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機能仕様書</w:t>
      </w:r>
    </w:p>
    <w:p>
      <w:r>
        <w:rPr>
          <w:sz w:val="21"/>
        </w:rPr>
        <w:t>本文書は機能Aの仕様を定義する。</w:t>
      </w:r>
    </w:p>
    <w:p>
      <w:r>
        <w:rPr>
          <w:b/>
          <w:sz w:val="28"/>
        </w:rPr>
        <w:t>1. 概要</w:t>
      </w:r>
    </w:p>
    <w:p>
      <w:r>
        <w:rPr>
          <w:sz w:val="21"/>
        </w:rPr>
        <w:t>本システムはデータ管理を目的とする。</w:t>
      </w:r>
    </w:p>
    <w:p>
      <w:r>
        <w:rPr>
          <w:sz w:val="21"/>
        </w:rPr>
        <w:t>対象ユーザーは社内の業務担当者である。</w:t>
      </w:r>
    </w:p>
    <w:p>
      <w:r>
        <w:rPr>
          <w:b/>
          <w:sz w:val="28"/>
        </w:rPr>
        <w:t>2. 機能一覧</w:t>
      </w:r>
    </w:p>
    <w:p>
      <w:r>
        <w:rPr>
          <w:b/>
          <w:sz w:val="24"/>
        </w:rPr>
        <w:t>2.1 入力機能</w:t>
      </w:r>
    </w:p>
    <w:p>
      <w:r>
        <w:rPr>
          <w:sz w:val="21"/>
        </w:rPr>
        <w:t>CSV ファイルを読み込み、データベースに登録する。</w:t>
      </w:r>
    </w:p>
    <w:p>
      <w:r>
        <w:rPr>
          <w:sz w:val="21"/>
        </w:rPr>
        <w:t>入力ファイルの文字コードは UTF-8 とする。</w:t>
      </w:r>
    </w:p>
    <w:p>
      <w:r>
        <w:rPr>
          <w:b/>
          <w:sz w:val="24"/>
        </w:rPr>
        <w:t>2.2 出力機能</w:t>
      </w:r>
    </w:p>
    <w:p>
      <w:r>
        <w:rPr>
          <w:sz w:val="21"/>
        </w:rPr>
        <w:t>データベースから抽出した結果を帳票として出力する。</w:t>
      </w:r>
    </w:p>
    <w:p>
      <w:r>
        <w:rPr>
          <w:sz w:val="21"/>
        </w:rPr>
        <w:t>出力形式は PDF および Excel とする。</w:t>
      </w:r>
    </w:p>
    <w:p>
      <w:r>
        <w:rPr>
          <w:b/>
          <w:sz w:val="28"/>
        </w:rPr>
        <w:t>3. 非機能要件</w:t>
      </w:r>
    </w:p>
    <w:p>
      <w:r>
        <w:rPr>
          <w:b/>
          <w:sz w:val="24"/>
        </w:rPr>
        <w:t>3.1 性能要件</w:t>
      </w:r>
    </w:p>
    <w:p>
      <w:r>
        <w:rPr>
          <w:sz w:val="21"/>
        </w:rPr>
        <w:t>レスポンスタイムは3秒以内とする。</w:t>
      </w:r>
    </w:p>
    <w:p>
      <w:r>
        <w:rPr>
          <w:b/>
          <w:sz w:val="24"/>
        </w:rPr>
        <w:t>3.2 可用性要件</w:t>
      </w:r>
    </w:p>
    <w:p>
      <w:r>
        <w:rPr>
          <w:sz w:val="21"/>
        </w:rPr>
        <w:t>稼働率 99.9% 以上を目標とする。</w:t>
      </w:r>
    </w:p>
    <w:p>
      <w:r>
        <w:rPr>
          <w:b/>
          <w:sz w:val="28"/>
        </w:rPr>
        <w:t>4. 制約事項</w:t>
      </w:r>
    </w:p>
    <w:p>
      <w:r>
        <w:rPr>
          <w:sz w:val="21"/>
        </w:rPr>
        <w:t>オフライン環境で動作すること。</w:t>
      </w:r>
    </w:p>
    <w:p>
      <w:r>
        <w:rPr>
          <w:sz w:val="21"/>
        </w:rPr>
        <w:t>Windows 10 以降で動作すること。</w:t>
      </w:r>
    </w:p>
    <w:p/>
    <w:p>
      <w:r>
        <w:rPr>
          <w:b/>
          <w:sz w:val="24"/>
        </w:rPr>
        <w:t>機能一覧表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機能ID</w:t>
            </w:r>
          </w:p>
        </w:tc>
        <w:tc>
          <w:tcPr>
            <w:tcW w:type="dxa" w:w="2880"/>
          </w:tcPr>
          <w:p>
            <w:r>
              <w:t>機能名</w:t>
            </w:r>
          </w:p>
        </w:tc>
        <w:tc>
          <w:tcPr>
            <w:tcW w:type="dxa" w:w="2880"/>
          </w:tcPr>
          <w:p>
            <w:r>
              <w:t>優先度</w:t>
            </w:r>
          </w:p>
        </w:tc>
      </w:tr>
      <w:tr>
        <w:tc>
          <w:tcPr>
            <w:tcW w:type="dxa" w:w="2880"/>
          </w:tcPr>
          <w:p>
            <w:r>
              <w:t>F001</w:t>
            </w:r>
          </w:p>
        </w:tc>
        <w:tc>
          <w:tcPr>
            <w:tcW w:type="dxa" w:w="2880"/>
          </w:tcPr>
          <w:p>
            <w:r>
              <w:t>入力チェック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F002</w:t>
            </w:r>
          </w:p>
        </w:tc>
        <w:tc>
          <w:tcPr>
            <w:tcW w:type="dxa" w:w="2880"/>
          </w:tcPr>
          <w:p>
            <w:r>
              <w:t>データ変換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F003</w:t>
            </w:r>
          </w:p>
        </w:tc>
        <w:tc>
          <w:tcPr>
            <w:tcW w:type="dxa" w:w="2880"/>
          </w:tcPr>
          <w:p>
            <w:r>
              <w:t>帳票出力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