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経費承認フロー 基本設計書</w:t>
      </w:r>
    </w:p>
    <w:p>
      <w:pPr>
        <w:pStyle w:val="Heading1"/>
      </w:pPr>
      <w:r>
        <w:t>1. 承認者</w:t>
      </w:r>
    </w:p>
    <w:p>
      <w:r>
        <w:t>経費の承認者は申請金額（税込）で決まる。50,000 円未満は課長、50,000 円以上 300,000 円未満は部長、300,000 円以上は役員が承認する。</w:t>
      </w:r>
    </w:p>
    <w:p>
      <w:pPr>
        <w:pStyle w:val="Heading1"/>
      </w:pPr>
      <w:r>
        <w:t>2. 例外</w:t>
      </w:r>
    </w:p>
    <w:p>
      <w:r>
        <w:t>海外出張の経費は、金額に関わらず部長が承認する。</w:t>
      </w:r>
    </w:p>
    <w:p>
      <w:pPr>
        <w:pStyle w:val="Heading1"/>
      </w:pPr>
      <w:r>
        <w:t>3. 夜間処理</w:t>
      </w:r>
    </w:p>
    <w:p>
      <w:r>
        <w:t>夜間バッチ EXPNITE は、限度額の確認（EXPCHK）の中で承認者の判定（EXPAPPR）を呼び出す。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経費承認フロー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