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36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240"/>
      </w:tblGrid>
      <w:tr w:rsidR="00692703" w:rsidRPr="00CF1A49" w:rsidTr="0062243E">
        <w:trPr>
          <w:trHeight w:hRule="exact" w:val="1489"/>
        </w:trPr>
        <w:tc>
          <w:tcPr>
            <w:tcW w:w="9240" w:type="dxa"/>
            <w:tcMar>
              <w:top w:w="0" w:type="dxa"/>
              <w:bottom w:w="0" w:type="dxa"/>
            </w:tcMar>
          </w:tcPr>
          <w:p w:rsidR="00A0319A" w:rsidRPr="00A0319A" w:rsidRDefault="00A0319A" w:rsidP="00913946">
            <w:pPr>
              <w:pStyle w:val="Title"/>
              <w:rPr>
                <w:sz w:val="36"/>
                <w:szCs w:val="36"/>
              </w:rPr>
            </w:pPr>
            <w:r w:rsidRPr="00A0319A">
              <w:rPr>
                <w:sz w:val="36"/>
                <w:szCs w:val="36"/>
              </w:rPr>
              <w:t>USER’S MANUAL</w:t>
            </w:r>
          </w:p>
          <w:p w:rsidR="00692703" w:rsidRPr="00A0319A" w:rsidRDefault="00692703" w:rsidP="00A0319A">
            <w:pPr>
              <w:pStyle w:val="Title"/>
              <w:rPr>
                <w:sz w:val="36"/>
                <w:szCs w:val="36"/>
              </w:rPr>
            </w:pPr>
            <w:r w:rsidRPr="00A0319A">
              <w:rPr>
                <w:sz w:val="36"/>
                <w:szCs w:val="36"/>
              </w:rPr>
              <w:t xml:space="preserve"> </w:t>
            </w:r>
            <w:r w:rsidR="00A0319A" w:rsidRPr="00A0319A">
              <w:rPr>
                <w:rStyle w:val="IntenseEmphasis"/>
                <w:sz w:val="36"/>
                <w:szCs w:val="36"/>
              </w:rPr>
              <w:t>Newton’s law demonstartion app</w:t>
            </w:r>
          </w:p>
        </w:tc>
      </w:tr>
    </w:tbl>
    <w:p w:rsidR="004E01EB" w:rsidRPr="00CF1A49" w:rsidRDefault="008F11DE" w:rsidP="004E01EB">
      <w:pPr>
        <w:pStyle w:val="Heading1"/>
      </w:pPr>
      <w:r>
        <w:t>I. Getting started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15379A">
        <w:tc>
          <w:tcPr>
            <w:tcW w:w="9290" w:type="dxa"/>
          </w:tcPr>
          <w:p w:rsidR="001E3120" w:rsidRDefault="008F11DE" w:rsidP="008F11DE">
            <w:pPr>
              <w:contextualSpacing w:val="0"/>
            </w:pPr>
            <w:r>
              <w:t>To run this application, you need:</w:t>
            </w:r>
            <w:bookmarkStart w:id="0" w:name="_GoBack"/>
            <w:bookmarkEnd w:id="0"/>
          </w:p>
          <w:p w:rsidR="008F11DE" w:rsidRDefault="008F11DE" w:rsidP="008F11DE">
            <w:pPr>
              <w:pStyle w:val="ListParagraph"/>
              <w:numPr>
                <w:ilvl w:val="0"/>
                <w:numId w:val="14"/>
              </w:numPr>
            </w:pPr>
            <w:r>
              <w:t>Eclipse: latest version (</w:t>
            </w:r>
            <w:hyperlink r:id="rId7" w:history="1">
              <w:r w:rsidRPr="008F11DE">
                <w:rPr>
                  <w:color w:val="0000FF"/>
                  <w:u w:val="single"/>
                </w:rPr>
                <w:t>https://www.eclipse.org/downloads/</w:t>
              </w:r>
            </w:hyperlink>
            <w:r>
              <w:t>)</w:t>
            </w:r>
          </w:p>
          <w:p w:rsidR="008F11DE" w:rsidRDefault="008F11DE" w:rsidP="008F11DE">
            <w:pPr>
              <w:pStyle w:val="ListParagraph"/>
              <w:numPr>
                <w:ilvl w:val="0"/>
                <w:numId w:val="14"/>
              </w:numPr>
            </w:pPr>
            <w:r>
              <w:t xml:space="preserve">JavaFX library for Java (tutorial: </w:t>
            </w:r>
            <w:hyperlink r:id="rId8" w:history="1">
              <w:r w:rsidRPr="008F11DE">
                <w:rPr>
                  <w:color w:val="0000FF"/>
                  <w:u w:val="single"/>
                </w:rPr>
                <w:t>https://o7planning.org/en/10619/install-efxclipse-into-eclipse</w:t>
              </w:r>
            </w:hyperlink>
            <w:r>
              <w:t>)</w:t>
            </w:r>
          </w:p>
          <w:p w:rsidR="008F11DE" w:rsidRPr="00CF1A49" w:rsidRDefault="008F11DE" w:rsidP="008F11DE">
            <w:pPr>
              <w:pStyle w:val="ListParagraph"/>
              <w:numPr>
                <w:ilvl w:val="0"/>
                <w:numId w:val="14"/>
              </w:numPr>
            </w:pPr>
            <w:r>
              <w:t>The source code of this application</w:t>
            </w:r>
            <w:r w:rsidR="0015379A">
              <w:t xml:space="preserve"> in .zip format</w:t>
            </w:r>
            <w:r>
              <w:t xml:space="preserve"> (open source on GitHub: </w:t>
            </w:r>
            <w:hyperlink r:id="rId9" w:history="1">
              <w:r w:rsidRPr="005F659B">
                <w:rPr>
                  <w:rStyle w:val="Hyperlink"/>
                </w:rPr>
                <w:t>https://github.com/tudragon/JavaFinalProject.git</w:t>
              </w:r>
            </w:hyperlink>
            <w:r>
              <w:t xml:space="preserve"> )</w:t>
            </w:r>
          </w:p>
        </w:tc>
      </w:tr>
      <w:tr w:rsidR="00F61DF9" w:rsidRPr="00CF1A49" w:rsidTr="0015379A">
        <w:tc>
          <w:tcPr>
            <w:tcW w:w="9290" w:type="dxa"/>
            <w:tcMar>
              <w:top w:w="216" w:type="dxa"/>
            </w:tcMar>
          </w:tcPr>
          <w:p w:rsidR="00F61DF9" w:rsidRDefault="008F11DE" w:rsidP="008F11DE">
            <w:r>
              <w:t>After installing all the prerequesites, you can follow these steps to get the application running</w:t>
            </w:r>
          </w:p>
          <w:p w:rsidR="008F11DE" w:rsidRDefault="008F11DE" w:rsidP="008F11DE"/>
          <w:p w:rsidR="008F11DE" w:rsidRDefault="008F11DE" w:rsidP="008F11DE">
            <w:r w:rsidRPr="008F11DE">
              <w:rPr>
                <w:u w:val="single"/>
              </w:rPr>
              <w:t>Step 1:</w:t>
            </w:r>
            <w:r>
              <w:t xml:space="preserve"> Open eclipse.</w:t>
            </w:r>
          </w:p>
          <w:p w:rsidR="008F11DE" w:rsidRDefault="008F11DE" w:rsidP="008F11DE">
            <w:r w:rsidRPr="008F11DE">
              <w:rPr>
                <w:u w:val="single"/>
              </w:rPr>
              <w:t>Step 2:</w:t>
            </w:r>
            <w:r>
              <w:t xml:space="preserve"> Create a general project in your working space. Ex: "Java Project - Group 12 ICT K61".</w:t>
            </w:r>
          </w:p>
          <w:p w:rsidR="008F11DE" w:rsidRDefault="008F11DE" w:rsidP="008F11DE">
            <w:r w:rsidRPr="008F11DE">
              <w:rPr>
                <w:u w:val="single"/>
              </w:rPr>
              <w:t>Step 3:</w:t>
            </w:r>
            <w:r>
              <w:t xml:space="preserve"> </w:t>
            </w:r>
            <w:r>
              <w:t>Select “</w:t>
            </w:r>
            <w:r>
              <w:t>File &gt; Import</w:t>
            </w:r>
            <w:r>
              <w:t xml:space="preserve"> &gt; </w:t>
            </w:r>
            <w:r>
              <w:t>Archive File", then choose the .zip file</w:t>
            </w:r>
            <w:r w:rsidR="0015379A">
              <w:t xml:space="preserve"> of the source code</w:t>
            </w:r>
            <w:r>
              <w:t>, then choose the project folder created in Step 2.</w:t>
            </w:r>
          </w:p>
          <w:p w:rsidR="008F11DE" w:rsidRDefault="008F11DE" w:rsidP="008F11DE">
            <w:r w:rsidRPr="0015379A">
              <w:rPr>
                <w:u w:val="single"/>
              </w:rPr>
              <w:t>Step 4:</w:t>
            </w:r>
            <w:r>
              <w:t xml:space="preserve"> Open file "&lt;project folder&gt;/src/application/Main.java" and</w:t>
            </w:r>
            <w:r w:rsidR="0015379A">
              <w:t xml:space="preserve"> hit</w:t>
            </w:r>
            <w:r>
              <w:t xml:space="preserve"> </w:t>
            </w:r>
            <w:r w:rsidR="0015379A">
              <w:t>“</w:t>
            </w:r>
            <w:r>
              <w:t>run</w:t>
            </w:r>
            <w:r w:rsidR="0015379A">
              <w:t>” inside Eclipse interface</w:t>
            </w:r>
            <w:r>
              <w:t>.</w:t>
            </w:r>
          </w:p>
        </w:tc>
      </w:tr>
    </w:tbl>
    <w:p w:rsidR="00DA59AA" w:rsidRPr="00CF1A49" w:rsidRDefault="00E06BF8" w:rsidP="0097790C">
      <w:pPr>
        <w:pStyle w:val="Heading1"/>
      </w:pPr>
      <w:r>
        <w:t>II. How to use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456"/>
      </w:tblGrid>
      <w:tr w:rsidR="001D0BF1" w:rsidRPr="00CF1A49" w:rsidTr="00E106E4">
        <w:tc>
          <w:tcPr>
            <w:tcW w:w="9456" w:type="dxa"/>
          </w:tcPr>
          <w:p w:rsidR="007538DC" w:rsidRDefault="00E06BF8" w:rsidP="000D7FBA">
            <w:pPr>
              <w:pStyle w:val="ListParagraph"/>
              <w:numPr>
                <w:ilvl w:val="0"/>
                <w:numId w:val="15"/>
              </w:numPr>
            </w:pPr>
            <w:r>
              <w:t>If you run the application successfully, a welcome scene will appear:</w:t>
            </w:r>
          </w:p>
          <w:p w:rsidR="000D7FBA" w:rsidRDefault="000D7FBA" w:rsidP="000D7F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FAEBF2" wp14:editId="583AA36A">
                  <wp:extent cx="5073650" cy="278617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4640" cy="2792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6BF8" w:rsidRPr="00CF1A49" w:rsidRDefault="00E06BF8" w:rsidP="00E06BF8">
            <w:pPr>
              <w:contextualSpacing w:val="0"/>
            </w:pPr>
          </w:p>
        </w:tc>
      </w:tr>
      <w:tr w:rsidR="000D7FBA" w:rsidRPr="00CF1A49" w:rsidTr="00E106E4">
        <w:tc>
          <w:tcPr>
            <w:tcW w:w="9456" w:type="dxa"/>
          </w:tcPr>
          <w:p w:rsidR="000D7FBA" w:rsidRDefault="000D7FBA" w:rsidP="000D7FBA">
            <w:pPr>
              <w:pStyle w:val="ListParagraph"/>
            </w:pPr>
            <w:r>
              <w:t>Here you can choose to view any law. Still, going from law one to three would be recommended</w:t>
            </w:r>
          </w:p>
          <w:p w:rsidR="000D7FBA" w:rsidRDefault="000D7FBA" w:rsidP="000D7FBA">
            <w:pPr>
              <w:pStyle w:val="ListParagraph"/>
            </w:pPr>
          </w:p>
          <w:p w:rsidR="000D7FBA" w:rsidRDefault="000D7FBA" w:rsidP="000D7FBA">
            <w:pPr>
              <w:pStyle w:val="ListParagraph"/>
              <w:numPr>
                <w:ilvl w:val="0"/>
                <w:numId w:val="15"/>
              </w:numPr>
            </w:pPr>
            <w:r>
              <w:t>First Law of Motion:</w:t>
            </w:r>
          </w:p>
          <w:p w:rsidR="000D7FBA" w:rsidRDefault="000D7FBA" w:rsidP="000D7FBA">
            <w:pPr>
              <w:pStyle w:val="ListParagraph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C9C0720" wp14:editId="68CA4CDC">
                  <wp:extent cx="4597400" cy="2584564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865" cy="2591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FBA" w:rsidRPr="00CF1A49" w:rsidTr="00E106E4">
        <w:tc>
          <w:tcPr>
            <w:tcW w:w="9456" w:type="dxa"/>
          </w:tcPr>
          <w:p w:rsidR="000D7FBA" w:rsidRDefault="000D7FBA" w:rsidP="000D7FBA">
            <w:pPr>
              <w:pStyle w:val="ListParagraph"/>
            </w:pPr>
            <w:r>
              <w:lastRenderedPageBreak/>
              <w:t>Here are the inteface of the first law. The interface includes (from top to bottom):</w:t>
            </w:r>
          </w:p>
          <w:p w:rsidR="000D7FBA" w:rsidRDefault="000D7FBA" w:rsidP="000D7FBA">
            <w:pPr>
              <w:pStyle w:val="ListParagraph"/>
            </w:pPr>
            <w:r>
              <w:t>+ Law’s Title, and a forward button, which will navigate you to the next law (law two)</w:t>
            </w:r>
          </w:p>
          <w:p w:rsidR="000D7FBA" w:rsidRDefault="000D7FBA" w:rsidP="000D7FBA">
            <w:pPr>
              <w:pStyle w:val="ListParagraph"/>
            </w:pPr>
            <w:r>
              <w:t>+ Content of the law, alongside a picture to illustrate it</w:t>
            </w:r>
          </w:p>
          <w:p w:rsidR="000D7FBA" w:rsidRDefault="000D7FBA" w:rsidP="000D7FBA">
            <w:pPr>
              <w:pStyle w:val="ListParagraph"/>
            </w:pPr>
            <w:r>
              <w:t>+ Visualization:</w:t>
            </w:r>
          </w:p>
          <w:p w:rsidR="000D7FBA" w:rsidRDefault="000D7FBA" w:rsidP="000D7FBA">
            <w:pPr>
              <w:pStyle w:val="ListParagraph"/>
              <w:numPr>
                <w:ilvl w:val="0"/>
                <w:numId w:val="16"/>
              </w:numPr>
            </w:pPr>
            <w:r>
              <w:t>START button: start to display objects’ force, velocity and acceleration</w:t>
            </w:r>
          </w:p>
          <w:p w:rsidR="000D7FBA" w:rsidRDefault="000D7FBA" w:rsidP="000D7FBA">
            <w:pPr>
              <w:pStyle w:val="ListParagraph"/>
              <w:numPr>
                <w:ilvl w:val="0"/>
                <w:numId w:val="16"/>
              </w:numPr>
            </w:pPr>
            <w:r>
              <w:t>SPEED UP button: Exert/increase the force to the first circle (upper circle)</w:t>
            </w:r>
          </w:p>
          <w:p w:rsidR="000D7FBA" w:rsidRDefault="000D7FBA" w:rsidP="000D7FBA">
            <w:pPr>
              <w:pStyle w:val="ListParagraph"/>
              <w:numPr>
                <w:ilvl w:val="0"/>
                <w:numId w:val="16"/>
              </w:numPr>
            </w:pPr>
            <w:r>
              <w:t>SLOW DOWN button: Eliminate/decrease the force to the first circle</w:t>
            </w:r>
          </w:p>
          <w:p w:rsidR="000D7FBA" w:rsidRDefault="000D7FBA" w:rsidP="000D7FBA">
            <w:pPr>
              <w:pStyle w:val="ListParagraph"/>
              <w:numPr>
                <w:ilvl w:val="0"/>
                <w:numId w:val="16"/>
              </w:numPr>
            </w:pPr>
            <w:r>
              <w:t>Two panels. Each includes a circle, some blocks and three labels to display the circle’s motion state</w:t>
            </w:r>
          </w:p>
          <w:p w:rsidR="000D7FBA" w:rsidRDefault="000D7FBA" w:rsidP="000D7FBA">
            <w:pPr>
              <w:pStyle w:val="ListParagraph"/>
            </w:pPr>
          </w:p>
        </w:tc>
      </w:tr>
      <w:tr w:rsidR="00F61DF9" w:rsidRPr="00CF1A49" w:rsidTr="00E106E4">
        <w:tc>
          <w:tcPr>
            <w:tcW w:w="9456" w:type="dxa"/>
            <w:tcMar>
              <w:top w:w="216" w:type="dxa"/>
            </w:tcMar>
          </w:tcPr>
          <w:p w:rsidR="00F61DF9" w:rsidRDefault="000D7FBA" w:rsidP="000D7FBA">
            <w:pPr>
              <w:pStyle w:val="ListParagraph"/>
              <w:numPr>
                <w:ilvl w:val="0"/>
                <w:numId w:val="15"/>
              </w:numPr>
            </w:pPr>
            <w:r>
              <w:t>Second Law of Motion:</w:t>
            </w:r>
          </w:p>
          <w:p w:rsidR="000D7FBA" w:rsidRDefault="000D7FBA" w:rsidP="000D7FBA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33F385E4" wp14:editId="206439DF">
                  <wp:extent cx="4870450" cy="2738067"/>
                  <wp:effectExtent l="0" t="0" r="635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937" cy="2749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FBA" w:rsidRPr="00CF1A49" w:rsidTr="00E106E4">
        <w:tc>
          <w:tcPr>
            <w:tcW w:w="9456" w:type="dxa"/>
            <w:tcMar>
              <w:top w:w="216" w:type="dxa"/>
            </w:tcMar>
          </w:tcPr>
          <w:p w:rsidR="000D7FBA" w:rsidRDefault="000D7FBA" w:rsidP="000D7FBA">
            <w:pPr>
              <w:pStyle w:val="ListParagraph"/>
            </w:pPr>
            <w:r>
              <w:t>That’s the</w:t>
            </w:r>
            <w:r>
              <w:t xml:space="preserve"> inteface of the </w:t>
            </w:r>
            <w:r>
              <w:t>second</w:t>
            </w:r>
            <w:r>
              <w:t xml:space="preserve"> law. </w:t>
            </w:r>
            <w:r>
              <w:t>It’s similar the the first law, with some exceptions:</w:t>
            </w:r>
          </w:p>
          <w:p w:rsidR="000D7FBA" w:rsidRDefault="000D7FBA" w:rsidP="000D7FBA">
            <w:pPr>
              <w:pStyle w:val="ListParagraph"/>
            </w:pPr>
            <w:r>
              <w:t xml:space="preserve">+ </w:t>
            </w:r>
            <w:r>
              <w:t>There’s two forward/backward buttons up top, which navigates to the next/previous law</w:t>
            </w:r>
          </w:p>
          <w:p w:rsidR="000D7FBA" w:rsidRDefault="000D7FBA" w:rsidP="000D7FBA">
            <w:pPr>
              <w:pStyle w:val="ListParagraph"/>
            </w:pPr>
            <w:r>
              <w:t>+ Visualization:</w:t>
            </w:r>
          </w:p>
          <w:p w:rsidR="000D7FBA" w:rsidRDefault="00C62103" w:rsidP="000D7FBA">
            <w:pPr>
              <w:pStyle w:val="ListParagraph"/>
              <w:numPr>
                <w:ilvl w:val="0"/>
                <w:numId w:val="16"/>
              </w:numPr>
            </w:pPr>
            <w:r>
              <w:t>F_engine</w:t>
            </w:r>
            <w:r w:rsidR="00E106E4">
              <w:t>++</w:t>
            </w:r>
            <w:r w:rsidR="000D7FBA">
              <w:t xml:space="preserve"> button: Exert/increase the </w:t>
            </w:r>
            <w:r>
              <w:t>force of engine to the truck</w:t>
            </w:r>
          </w:p>
          <w:p w:rsidR="000D7FBA" w:rsidRDefault="00E106E4" w:rsidP="000D7FBA">
            <w:pPr>
              <w:pStyle w:val="ListParagraph"/>
              <w:numPr>
                <w:ilvl w:val="0"/>
                <w:numId w:val="16"/>
              </w:numPr>
            </w:pPr>
            <w:r>
              <w:t>F_engine--</w:t>
            </w:r>
            <w:r w:rsidR="000D7FBA">
              <w:t xml:space="preserve"> button: Eliminate/decrease </w:t>
            </w:r>
            <w:r w:rsidR="00C62103">
              <w:t>the force of engine to the truck</w:t>
            </w:r>
          </w:p>
          <w:p w:rsidR="00E106E4" w:rsidRDefault="00E106E4" w:rsidP="00E106E4">
            <w:pPr>
              <w:pStyle w:val="ListParagraph"/>
              <w:ind w:left="1224"/>
            </w:pPr>
          </w:p>
          <w:p w:rsidR="000D7FBA" w:rsidRDefault="00E106E4" w:rsidP="00E106E4">
            <w:pPr>
              <w:pStyle w:val="ListParagraph"/>
              <w:numPr>
                <w:ilvl w:val="0"/>
                <w:numId w:val="15"/>
              </w:numPr>
            </w:pPr>
            <w:r>
              <w:t>Third Law of Motion</w:t>
            </w:r>
          </w:p>
          <w:p w:rsidR="00E106E4" w:rsidRDefault="00E106E4" w:rsidP="00E106E4">
            <w:pPr>
              <w:pStyle w:val="ListParagraph"/>
            </w:pPr>
            <w:r>
              <w:rPr>
                <w:noProof/>
              </w:rPr>
              <w:lastRenderedPageBreak/>
              <w:drawing>
                <wp:inline distT="0" distB="0" distL="0" distR="0" wp14:anchorId="400CE2C6" wp14:editId="496499B3">
                  <wp:extent cx="5175250" cy="2909419"/>
                  <wp:effectExtent l="0" t="0" r="635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307" cy="2914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06E4" w:rsidRPr="00CF1A49" w:rsidTr="00E106E4">
        <w:tc>
          <w:tcPr>
            <w:tcW w:w="9456" w:type="dxa"/>
            <w:tcMar>
              <w:top w:w="216" w:type="dxa"/>
            </w:tcMar>
          </w:tcPr>
          <w:p w:rsidR="00E106E4" w:rsidRDefault="00E106E4" w:rsidP="000D7FBA">
            <w:pPr>
              <w:pStyle w:val="ListParagraph"/>
            </w:pPr>
            <w:r>
              <w:lastRenderedPageBreak/>
              <w:t>Here’s the third law’s interface. The only difference between this and law two’s intergace lies in the buttons:</w:t>
            </w:r>
          </w:p>
          <w:p w:rsidR="00E106E4" w:rsidRDefault="00E106E4" w:rsidP="00E106E4">
            <w:pPr>
              <w:pStyle w:val="ListParagraph"/>
              <w:numPr>
                <w:ilvl w:val="0"/>
                <w:numId w:val="16"/>
              </w:numPr>
            </w:pPr>
            <w:r>
              <w:t>MORE GAS</w:t>
            </w:r>
            <w:r>
              <w:t xml:space="preserve"> button: </w:t>
            </w:r>
            <w:r>
              <w:t>Burn more gas to push the rocket up faster</w:t>
            </w:r>
          </w:p>
          <w:p w:rsidR="00E106E4" w:rsidRDefault="00E106E4" w:rsidP="00E106E4">
            <w:pPr>
              <w:pStyle w:val="ListParagraph"/>
              <w:numPr>
                <w:ilvl w:val="0"/>
                <w:numId w:val="16"/>
              </w:numPr>
            </w:pPr>
            <w:r>
              <w:t>LESS GAS</w:t>
            </w:r>
            <w:r>
              <w:t xml:space="preserve"> button: </w:t>
            </w:r>
            <w:r>
              <w:t>Burn less gas</w:t>
            </w:r>
          </w:p>
          <w:p w:rsidR="00E106E4" w:rsidRDefault="00E106E4" w:rsidP="000D7FBA">
            <w:pPr>
              <w:pStyle w:val="ListParagraph"/>
            </w:pPr>
          </w:p>
        </w:tc>
      </w:tr>
    </w:tbl>
    <w:p w:rsidR="00486277" w:rsidRPr="00CF1A49" w:rsidRDefault="00E106E4" w:rsidP="00486277">
      <w:pPr>
        <w:pStyle w:val="Heading1"/>
      </w:pPr>
      <w:r>
        <w:t xml:space="preserve">III. </w:t>
      </w:r>
      <w:r w:rsidR="00E06BF8">
        <w:t>Notes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360"/>
      </w:tblGrid>
      <w:tr w:rsidR="000D7FBA" w:rsidRPr="006E1507" w:rsidTr="000D7FBA">
        <w:trPr>
          <w:trHeight w:val="681"/>
        </w:trPr>
        <w:tc>
          <w:tcPr>
            <w:tcW w:w="9559" w:type="dxa"/>
          </w:tcPr>
          <w:p w:rsidR="000D7FBA" w:rsidRPr="006E1507" w:rsidRDefault="000D7FBA" w:rsidP="000D7FBA">
            <w:pPr>
              <w:pStyle w:val="ListBullet"/>
              <w:contextualSpacing w:val="0"/>
            </w:pPr>
            <w:r>
              <w:t>It’s recommended to run this application with a screen resolution of 1366 x 768</w:t>
            </w:r>
          </w:p>
        </w:tc>
      </w:tr>
    </w:tbl>
    <w:p w:rsidR="00B51D1B" w:rsidRPr="006E1507" w:rsidRDefault="00B51D1B" w:rsidP="006E1507"/>
    <w:sectPr w:rsidR="00B51D1B" w:rsidRPr="006E1507" w:rsidSect="005A1B10">
      <w:footerReference w:type="default" r:id="rId14"/>
      <w:headerReference w:type="first" r:id="rId15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E39" w:rsidRDefault="00092E39" w:rsidP="0068194B">
      <w:r>
        <w:separator/>
      </w:r>
    </w:p>
    <w:p w:rsidR="00092E39" w:rsidRDefault="00092E39"/>
    <w:p w:rsidR="00092E39" w:rsidRDefault="00092E39"/>
  </w:endnote>
  <w:endnote w:type="continuationSeparator" w:id="0">
    <w:p w:rsidR="00092E39" w:rsidRDefault="00092E39" w:rsidP="0068194B">
      <w:r>
        <w:continuationSeparator/>
      </w:r>
    </w:p>
    <w:p w:rsidR="00092E39" w:rsidRDefault="00092E39"/>
    <w:p w:rsidR="00092E39" w:rsidRDefault="00092E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243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E39" w:rsidRDefault="00092E39" w:rsidP="0068194B">
      <w:r>
        <w:separator/>
      </w:r>
    </w:p>
    <w:p w:rsidR="00092E39" w:rsidRDefault="00092E39"/>
    <w:p w:rsidR="00092E39" w:rsidRDefault="00092E39"/>
  </w:footnote>
  <w:footnote w:type="continuationSeparator" w:id="0">
    <w:p w:rsidR="00092E39" w:rsidRDefault="00092E39" w:rsidP="0068194B">
      <w:r>
        <w:continuationSeparator/>
      </w:r>
    </w:p>
    <w:p w:rsidR="00092E39" w:rsidRDefault="00092E39"/>
    <w:p w:rsidR="00092E39" w:rsidRDefault="00092E3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243404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8800E2C"/>
    <w:multiLevelType w:val="hybridMultilevel"/>
    <w:tmpl w:val="AF060CD6"/>
    <w:lvl w:ilvl="0" w:tplc="86364EE2">
      <w:start w:val="2"/>
      <w:numFmt w:val="bullet"/>
      <w:lvlText w:val="-"/>
      <w:lvlJc w:val="left"/>
      <w:pPr>
        <w:ind w:left="122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C2E4B42"/>
    <w:multiLevelType w:val="hybridMultilevel"/>
    <w:tmpl w:val="93849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5864D23"/>
    <w:multiLevelType w:val="hybridMultilevel"/>
    <w:tmpl w:val="60D42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19A"/>
    <w:rsid w:val="000001EF"/>
    <w:rsid w:val="00007322"/>
    <w:rsid w:val="00007728"/>
    <w:rsid w:val="00024584"/>
    <w:rsid w:val="00024730"/>
    <w:rsid w:val="00055E95"/>
    <w:rsid w:val="0007021F"/>
    <w:rsid w:val="00092E39"/>
    <w:rsid w:val="000B2BA5"/>
    <w:rsid w:val="000D7FBA"/>
    <w:rsid w:val="000F2F8C"/>
    <w:rsid w:val="0010006E"/>
    <w:rsid w:val="001045A8"/>
    <w:rsid w:val="00114A91"/>
    <w:rsid w:val="001427E1"/>
    <w:rsid w:val="0015379A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243E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11DE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0319A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2103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6BF8"/>
    <w:rsid w:val="00E106E4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64970"/>
  <w15:chartTrackingRefBased/>
  <w15:docId w15:val="{0BDFDADF-15E8-43B9-A891-A911280B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7planning.org/en/10619/install-efxclipse-into-eclipse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clipse.org/downloads/" TargetMode="Externa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udragon/JavaFinalProject.git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D82"/>
    <w:rsid w:val="00C74349"/>
    <w:rsid w:val="00D3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E72F2A264B477096C916E66A755F32">
    <w:name w:val="35E72F2A264B477096C916E66A755F32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7330BB5EB4D74F658C971BC2193E6932">
    <w:name w:val="7330BB5EB4D74F658C971BC2193E6932"/>
  </w:style>
  <w:style w:type="paragraph" w:customStyle="1" w:styleId="44C8B26016964FF58E5EB5A24B3CCA0C">
    <w:name w:val="44C8B26016964FF58E5EB5A24B3CCA0C"/>
  </w:style>
  <w:style w:type="paragraph" w:customStyle="1" w:styleId="84B20BA4BAF34E54A89B36B0A5B31464">
    <w:name w:val="84B20BA4BAF34E54A89B36B0A5B31464"/>
  </w:style>
  <w:style w:type="paragraph" w:customStyle="1" w:styleId="88EDD0CA28524B87B70B938106D3F8B1">
    <w:name w:val="88EDD0CA28524B87B70B938106D3F8B1"/>
  </w:style>
  <w:style w:type="paragraph" w:customStyle="1" w:styleId="A8FAE60FB6CB499FAF5BC84153A3D36D">
    <w:name w:val="A8FAE60FB6CB499FAF5BC84153A3D36D"/>
  </w:style>
  <w:style w:type="paragraph" w:customStyle="1" w:styleId="657FCE010D54459AAF1E64A6A750AF3C">
    <w:name w:val="657FCE010D54459AAF1E64A6A750AF3C"/>
  </w:style>
  <w:style w:type="paragraph" w:customStyle="1" w:styleId="1C09D476E22148F9A4FE50A4F1B13641">
    <w:name w:val="1C09D476E22148F9A4FE50A4F1B13641"/>
  </w:style>
  <w:style w:type="paragraph" w:customStyle="1" w:styleId="0ECDDCC820B74110A0F9C72AE218DA47">
    <w:name w:val="0ECDDCC820B74110A0F9C72AE218DA47"/>
  </w:style>
  <w:style w:type="paragraph" w:customStyle="1" w:styleId="8654B82587794BEC935E4FF801E8CA21">
    <w:name w:val="8654B82587794BEC935E4FF801E8CA21"/>
  </w:style>
  <w:style w:type="paragraph" w:customStyle="1" w:styleId="F494794354EC4E74A5AF2BFB054C849D">
    <w:name w:val="F494794354EC4E74A5AF2BFB054C849D"/>
  </w:style>
  <w:style w:type="paragraph" w:customStyle="1" w:styleId="1948EF9A77404EC3940024BF57B33883">
    <w:name w:val="1948EF9A77404EC3940024BF57B33883"/>
  </w:style>
  <w:style w:type="paragraph" w:customStyle="1" w:styleId="8E8F13C6C00643D3B000686BE768EA60">
    <w:name w:val="8E8F13C6C00643D3B000686BE768EA60"/>
  </w:style>
  <w:style w:type="paragraph" w:customStyle="1" w:styleId="CC0DC5ABE6274FCE8A62F201D48C42DB">
    <w:name w:val="CC0DC5ABE6274FCE8A62F201D48C42DB"/>
  </w:style>
  <w:style w:type="paragraph" w:customStyle="1" w:styleId="3FD90F2374D144D2BABDF751DC39767D">
    <w:name w:val="3FD90F2374D144D2BABDF751DC39767D"/>
  </w:style>
  <w:style w:type="character" w:styleId="SubtleReference">
    <w:name w:val="Subtle Reference"/>
    <w:basedOn w:val="DefaultParagraphFont"/>
    <w:uiPriority w:val="10"/>
    <w:qFormat/>
    <w:rsid w:val="00D36D82"/>
    <w:rPr>
      <w:b/>
      <w:caps w:val="0"/>
      <w:smallCaps/>
      <w:color w:val="595959" w:themeColor="text1" w:themeTint="A6"/>
    </w:rPr>
  </w:style>
  <w:style w:type="paragraph" w:customStyle="1" w:styleId="273F4B99DA4445C580DEE46F3C533B40">
    <w:name w:val="273F4B99DA4445C580DEE46F3C533B40"/>
  </w:style>
  <w:style w:type="paragraph" w:customStyle="1" w:styleId="409CA88141B245909A32B5BEAD8C6FE4">
    <w:name w:val="409CA88141B245909A32B5BEAD8C6FE4"/>
  </w:style>
  <w:style w:type="paragraph" w:customStyle="1" w:styleId="1BEEA065AC60403090D5988A3F8E203C">
    <w:name w:val="1BEEA065AC60403090D5988A3F8E203C"/>
  </w:style>
  <w:style w:type="paragraph" w:customStyle="1" w:styleId="6BF0C33A9C05481192D10A71444EA93C">
    <w:name w:val="6BF0C33A9C05481192D10A71444EA93C"/>
  </w:style>
  <w:style w:type="paragraph" w:customStyle="1" w:styleId="0C3DD14E34484776946091BD14C78B8C">
    <w:name w:val="0C3DD14E34484776946091BD14C78B8C"/>
  </w:style>
  <w:style w:type="paragraph" w:customStyle="1" w:styleId="A64F5C4C7D50426B8599E5D272DEFC61">
    <w:name w:val="A64F5C4C7D50426B8599E5D272DEFC61"/>
  </w:style>
  <w:style w:type="paragraph" w:customStyle="1" w:styleId="3E447A908B1345A9B23885FEE295A118">
    <w:name w:val="3E447A908B1345A9B23885FEE295A118"/>
  </w:style>
  <w:style w:type="paragraph" w:customStyle="1" w:styleId="6BE15430324C4912AB31546088848E6D">
    <w:name w:val="6BE15430324C4912AB31546088848E6D"/>
  </w:style>
  <w:style w:type="paragraph" w:customStyle="1" w:styleId="5127B165B50E40C7A2F193BB90712532">
    <w:name w:val="5127B165B50E40C7A2F193BB90712532"/>
  </w:style>
  <w:style w:type="paragraph" w:customStyle="1" w:styleId="F282123761C348C0BCA806A06B505965">
    <w:name w:val="F282123761C348C0BCA806A06B505965"/>
  </w:style>
  <w:style w:type="paragraph" w:customStyle="1" w:styleId="25911CA6DA5842889183800AF585CA4F">
    <w:name w:val="25911CA6DA5842889183800AF585CA4F"/>
  </w:style>
  <w:style w:type="paragraph" w:customStyle="1" w:styleId="9A131D77D6534A08A414956595C7FE37">
    <w:name w:val="9A131D77D6534A08A414956595C7FE37"/>
  </w:style>
  <w:style w:type="paragraph" w:customStyle="1" w:styleId="10CB66A17AD6404BAF564A9544410A1A">
    <w:name w:val="10CB66A17AD6404BAF564A9544410A1A"/>
  </w:style>
  <w:style w:type="paragraph" w:customStyle="1" w:styleId="3AC984D73F7442D3BB4D11000F0DE4D2">
    <w:name w:val="3AC984D73F7442D3BB4D11000F0DE4D2"/>
  </w:style>
  <w:style w:type="paragraph" w:customStyle="1" w:styleId="889D2893BD1543B688B4498389D8D63A">
    <w:name w:val="889D2893BD1543B688B4498389D8D63A"/>
  </w:style>
  <w:style w:type="paragraph" w:customStyle="1" w:styleId="ACB28A741EF74A589CE81FD8A23F8248">
    <w:name w:val="ACB28A741EF74A589CE81FD8A23F8248"/>
  </w:style>
  <w:style w:type="paragraph" w:customStyle="1" w:styleId="D60F765B3A66432D982904FE38A40513">
    <w:name w:val="D60F765B3A66432D982904FE38A40513"/>
  </w:style>
  <w:style w:type="paragraph" w:customStyle="1" w:styleId="0E57DDEA8C2641EF8D1B2CFCAB06F4D0">
    <w:name w:val="0E57DDEA8C2641EF8D1B2CFCAB06F4D0"/>
  </w:style>
  <w:style w:type="paragraph" w:customStyle="1" w:styleId="2BA93F3F3AD541B8B7E143FA088E4FA6">
    <w:name w:val="2BA93F3F3AD541B8B7E143FA088E4FA6"/>
  </w:style>
  <w:style w:type="paragraph" w:customStyle="1" w:styleId="97284B07384E449AA0B11DC81BCA0CE2">
    <w:name w:val="97284B07384E449AA0B11DC81BCA0CE2"/>
  </w:style>
  <w:style w:type="paragraph" w:customStyle="1" w:styleId="2C1DC4ADB4084E8593E30FE1693F0242">
    <w:name w:val="2C1DC4ADB4084E8593E30FE1693F0242"/>
  </w:style>
  <w:style w:type="paragraph" w:customStyle="1" w:styleId="5D572C1E41C64E1C874E0A247A72A6BF">
    <w:name w:val="5D572C1E41C64E1C874E0A247A72A6BF"/>
  </w:style>
  <w:style w:type="paragraph" w:customStyle="1" w:styleId="D24ED00166BB429EA3112DF8F50D378E">
    <w:name w:val="D24ED00166BB429EA3112DF8F50D378E"/>
  </w:style>
  <w:style w:type="paragraph" w:customStyle="1" w:styleId="84250A7ED9A94AE4AF592D091E836B42">
    <w:name w:val="84250A7ED9A94AE4AF592D091E836B42"/>
  </w:style>
  <w:style w:type="paragraph" w:customStyle="1" w:styleId="3B41443973CD474591A6449005A5C747">
    <w:name w:val="3B41443973CD474591A6449005A5C747"/>
  </w:style>
  <w:style w:type="paragraph" w:customStyle="1" w:styleId="73A6B0049FD14CDDAA375F4E9DB8619B">
    <w:name w:val="73A6B0049FD14CDDAA375F4E9DB8619B"/>
  </w:style>
  <w:style w:type="paragraph" w:customStyle="1" w:styleId="8A8DAB58B9EC4648ACA78958C6D3D9F3">
    <w:name w:val="8A8DAB58B9EC4648ACA78958C6D3D9F3"/>
    <w:rsid w:val="00D36D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30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6</cp:revision>
  <dcterms:created xsi:type="dcterms:W3CDTF">2019-05-07T03:52:00Z</dcterms:created>
  <dcterms:modified xsi:type="dcterms:W3CDTF">2019-05-07T04:22:00Z</dcterms:modified>
  <cp:category/>
</cp:coreProperties>
</file>