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5F32" w14:textId="329D5795" w:rsidR="00607301" w:rsidRDefault="007E7FA1">
      <w:pPr>
        <w:spacing w:after="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607301">
        <w:rPr>
          <w:rFonts w:ascii="Aptos" w:hAnsi="Aptos"/>
          <w:b/>
          <w:bCs/>
          <w:noProof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5935C06D" wp14:editId="2CD3A90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423035" cy="544830"/>
            <wp:effectExtent l="0" t="0" r="5715" b="7620"/>
            <wp:wrapNone/>
            <wp:docPr id="1512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0455" name="Picture 15127804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C6F20" w14:textId="77777777" w:rsidR="00607301" w:rsidRDefault="00607301">
      <w:pPr>
        <w:spacing w:after="60"/>
        <w:rPr>
          <w:b/>
          <w:bCs/>
          <w:sz w:val="44"/>
          <w:szCs w:val="44"/>
        </w:rPr>
      </w:pPr>
    </w:p>
    <w:p w14:paraId="42FE4181" w14:textId="77777777" w:rsidR="00607301" w:rsidRDefault="00607301">
      <w:pPr>
        <w:spacing w:after="60"/>
        <w:rPr>
          <w:b/>
          <w:bCs/>
          <w:sz w:val="44"/>
          <w:szCs w:val="44"/>
        </w:rPr>
      </w:pPr>
    </w:p>
    <w:p w14:paraId="6D3030F6" w14:textId="390DC3C7" w:rsidR="00C36C73" w:rsidRPr="00607301" w:rsidRDefault="007E7FA1">
      <w:pPr>
        <w:spacing w:after="60"/>
        <w:rPr>
          <w:rFonts w:ascii="Aptos" w:hAnsi="Aptos"/>
        </w:rPr>
      </w:pPr>
      <w:r>
        <w:rPr>
          <w:b/>
          <w:bCs/>
          <w:sz w:val="44"/>
          <w:szCs w:val="44"/>
        </w:rPr>
        <w:t xml:space="preserve"> </w:t>
      </w:r>
      <w:r w:rsidRPr="00607301">
        <w:rPr>
          <w:rFonts w:ascii="Aptos" w:hAnsi="Aptos"/>
          <w:b/>
          <w:bCs/>
          <w:sz w:val="44"/>
          <w:szCs w:val="44"/>
        </w:rPr>
        <w:t>TUDU Milestone Awards</w:t>
      </w:r>
    </w:p>
    <w:p w14:paraId="6CD34540" w14:textId="527D0C0B" w:rsidR="00C36C73" w:rsidRPr="00607301" w:rsidRDefault="007E7FA1">
      <w:pPr>
        <w:pBdr>
          <w:bottom w:val="single" w:sz="6" w:space="8" w:color="CCCCCC"/>
        </w:pBdr>
        <w:spacing w:after="320"/>
        <w:rPr>
          <w:rFonts w:ascii="Aptos" w:hAnsi="Aptos"/>
        </w:rPr>
      </w:pPr>
      <w:r w:rsidRPr="00607301">
        <w:rPr>
          <w:rFonts w:ascii="Aptos" w:hAnsi="Aptos"/>
          <w:i/>
          <w:iCs/>
          <w:color w:val="555555"/>
          <w:sz w:val="22"/>
          <w:szCs w:val="22"/>
        </w:rPr>
        <w:t>Internal Reference Document</w:t>
      </w:r>
    </w:p>
    <w:p w14:paraId="00149A12" w14:textId="77777777" w:rsidR="00C36C73" w:rsidRPr="00607301" w:rsidRDefault="007E7FA1">
      <w:pPr>
        <w:pStyle w:val="Heading1"/>
        <w:spacing w:before="320" w:after="160"/>
        <w:rPr>
          <w:rFonts w:ascii="Aptos" w:hAnsi="Aptos"/>
        </w:rPr>
      </w:pPr>
      <w:r w:rsidRPr="00607301">
        <w:rPr>
          <w:rFonts w:ascii="Aptos" w:hAnsi="Aptos"/>
        </w:rPr>
        <w:t>1. Overview</w:t>
      </w:r>
    </w:p>
    <w:p w14:paraId="316754B8" w14:textId="77777777" w:rsidR="00C36C73" w:rsidRPr="00607301" w:rsidRDefault="007E7FA1">
      <w:pPr>
        <w:spacing w:after="140"/>
        <w:rPr>
          <w:rFonts w:ascii="Aptos" w:hAnsi="Aptos"/>
        </w:rPr>
      </w:pPr>
      <w:r w:rsidRPr="00607301">
        <w:rPr>
          <w:rFonts w:ascii="Aptos" w:hAnsi="Aptos"/>
        </w:rPr>
        <w:t>Physical and digital rewards are mailed to hosts when they reach major hosting milestones, accompanied by a personalized letter. The program is designed to recognize host commitment with escalating prestige — from a first digital badge at 10 events, up to a lifetime-recognition trophy at 5,000+ events.</w:t>
      </w:r>
    </w:p>
    <w:p w14:paraId="6429E8D1" w14:textId="287BEEF4" w:rsidR="00C36C73" w:rsidRPr="00607301" w:rsidRDefault="007E7FA1">
      <w:pPr>
        <w:pStyle w:val="Heading1"/>
        <w:spacing w:before="320" w:after="160"/>
        <w:rPr>
          <w:rFonts w:ascii="Aptos" w:hAnsi="Aptos"/>
        </w:rPr>
      </w:pPr>
      <w:r w:rsidRPr="00607301">
        <w:rPr>
          <w:rFonts w:ascii="Aptos" w:hAnsi="Aptos"/>
        </w:rPr>
        <w:t>2. Milestone Tiers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3528"/>
        <w:gridCol w:w="3024"/>
      </w:tblGrid>
      <w:tr w:rsidR="00C36C73" w:rsidRPr="00607301" w14:paraId="3C10E5BA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57677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  <w:b/>
                <w:bCs/>
                <w:color w:val="FFFFFF"/>
              </w:rPr>
              <w:t>Tier</w:t>
            </w:r>
          </w:p>
        </w:tc>
        <w:tc>
          <w:tcPr>
            <w:tcW w:w="3528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E7338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  <w:b/>
                <w:bCs/>
                <w:color w:val="FFFFFF"/>
              </w:rPr>
              <w:t>Milestone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709D4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  <w:b/>
                <w:bCs/>
                <w:color w:val="FFFFFF"/>
              </w:rPr>
              <w:t>Award Type</w:t>
            </w:r>
          </w:p>
        </w:tc>
      </w:tr>
      <w:tr w:rsidR="00C36C73" w:rsidRPr="00607301" w14:paraId="0C663976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9F6FF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Bronze Compass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57A18" w14:textId="332885C2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Host 10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99C19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Plaque</w:t>
            </w:r>
          </w:p>
        </w:tc>
      </w:tr>
      <w:tr w:rsidR="00C36C73" w:rsidRPr="00607301" w14:paraId="22ECCFEA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71731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Silver Trailblazer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19CE6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Host 50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D052F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Plaque</w:t>
            </w:r>
          </w:p>
        </w:tc>
      </w:tr>
      <w:tr w:rsidR="00C36C73" w:rsidRPr="00607301" w14:paraId="7F09E5C6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116CD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Gold Adventurer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4ABA9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Host 250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A4F88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Plaque</w:t>
            </w:r>
          </w:p>
        </w:tc>
      </w:tr>
      <w:tr w:rsidR="00C36C73" w:rsidRPr="00607301" w14:paraId="26F28254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0E72C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Emerald Pathfinder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161C5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Host 1,000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C093C9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Crystal Trophy</w:t>
            </w:r>
          </w:p>
        </w:tc>
      </w:tr>
      <w:tr w:rsidR="00C36C73" w:rsidRPr="00607301" w14:paraId="6695633F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E912E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Diamond Horizon Award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4622F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Host 5,000+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78210" w14:textId="77777777" w:rsidR="00C36C73" w:rsidRPr="00607301" w:rsidRDefault="007E7FA1">
            <w:pPr>
              <w:rPr>
                <w:rFonts w:ascii="Aptos" w:hAnsi="Aptos"/>
              </w:rPr>
            </w:pPr>
            <w:r w:rsidRPr="00607301">
              <w:rPr>
                <w:rFonts w:ascii="Aptos" w:hAnsi="Aptos"/>
              </w:rPr>
              <w:t>Crystal Trophy</w:t>
            </w:r>
          </w:p>
        </w:tc>
      </w:tr>
    </w:tbl>
    <w:p w14:paraId="0C0D5403" w14:textId="18398AAE" w:rsidR="00C36C73" w:rsidRPr="00607301" w:rsidRDefault="00C36C73">
      <w:pPr>
        <w:spacing w:after="160"/>
        <w:rPr>
          <w:rFonts w:ascii="Aptos" w:hAnsi="Aptos"/>
        </w:rPr>
      </w:pPr>
    </w:p>
    <w:p w14:paraId="765CAEAF" w14:textId="13199C1F" w:rsidR="00C36C73" w:rsidRPr="00607301" w:rsidRDefault="007E7FA1">
      <w:pPr>
        <w:spacing w:after="140"/>
        <w:rPr>
          <w:rFonts w:ascii="Aptos" w:hAnsi="Aptos"/>
        </w:rPr>
      </w:pPr>
      <w:r w:rsidRPr="00607301">
        <w:rPr>
          <w:rFonts w:ascii="Aptos" w:hAnsi="Aptos"/>
        </w:rPr>
        <w:t xml:space="preserve">Bronze, Silver, and </w:t>
      </w:r>
      <w:proofErr w:type="gramStart"/>
      <w:r w:rsidRPr="00607301">
        <w:rPr>
          <w:rFonts w:ascii="Aptos" w:hAnsi="Aptos"/>
        </w:rPr>
        <w:t>Gold</w:t>
      </w:r>
      <w:proofErr w:type="gramEnd"/>
      <w:r w:rsidRPr="00607301">
        <w:rPr>
          <w:rFonts w:ascii="Aptos" w:hAnsi="Aptos"/>
        </w:rPr>
        <w:t xml:space="preserve"> tiers are presented as plaques. Emerald and Diamond tiers are presented as crystal trophies. Hosts may also purchase or redeem Miles for a physical award at the </w:t>
      </w:r>
      <w:proofErr w:type="gramStart"/>
      <w:r w:rsidRPr="00607301">
        <w:rPr>
          <w:rFonts w:ascii="Aptos" w:hAnsi="Aptos"/>
        </w:rPr>
        <w:t>Bronze, Silver, or Gold</w:t>
      </w:r>
      <w:proofErr w:type="gramEnd"/>
      <w:r w:rsidRPr="00607301">
        <w:rPr>
          <w:rFonts w:ascii="Aptos" w:hAnsi="Aptos"/>
        </w:rPr>
        <w:t xml:space="preserve"> tiers ahead of reaching that milestone naturally.</w:t>
      </w:r>
    </w:p>
    <w:p w14:paraId="5CA6673C" w14:textId="00301437" w:rsidR="00C36C73" w:rsidRPr="00607301" w:rsidRDefault="007E7FA1">
      <w:pPr>
        <w:pStyle w:val="Heading1"/>
        <w:spacing w:before="320" w:after="160"/>
        <w:rPr>
          <w:rFonts w:ascii="Aptos" w:hAnsi="Aptos"/>
        </w:rPr>
      </w:pPr>
      <w:r w:rsidRPr="00607301">
        <w:rPr>
          <w:rFonts w:ascii="Aptos" w:hAnsi="Aptos"/>
        </w:rPr>
        <w:t>3. Tiered Digital Badges</w:t>
      </w:r>
    </w:p>
    <w:p w14:paraId="76D345C8" w14:textId="206E40FC" w:rsidR="00C36C73" w:rsidRPr="00607301" w:rsidRDefault="007E7FA1">
      <w:pPr>
        <w:spacing w:after="140"/>
        <w:rPr>
          <w:rFonts w:ascii="Aptos" w:hAnsi="Aptos"/>
        </w:rPr>
      </w:pPr>
      <w:r w:rsidRPr="00607301">
        <w:rPr>
          <w:rFonts w:ascii="Aptos" w:hAnsi="Aptos"/>
        </w:rPr>
        <w:t>Digital badges are awarded alongside each tier and can be displayed across the platform, including:</w:t>
      </w:r>
    </w:p>
    <w:p w14:paraId="2228F375" w14:textId="622B94E0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Host profile</w:t>
      </w:r>
    </w:p>
    <w:p w14:paraId="18109544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Event cards</w:t>
      </w:r>
    </w:p>
    <w:p w14:paraId="4F3B094D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Comments</w:t>
      </w:r>
    </w:p>
    <w:p w14:paraId="26E0A046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Search results</w:t>
      </w:r>
    </w:p>
    <w:p w14:paraId="127153FB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Map pins</w:t>
      </w:r>
    </w:p>
    <w:p w14:paraId="4A3BAADA" w14:textId="77777777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67345B80" w14:textId="77777777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4EB80DED" w14:textId="77777777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0F636791" w14:textId="7CF8727D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20AF80A7" w14:textId="6F2181FB" w:rsidR="00C36C73" w:rsidRPr="00607301" w:rsidRDefault="007E7FA1">
      <w:pPr>
        <w:pStyle w:val="Heading1"/>
        <w:spacing w:before="320" w:after="160"/>
        <w:rPr>
          <w:rFonts w:ascii="Aptos" w:hAnsi="Aptos"/>
        </w:rPr>
      </w:pPr>
      <w:r w:rsidRPr="00607301">
        <w:rPr>
          <w:rFonts w:ascii="Aptos" w:hAnsi="Aptos"/>
        </w:rPr>
        <w:t>4. Physical Awards</w:t>
      </w:r>
    </w:p>
    <w:p w14:paraId="07E7508D" w14:textId="209FA2EB" w:rsidR="00C36C73" w:rsidRPr="00607301" w:rsidRDefault="007E7FA1">
      <w:pPr>
        <w:spacing w:after="140"/>
        <w:rPr>
          <w:rFonts w:ascii="Aptos" w:hAnsi="Aptos"/>
        </w:rPr>
      </w:pPr>
      <w:r w:rsidRPr="00607301">
        <w:rPr>
          <w:rFonts w:ascii="Aptos" w:hAnsi="Aptos"/>
        </w:rPr>
        <w:t>Each host also receives a personalized award letter. Emerald Pathfinder and Diamond Horizon recipients receive a fully personalized, signed letter; earlier tiers receive a PDF congratulations letter.</w:t>
      </w:r>
    </w:p>
    <w:p w14:paraId="5009E872" w14:textId="0AA411B7" w:rsidR="00C36C73" w:rsidRPr="00607301" w:rsidRDefault="00C36C73">
      <w:pPr>
        <w:spacing w:before="120" w:after="60"/>
        <w:jc w:val="center"/>
        <w:rPr>
          <w:rFonts w:ascii="Aptos" w:hAnsi="Aptos"/>
        </w:rPr>
      </w:pPr>
    </w:p>
    <w:p w14:paraId="2727323C" w14:textId="5C22084F" w:rsidR="00C36C73" w:rsidRPr="00607301" w:rsidRDefault="007E7FA1">
      <w:pPr>
        <w:spacing w:after="200"/>
        <w:jc w:val="center"/>
        <w:rPr>
          <w:rFonts w:ascii="Aptos" w:hAnsi="Aptos"/>
        </w:rPr>
      </w:pPr>
      <w:r w:rsidRPr="00607301">
        <w:rPr>
          <w:rFonts w:ascii="Aptos" w:hAnsi="Aptos"/>
          <w:i/>
          <w:iCs/>
          <w:color w:val="666666"/>
          <w:sz w:val="18"/>
          <w:szCs w:val="18"/>
        </w:rPr>
        <w:t>Design concept — plaque style for early-tier awards (exact tier number to be finalized)</w:t>
      </w:r>
    </w:p>
    <w:p w14:paraId="25BEF2F4" w14:textId="73847B5B" w:rsidR="00C36C73" w:rsidRDefault="00607301">
      <w:pPr>
        <w:spacing w:before="120" w:after="60"/>
        <w:jc w:val="center"/>
        <w:rPr>
          <w:rFonts w:ascii="Aptos" w:hAnsi="Aptos"/>
        </w:rPr>
      </w:pPr>
      <w:r w:rsidRPr="00607301">
        <w:rPr>
          <w:rFonts w:ascii="Aptos" w:hAnsi="Aptos"/>
          <w:noProof/>
        </w:rPr>
        <w:drawing>
          <wp:anchor distT="0" distB="0" distL="114300" distR="114300" simplePos="0" relativeHeight="251658240" behindDoc="0" locked="0" layoutInCell="1" allowOverlap="1" wp14:anchorId="3A1B120C" wp14:editId="0DDB302B">
            <wp:simplePos x="0" y="0"/>
            <wp:positionH relativeFrom="margin">
              <wp:align>center</wp:align>
            </wp:positionH>
            <wp:positionV relativeFrom="paragraph">
              <wp:posOffset>6847</wp:posOffset>
            </wp:positionV>
            <wp:extent cx="1448266" cy="2170706"/>
            <wp:effectExtent l="0" t="0" r="0" b="1270"/>
            <wp:wrapNone/>
            <wp:docPr id="1703805017" name="Picture 170380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266" cy="2170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ED6C9" w14:textId="77777777" w:rsidR="00607301" w:rsidRDefault="00607301">
      <w:pPr>
        <w:spacing w:before="120" w:after="60"/>
        <w:jc w:val="center"/>
        <w:rPr>
          <w:rFonts w:ascii="Aptos" w:hAnsi="Aptos"/>
        </w:rPr>
      </w:pPr>
    </w:p>
    <w:p w14:paraId="79921884" w14:textId="77777777" w:rsidR="00607301" w:rsidRDefault="00607301">
      <w:pPr>
        <w:spacing w:before="120" w:after="60"/>
        <w:jc w:val="center"/>
        <w:rPr>
          <w:rFonts w:ascii="Aptos" w:hAnsi="Aptos"/>
        </w:rPr>
      </w:pPr>
    </w:p>
    <w:p w14:paraId="0B408E79" w14:textId="77777777" w:rsidR="00607301" w:rsidRDefault="00607301">
      <w:pPr>
        <w:spacing w:before="120" w:after="60"/>
        <w:jc w:val="center"/>
        <w:rPr>
          <w:rFonts w:ascii="Aptos" w:hAnsi="Aptos"/>
        </w:rPr>
      </w:pPr>
    </w:p>
    <w:p w14:paraId="778BA8FA" w14:textId="77777777" w:rsidR="00607301" w:rsidRDefault="00607301">
      <w:pPr>
        <w:spacing w:before="120" w:after="60"/>
        <w:jc w:val="center"/>
        <w:rPr>
          <w:rFonts w:ascii="Aptos" w:hAnsi="Aptos"/>
        </w:rPr>
      </w:pPr>
    </w:p>
    <w:p w14:paraId="4B2BCA5F" w14:textId="77777777" w:rsidR="00607301" w:rsidRDefault="00607301">
      <w:pPr>
        <w:spacing w:before="120" w:after="60"/>
        <w:jc w:val="center"/>
        <w:rPr>
          <w:rFonts w:ascii="Aptos" w:hAnsi="Aptos"/>
        </w:rPr>
      </w:pPr>
    </w:p>
    <w:p w14:paraId="0B22EA91" w14:textId="77777777" w:rsidR="00607301" w:rsidRDefault="00607301">
      <w:pPr>
        <w:spacing w:before="120" w:after="60"/>
        <w:jc w:val="center"/>
        <w:rPr>
          <w:rFonts w:ascii="Aptos" w:hAnsi="Aptos"/>
        </w:rPr>
      </w:pPr>
    </w:p>
    <w:p w14:paraId="2D7640F4" w14:textId="77777777" w:rsidR="00607301" w:rsidRDefault="00607301">
      <w:pPr>
        <w:spacing w:before="120" w:after="60"/>
        <w:jc w:val="center"/>
        <w:rPr>
          <w:rFonts w:ascii="Aptos" w:hAnsi="Aptos"/>
        </w:rPr>
      </w:pPr>
    </w:p>
    <w:p w14:paraId="104EA937" w14:textId="77777777" w:rsidR="00607301" w:rsidRDefault="00607301">
      <w:pPr>
        <w:spacing w:before="120" w:after="60"/>
        <w:jc w:val="center"/>
        <w:rPr>
          <w:rFonts w:ascii="Aptos" w:hAnsi="Aptos"/>
        </w:rPr>
      </w:pPr>
    </w:p>
    <w:p w14:paraId="03330D43" w14:textId="77777777" w:rsidR="00607301" w:rsidRPr="00607301" w:rsidRDefault="00607301">
      <w:pPr>
        <w:spacing w:before="120" w:after="60"/>
        <w:jc w:val="center"/>
        <w:rPr>
          <w:rFonts w:ascii="Aptos" w:hAnsi="Aptos"/>
        </w:rPr>
      </w:pPr>
    </w:p>
    <w:p w14:paraId="297B353C" w14:textId="3A927AEB" w:rsidR="00C36C73" w:rsidRPr="00607301" w:rsidRDefault="007E7FA1">
      <w:pPr>
        <w:spacing w:after="200"/>
        <w:jc w:val="center"/>
        <w:rPr>
          <w:rFonts w:ascii="Aptos" w:hAnsi="Aptos"/>
        </w:rPr>
      </w:pPr>
      <w:r w:rsidRPr="00607301">
        <w:rPr>
          <w:rFonts w:ascii="Aptos" w:hAnsi="Aptos"/>
          <w:i/>
          <w:iCs/>
          <w:color w:val="666666"/>
          <w:sz w:val="18"/>
          <w:szCs w:val="18"/>
        </w:rPr>
        <w:t>Design concept — crystal trophy tier award style (Emerald Pathfinder / Diamond Horizon)</w:t>
      </w:r>
    </w:p>
    <w:p w14:paraId="63F3FF5B" w14:textId="441F8E55" w:rsidR="00607301" w:rsidRDefault="00607301">
      <w:pPr>
        <w:pStyle w:val="Heading1"/>
        <w:spacing w:before="320" w:after="160"/>
        <w:rPr>
          <w:rFonts w:ascii="Aptos" w:hAnsi="Aptos"/>
        </w:rPr>
      </w:pPr>
      <w:r w:rsidRPr="00607301">
        <w:rPr>
          <w:rFonts w:ascii="Aptos" w:hAnsi="Aptos"/>
          <w:noProof/>
        </w:rPr>
        <w:drawing>
          <wp:anchor distT="0" distB="0" distL="114300" distR="114300" simplePos="0" relativeHeight="251659264" behindDoc="0" locked="0" layoutInCell="1" allowOverlap="1" wp14:anchorId="22098F11" wp14:editId="4A613280">
            <wp:simplePos x="0" y="0"/>
            <wp:positionH relativeFrom="column">
              <wp:posOffset>2517692</wp:posOffset>
            </wp:positionH>
            <wp:positionV relativeFrom="paragraph">
              <wp:posOffset>89590</wp:posOffset>
            </wp:positionV>
            <wp:extent cx="1478915" cy="2215515"/>
            <wp:effectExtent l="0" t="0" r="6985" b="0"/>
            <wp:wrapNone/>
            <wp:docPr id="1622185328" name="Picture 1622185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9704B" w14:textId="072A4FC5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370736E4" w14:textId="6C62EB39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463AD8BA" w14:textId="77777777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407CACAA" w14:textId="77777777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7B4B9564" w14:textId="77777777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609CCCB4" w14:textId="77777777" w:rsidR="00607301" w:rsidRDefault="00607301">
      <w:pPr>
        <w:pStyle w:val="Heading1"/>
        <w:spacing w:before="320" w:after="160"/>
        <w:rPr>
          <w:rFonts w:ascii="Aptos" w:hAnsi="Aptos"/>
        </w:rPr>
      </w:pPr>
    </w:p>
    <w:p w14:paraId="76B61A48" w14:textId="1DAF13F1" w:rsidR="00C36C73" w:rsidRPr="00607301" w:rsidRDefault="007E7FA1">
      <w:pPr>
        <w:pStyle w:val="Heading1"/>
        <w:spacing w:before="320" w:after="160"/>
        <w:rPr>
          <w:rFonts w:ascii="Aptos" w:hAnsi="Aptos"/>
        </w:rPr>
      </w:pPr>
      <w:r w:rsidRPr="00607301">
        <w:rPr>
          <w:rFonts w:ascii="Aptos" w:hAnsi="Aptos"/>
        </w:rPr>
        <w:t>5. Tier Benefits</w:t>
      </w:r>
    </w:p>
    <w:p w14:paraId="431B340B" w14:textId="77777777" w:rsidR="00C36C73" w:rsidRPr="00607301" w:rsidRDefault="007E7FA1">
      <w:pPr>
        <w:pStyle w:val="Heading2"/>
        <w:spacing w:before="240" w:after="120"/>
        <w:rPr>
          <w:rFonts w:ascii="Aptos" w:hAnsi="Aptos"/>
        </w:rPr>
      </w:pPr>
      <w:r w:rsidRPr="00607301">
        <w:rPr>
          <w:rFonts w:ascii="Aptos" w:hAnsi="Aptos"/>
        </w:rPr>
        <w:t>5.1 Bronze Compass — 10 Events</w:t>
      </w:r>
    </w:p>
    <w:p w14:paraId="05A85574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800 TUDU Miles ($1.00)</w:t>
      </w:r>
    </w:p>
    <w:p w14:paraId="25E2F33F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Bronze digital badge</w:t>
      </w:r>
    </w:p>
    <w:p w14:paraId="0E9A82E5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PDF congratulations letter</w:t>
      </w:r>
    </w:p>
    <w:p w14:paraId="589C37D9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Option to purchase or redeem Miles for a physical trophy</w:t>
      </w:r>
    </w:p>
    <w:p w14:paraId="7C17638F" w14:textId="77777777" w:rsidR="00C36C73" w:rsidRPr="00607301" w:rsidRDefault="007E7FA1">
      <w:pPr>
        <w:spacing w:after="120"/>
        <w:ind w:left="360"/>
        <w:rPr>
          <w:rFonts w:ascii="Aptos" w:hAnsi="Aptos"/>
        </w:rPr>
      </w:pPr>
      <w:r w:rsidRPr="00607301">
        <w:rPr>
          <w:rFonts w:ascii="Aptos" w:hAnsi="Aptos"/>
          <w:i/>
          <w:iCs/>
          <w:highlight w:val="yellow"/>
        </w:rPr>
        <w:t>Open question: Special graphic for social media — to be designed.</w:t>
      </w:r>
    </w:p>
    <w:p w14:paraId="28535C16" w14:textId="77777777" w:rsidR="00C36C73" w:rsidRPr="00607301" w:rsidRDefault="007E7FA1">
      <w:pPr>
        <w:pStyle w:val="Heading2"/>
        <w:spacing w:before="240" w:after="120"/>
        <w:rPr>
          <w:rFonts w:ascii="Aptos" w:hAnsi="Aptos"/>
        </w:rPr>
      </w:pPr>
      <w:r w:rsidRPr="00607301">
        <w:rPr>
          <w:rFonts w:ascii="Aptos" w:hAnsi="Aptos"/>
        </w:rPr>
        <w:t>5.2 Silver Trailblazer — 50 Events</w:t>
      </w:r>
    </w:p>
    <w:p w14:paraId="21008AA4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2,500 TUDU Miles ($3.12)</w:t>
      </w:r>
    </w:p>
    <w:p w14:paraId="2CD37678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Silver digital badge</w:t>
      </w:r>
    </w:p>
    <w:p w14:paraId="4774989C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Profile banner upgrade</w:t>
      </w:r>
    </w:p>
    <w:p w14:paraId="5F0F694B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Option to purchase or redeem Miles for a physical trophy</w:t>
      </w:r>
    </w:p>
    <w:p w14:paraId="6D474D2B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PDF congratulations letter</w:t>
      </w:r>
    </w:p>
    <w:p w14:paraId="63684C2D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Priority bump (24 hours)</w:t>
      </w:r>
    </w:p>
    <w:p w14:paraId="333F475F" w14:textId="77777777" w:rsidR="00C36C73" w:rsidRPr="00607301" w:rsidRDefault="007E7FA1">
      <w:pPr>
        <w:pStyle w:val="Heading2"/>
        <w:spacing w:before="240" w:after="120"/>
        <w:rPr>
          <w:rFonts w:ascii="Aptos" w:hAnsi="Aptos"/>
        </w:rPr>
      </w:pPr>
      <w:r w:rsidRPr="00607301">
        <w:rPr>
          <w:rFonts w:ascii="Aptos" w:hAnsi="Aptos"/>
        </w:rPr>
        <w:t>5.3 Gold Adventurer — 250 Events</w:t>
      </w:r>
    </w:p>
    <w:p w14:paraId="1DA1C601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5,000 TUDU Miles ($6.25)</w:t>
      </w:r>
    </w:p>
    <w:p w14:paraId="6235DA92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Gold digital badge</w:t>
      </w:r>
    </w:p>
    <w:p w14:paraId="470EF472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Profile banner upgrade</w:t>
      </w:r>
    </w:p>
    <w:p w14:paraId="23C4985A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Option to purchase or redeem Miles for a physical trophy</w:t>
      </w:r>
    </w:p>
    <w:p w14:paraId="48156D7E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PDF congratulations letter</w:t>
      </w:r>
    </w:p>
    <w:p w14:paraId="79164879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Priority bump (48 hours)</w:t>
      </w:r>
    </w:p>
    <w:p w14:paraId="66E731A8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Thank-you video</w:t>
      </w:r>
    </w:p>
    <w:p w14:paraId="4E68E2DB" w14:textId="77777777" w:rsidR="00C36C73" w:rsidRPr="00607301" w:rsidRDefault="007E7FA1">
      <w:pPr>
        <w:pStyle w:val="Heading2"/>
        <w:spacing w:before="240" w:after="120"/>
        <w:rPr>
          <w:rFonts w:ascii="Aptos" w:hAnsi="Aptos"/>
        </w:rPr>
      </w:pPr>
      <w:r w:rsidRPr="00607301">
        <w:rPr>
          <w:rFonts w:ascii="Aptos" w:hAnsi="Aptos"/>
        </w:rPr>
        <w:t>5.4 Emerald Pathfinder — 1,000 Events</w:t>
      </w:r>
    </w:p>
    <w:p w14:paraId="28D3C9D2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50,000 TUDU Miles ($156.25)</w:t>
      </w:r>
    </w:p>
    <w:p w14:paraId="5FF24418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Emerald digital badge</w:t>
      </w:r>
    </w:p>
    <w:p w14:paraId="6C2B3F82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Profile banner upgrade</w:t>
      </w:r>
    </w:p>
    <w:p w14:paraId="5230428E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High-quality physical trophy</w:t>
      </w:r>
    </w:p>
    <w:p w14:paraId="207623D2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Personalized, signed letter</w:t>
      </w:r>
    </w:p>
    <w:p w14:paraId="6F48E7C8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Invitation to the TUDU Hosted Annual Event</w:t>
      </w:r>
    </w:p>
    <w:p w14:paraId="5AF0E235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1 month of free Trusted Host</w:t>
      </w:r>
    </w:p>
    <w:p w14:paraId="66230383" w14:textId="77777777" w:rsidR="00C36C73" w:rsidRPr="00607301" w:rsidRDefault="007E7FA1">
      <w:pPr>
        <w:pStyle w:val="Heading2"/>
        <w:spacing w:before="240" w:after="120"/>
        <w:rPr>
          <w:rFonts w:ascii="Aptos" w:hAnsi="Aptos"/>
        </w:rPr>
      </w:pPr>
      <w:r w:rsidRPr="00607301">
        <w:rPr>
          <w:rFonts w:ascii="Aptos" w:hAnsi="Aptos"/>
        </w:rPr>
        <w:t>5.5 Diamond Horizon Award — 5,000+ Events</w:t>
      </w:r>
    </w:p>
    <w:p w14:paraId="684AA6E2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125,000 TUDU Miles ($625.00)</w:t>
      </w:r>
    </w:p>
    <w:p w14:paraId="12F11454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Diamond digital badge</w:t>
      </w:r>
    </w:p>
    <w:p w14:paraId="45A5A764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Profile banner upgrade</w:t>
      </w:r>
    </w:p>
    <w:p w14:paraId="7F138F1A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High-quality physical trophy</w:t>
      </w:r>
    </w:p>
    <w:p w14:paraId="2C65C83D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Personalized, signed letter</w:t>
      </w:r>
    </w:p>
    <w:p w14:paraId="57BFA64C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Lifetime invitation to TUDU Hosted Annual Events</w:t>
      </w:r>
    </w:p>
    <w:p w14:paraId="6E5B9F27" w14:textId="77777777" w:rsidR="00C36C73" w:rsidRPr="00607301" w:rsidRDefault="007E7FA1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07301">
        <w:rPr>
          <w:rFonts w:ascii="Aptos" w:hAnsi="Aptos"/>
        </w:rPr>
        <w:t>1 year of free Trusted Host</w:t>
      </w:r>
    </w:p>
    <w:sectPr w:rsidR="00C36C73" w:rsidRPr="006073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30632" w14:textId="77777777" w:rsidR="007E7FA1" w:rsidRDefault="007E7FA1" w:rsidP="00607301">
      <w:r>
        <w:separator/>
      </w:r>
    </w:p>
  </w:endnote>
  <w:endnote w:type="continuationSeparator" w:id="0">
    <w:p w14:paraId="5A985335" w14:textId="77777777" w:rsidR="007E7FA1" w:rsidRDefault="007E7FA1" w:rsidP="00607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3EC15" w14:textId="77777777" w:rsidR="007E7FA1" w:rsidRDefault="007E7FA1" w:rsidP="00607301">
      <w:r>
        <w:separator/>
      </w:r>
    </w:p>
  </w:footnote>
  <w:footnote w:type="continuationSeparator" w:id="0">
    <w:p w14:paraId="6BF3CFEC" w14:textId="77777777" w:rsidR="007E7FA1" w:rsidRDefault="007E7FA1" w:rsidP="006073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126DC"/>
    <w:multiLevelType w:val="hybridMultilevel"/>
    <w:tmpl w:val="E4C05C12"/>
    <w:lvl w:ilvl="0" w:tplc="8674B5C6">
      <w:start w:val="1"/>
      <w:numFmt w:val="bullet"/>
      <w:lvlText w:val="●"/>
      <w:lvlJc w:val="left"/>
      <w:pPr>
        <w:ind w:left="720" w:hanging="360"/>
      </w:pPr>
    </w:lvl>
    <w:lvl w:ilvl="1" w:tplc="FBD60AFA">
      <w:start w:val="1"/>
      <w:numFmt w:val="bullet"/>
      <w:lvlText w:val="○"/>
      <w:lvlJc w:val="left"/>
      <w:pPr>
        <w:ind w:left="1440" w:hanging="360"/>
      </w:pPr>
    </w:lvl>
    <w:lvl w:ilvl="2" w:tplc="8026CA58">
      <w:start w:val="1"/>
      <w:numFmt w:val="bullet"/>
      <w:lvlText w:val="■"/>
      <w:lvlJc w:val="left"/>
      <w:pPr>
        <w:ind w:left="2160" w:hanging="360"/>
      </w:pPr>
    </w:lvl>
    <w:lvl w:ilvl="3" w:tplc="339EA624">
      <w:start w:val="1"/>
      <w:numFmt w:val="bullet"/>
      <w:lvlText w:val="●"/>
      <w:lvlJc w:val="left"/>
      <w:pPr>
        <w:ind w:left="2880" w:hanging="360"/>
      </w:pPr>
    </w:lvl>
    <w:lvl w:ilvl="4" w:tplc="59EC1ECC">
      <w:start w:val="1"/>
      <w:numFmt w:val="bullet"/>
      <w:lvlText w:val="○"/>
      <w:lvlJc w:val="left"/>
      <w:pPr>
        <w:ind w:left="3600" w:hanging="360"/>
      </w:pPr>
    </w:lvl>
    <w:lvl w:ilvl="5" w:tplc="D93461B0">
      <w:start w:val="1"/>
      <w:numFmt w:val="bullet"/>
      <w:lvlText w:val="■"/>
      <w:lvlJc w:val="left"/>
      <w:pPr>
        <w:ind w:left="4320" w:hanging="360"/>
      </w:pPr>
    </w:lvl>
    <w:lvl w:ilvl="6" w:tplc="24FAF0A8">
      <w:start w:val="1"/>
      <w:numFmt w:val="bullet"/>
      <w:lvlText w:val="●"/>
      <w:lvlJc w:val="left"/>
      <w:pPr>
        <w:ind w:left="5040" w:hanging="360"/>
      </w:pPr>
    </w:lvl>
    <w:lvl w:ilvl="7" w:tplc="1D3AAD8A">
      <w:start w:val="1"/>
      <w:numFmt w:val="bullet"/>
      <w:lvlText w:val="●"/>
      <w:lvlJc w:val="left"/>
      <w:pPr>
        <w:ind w:left="5760" w:hanging="360"/>
      </w:pPr>
    </w:lvl>
    <w:lvl w:ilvl="8" w:tplc="F9CA54C8">
      <w:start w:val="1"/>
      <w:numFmt w:val="bullet"/>
      <w:lvlText w:val="●"/>
      <w:lvlJc w:val="left"/>
      <w:pPr>
        <w:ind w:left="6480" w:hanging="360"/>
      </w:pPr>
    </w:lvl>
  </w:abstractNum>
  <w:num w:numId="1" w16cid:durableId="1664314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73"/>
    <w:rsid w:val="00607301"/>
    <w:rsid w:val="007E7FA1"/>
    <w:rsid w:val="00B67DA4"/>
    <w:rsid w:val="00C3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FC4DA"/>
  <w15:docId w15:val="{597CDEA0-6744-4B64-B534-A93BAAB9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73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7301"/>
  </w:style>
  <w:style w:type="paragraph" w:styleId="Footer">
    <w:name w:val="footer"/>
    <w:basedOn w:val="Normal"/>
    <w:link w:val="FooterChar"/>
    <w:uiPriority w:val="99"/>
    <w:unhideWhenUsed/>
    <w:rsid w:val="006073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Adrean Palm</cp:lastModifiedBy>
  <cp:revision>2</cp:revision>
  <dcterms:created xsi:type="dcterms:W3CDTF">2026-07-06T02:00:00Z</dcterms:created>
  <dcterms:modified xsi:type="dcterms:W3CDTF">2026-07-06T02:00:00Z</dcterms:modified>
</cp:coreProperties>
</file>