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CED9A" w14:textId="1A260603" w:rsidR="00B26EF1" w:rsidRDefault="00B26EF1">
      <w:pPr>
        <w:spacing w:after="60"/>
        <w:rPr>
          <w:noProof/>
        </w:rPr>
      </w:pPr>
      <w:r>
        <w:rPr>
          <w:rFonts w:ascii="Aptos" w:hAnsi="Aptos"/>
          <w:b/>
          <w:bCs/>
          <w:noProof/>
          <w:sz w:val="56"/>
          <w:szCs w:val="56"/>
        </w:rPr>
        <w:drawing>
          <wp:anchor distT="0" distB="0" distL="114300" distR="114300" simplePos="0" relativeHeight="251659264" behindDoc="0" locked="0" layoutInCell="1" allowOverlap="1" wp14:anchorId="08B2221C" wp14:editId="003A4B8F">
            <wp:simplePos x="0" y="0"/>
            <wp:positionH relativeFrom="margin">
              <wp:align>left</wp:align>
            </wp:positionH>
            <wp:positionV relativeFrom="paragraph">
              <wp:posOffset>-635</wp:posOffset>
            </wp:positionV>
            <wp:extent cx="1423283" cy="544983"/>
            <wp:effectExtent l="0" t="0" r="5715" b="7620"/>
            <wp:wrapNone/>
            <wp:docPr id="151278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80455" name="Picture 15127804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23283" cy="544983"/>
                    </a:xfrm>
                    <a:prstGeom prst="rect">
                      <a:avLst/>
                    </a:prstGeom>
                  </pic:spPr>
                </pic:pic>
              </a:graphicData>
            </a:graphic>
            <wp14:sizeRelH relativeFrom="margin">
              <wp14:pctWidth>0</wp14:pctWidth>
            </wp14:sizeRelH>
            <wp14:sizeRelV relativeFrom="margin">
              <wp14:pctHeight>0</wp14:pctHeight>
            </wp14:sizeRelV>
          </wp:anchor>
        </w:drawing>
      </w:r>
    </w:p>
    <w:p w14:paraId="1222493A" w14:textId="22A724A9" w:rsidR="00B26EF1" w:rsidRDefault="00B26EF1">
      <w:pPr>
        <w:spacing w:after="60"/>
        <w:rPr>
          <w:noProof/>
        </w:rPr>
      </w:pPr>
    </w:p>
    <w:p w14:paraId="23756730" w14:textId="77777777" w:rsidR="00B26EF1" w:rsidRDefault="00B26EF1">
      <w:pPr>
        <w:spacing w:after="60"/>
        <w:rPr>
          <w:noProof/>
        </w:rPr>
      </w:pPr>
    </w:p>
    <w:p w14:paraId="567627C7" w14:textId="3FBEEA0F" w:rsidR="00B26EF1" w:rsidRDefault="00B26EF1">
      <w:pPr>
        <w:spacing w:after="60"/>
        <w:rPr>
          <w:rFonts w:ascii="Aptos" w:hAnsi="Aptos"/>
          <w:b/>
          <w:bCs/>
          <w:sz w:val="44"/>
          <w:szCs w:val="44"/>
        </w:rPr>
      </w:pPr>
    </w:p>
    <w:p w14:paraId="6B929A75" w14:textId="77777777" w:rsidR="00B26EF1" w:rsidRDefault="00B26EF1">
      <w:pPr>
        <w:spacing w:after="60"/>
        <w:rPr>
          <w:rFonts w:ascii="Aptos" w:hAnsi="Aptos"/>
          <w:b/>
          <w:bCs/>
          <w:sz w:val="44"/>
          <w:szCs w:val="44"/>
        </w:rPr>
      </w:pPr>
    </w:p>
    <w:p w14:paraId="1F566760" w14:textId="2317787D" w:rsidR="004347C5" w:rsidRPr="00B26EF1" w:rsidRDefault="00CA72A1">
      <w:pPr>
        <w:spacing w:after="60"/>
        <w:rPr>
          <w:rFonts w:ascii="Aptos" w:hAnsi="Aptos"/>
        </w:rPr>
      </w:pPr>
      <w:r w:rsidRPr="00B26EF1">
        <w:rPr>
          <w:rFonts w:ascii="Aptos" w:hAnsi="Aptos"/>
          <w:b/>
          <w:bCs/>
          <w:sz w:val="44"/>
          <w:szCs w:val="44"/>
        </w:rPr>
        <w:t>TUDU Road Trip Mode</w:t>
      </w:r>
    </w:p>
    <w:p w14:paraId="50C896EE" w14:textId="77777777" w:rsidR="004347C5" w:rsidRPr="00B26EF1" w:rsidRDefault="00CA72A1">
      <w:pPr>
        <w:pBdr>
          <w:bottom w:val="single" w:sz="6" w:space="8" w:color="CCCCCC"/>
        </w:pBdr>
        <w:spacing w:after="320"/>
        <w:rPr>
          <w:rFonts w:ascii="Aptos" w:hAnsi="Aptos"/>
        </w:rPr>
      </w:pPr>
      <w:r w:rsidRPr="00B26EF1">
        <w:rPr>
          <w:rFonts w:ascii="Aptos" w:hAnsi="Aptos"/>
          <w:i/>
          <w:iCs/>
          <w:color w:val="555555"/>
          <w:sz w:val="22"/>
          <w:szCs w:val="22"/>
        </w:rPr>
        <w:t>Strategy &amp; Direction Document</w:t>
      </w:r>
    </w:p>
    <w:p w14:paraId="3A53061F" w14:textId="77777777" w:rsidR="004347C5" w:rsidRPr="00B26EF1" w:rsidRDefault="00CA72A1">
      <w:pPr>
        <w:pStyle w:val="Heading1"/>
        <w:spacing w:before="320" w:after="160"/>
        <w:rPr>
          <w:rFonts w:ascii="Aptos" w:hAnsi="Aptos"/>
        </w:rPr>
      </w:pPr>
      <w:r w:rsidRPr="00B26EF1">
        <w:rPr>
          <w:rFonts w:ascii="Aptos" w:hAnsi="Aptos"/>
        </w:rPr>
        <w:t>1. Overview</w:t>
      </w:r>
    </w:p>
    <w:p w14:paraId="1E1EAF0D" w14:textId="77777777" w:rsidR="004347C5" w:rsidRPr="00B26EF1" w:rsidRDefault="00CA72A1">
      <w:pPr>
        <w:spacing w:after="140"/>
        <w:rPr>
          <w:rFonts w:ascii="Aptos" w:hAnsi="Aptos"/>
        </w:rPr>
      </w:pPr>
      <w:r w:rsidRPr="00B26EF1">
        <w:rPr>
          <w:rFonts w:ascii="Aptos" w:hAnsi="Aptos"/>
        </w:rPr>
        <w:t>Road Trip Mode turns a drive into a planned or spontaneous adventure. Tell TUDU where you're headed, and it builds a route with stops along the way — or hand over control entirely with "Surprise Me" and let TUDU plan a spontaneous local adventure. It's designed to feel like its own destination within the app, not just another filter on the map.</w:t>
      </w:r>
    </w:p>
    <w:p w14:paraId="1A2E4CC2" w14:textId="77777777" w:rsidR="004347C5" w:rsidRPr="00B26EF1" w:rsidRDefault="00CA72A1">
      <w:pPr>
        <w:spacing w:after="140"/>
        <w:rPr>
          <w:rFonts w:ascii="Aptos" w:hAnsi="Aptos"/>
        </w:rPr>
      </w:pPr>
      <w:r w:rsidRPr="00B26EF1">
        <w:rPr>
          <w:rFonts w:ascii="Aptos" w:hAnsi="Aptos"/>
        </w:rPr>
        <w:t>Road Trip Mode was originally built ahead of beta launch but was pulled before release to avoid overwhelming or confusing early users with too many features at once. It's now planned for reintroduction as its own dedicated section of the app, with its own bottom navigation tab — the same way Bucket List Mode is planned to get one.</w:t>
      </w:r>
    </w:p>
    <w:p w14:paraId="7D436971" w14:textId="77777777" w:rsidR="004347C5" w:rsidRPr="00B26EF1" w:rsidRDefault="00CA72A1">
      <w:pPr>
        <w:pStyle w:val="Heading1"/>
        <w:spacing w:before="320" w:after="160"/>
        <w:rPr>
          <w:rFonts w:ascii="Aptos" w:hAnsi="Aptos"/>
        </w:rPr>
      </w:pPr>
      <w:r w:rsidRPr="00B26EF1">
        <w:rPr>
          <w:rFonts w:ascii="Aptos" w:hAnsi="Aptos"/>
        </w:rPr>
        <w:t>2. Core Concept</w:t>
      </w:r>
    </w:p>
    <w:p w14:paraId="1E311262" w14:textId="77777777" w:rsidR="004347C5" w:rsidRPr="00B26EF1" w:rsidRDefault="00CA72A1">
      <w:pPr>
        <w:spacing w:after="140"/>
        <w:rPr>
          <w:rFonts w:ascii="Aptos" w:hAnsi="Aptos"/>
        </w:rPr>
      </w:pPr>
      <w:r w:rsidRPr="00B26EF1">
        <w:rPr>
          <w:rFonts w:ascii="Aptos" w:hAnsi="Aptos"/>
        </w:rPr>
        <w:t>Road Trip Mode is entered by pressing its own icon on the bottom navigation bar, which opens a dedicated, fully themed Road Trip display — distinct in look and feel from the rest of the app. From there, users choose one of two paths:</w:t>
      </w:r>
    </w:p>
    <w:p w14:paraId="5B9AF6AB" w14:textId="77777777" w:rsidR="004347C5" w:rsidRPr="00B26EF1" w:rsidRDefault="00CA72A1">
      <w:pPr>
        <w:pStyle w:val="Heading2"/>
        <w:spacing w:before="220" w:after="100"/>
        <w:rPr>
          <w:rFonts w:ascii="Aptos" w:hAnsi="Aptos"/>
        </w:rPr>
      </w:pPr>
      <w:r w:rsidRPr="00B26EF1">
        <w:rPr>
          <w:rFonts w:ascii="Aptos" w:hAnsi="Aptos"/>
        </w:rPr>
        <w:t>2.1 Plan a Destination</w:t>
      </w:r>
    </w:p>
    <w:p w14:paraId="62F5D962" w14:textId="77777777" w:rsidR="004347C5" w:rsidRPr="00B26EF1" w:rsidRDefault="00CA72A1">
      <w:pPr>
        <w:spacing w:after="140"/>
        <w:rPr>
          <w:rFonts w:ascii="Aptos" w:hAnsi="Aptos"/>
        </w:rPr>
      </w:pPr>
      <w:r w:rsidRPr="00B26EF1">
        <w:rPr>
          <w:rFonts w:ascii="Aptos" w:hAnsi="Aptos"/>
        </w:rPr>
        <w:t>The user picks where they're headed, and TUDU crafts stops along the way based on the route. Users can also specify how many stops they want, letting TUDU replan the route to hit that number of extra events or points of interest.</w:t>
      </w:r>
    </w:p>
    <w:p w14:paraId="0CA16796" w14:textId="77777777" w:rsidR="004347C5" w:rsidRPr="00B26EF1" w:rsidRDefault="00CA72A1">
      <w:pPr>
        <w:pStyle w:val="Heading2"/>
        <w:spacing w:before="220" w:after="100"/>
        <w:rPr>
          <w:rFonts w:ascii="Aptos" w:hAnsi="Aptos"/>
        </w:rPr>
      </w:pPr>
      <w:r w:rsidRPr="00B26EF1">
        <w:rPr>
          <w:rFonts w:ascii="Aptos" w:hAnsi="Aptos"/>
        </w:rPr>
        <w:t>2.2 Surprise Me</w:t>
      </w:r>
    </w:p>
    <w:p w14:paraId="270F96F2" w14:textId="77777777" w:rsidR="004347C5" w:rsidRPr="00B26EF1" w:rsidRDefault="00CA72A1">
      <w:pPr>
        <w:spacing w:after="140"/>
        <w:rPr>
          <w:rFonts w:ascii="Aptos" w:hAnsi="Aptos"/>
        </w:rPr>
      </w:pPr>
      <w:r w:rsidRPr="00B26EF1">
        <w:rPr>
          <w:rFonts w:ascii="Aptos" w:hAnsi="Aptos"/>
        </w:rPr>
        <w:t>A spontaneous, local adventure built just for the user — no destination required. This path hands full control to TUDU to build a fun, unplanned route based on what's nearby.</w:t>
      </w:r>
    </w:p>
    <w:p w14:paraId="1C1E9743" w14:textId="77777777" w:rsidR="004347C5" w:rsidRPr="00B26EF1" w:rsidRDefault="00CA72A1">
      <w:pPr>
        <w:pStyle w:val="Heading1"/>
        <w:spacing w:before="320" w:after="160"/>
        <w:rPr>
          <w:rFonts w:ascii="Aptos" w:hAnsi="Aptos"/>
        </w:rPr>
      </w:pPr>
      <w:r w:rsidRPr="00B26EF1">
        <w:rPr>
          <w:rFonts w:ascii="Aptos" w:hAnsi="Aptos"/>
        </w:rPr>
        <w:t xml:space="preserve">3. Scan Mode (While </w:t>
      </w:r>
      <w:proofErr w:type="gramStart"/>
      <w:r w:rsidRPr="00B26EF1">
        <w:rPr>
          <w:rFonts w:ascii="Aptos" w:hAnsi="Aptos"/>
        </w:rPr>
        <w:t>Driving</w:t>
      </w:r>
      <w:proofErr w:type="gramEnd"/>
      <w:r w:rsidRPr="00B26EF1">
        <w:rPr>
          <w:rFonts w:ascii="Aptos" w:hAnsi="Aptos"/>
        </w:rPr>
        <w:t>)</w:t>
      </w:r>
    </w:p>
    <w:p w14:paraId="5C9D948B" w14:textId="77777777" w:rsidR="004347C5" w:rsidRPr="00B26EF1" w:rsidRDefault="00CA72A1">
      <w:pPr>
        <w:spacing w:after="140"/>
        <w:rPr>
          <w:rFonts w:ascii="Aptos" w:hAnsi="Aptos"/>
        </w:rPr>
      </w:pPr>
      <w:r w:rsidRPr="00B26EF1">
        <w:rPr>
          <w:rFonts w:ascii="Aptos" w:hAnsi="Aptos"/>
        </w:rPr>
        <w:t xml:space="preserve">Scan Mode is Road Trip Mode's passive, always-on companion for when a route isn't actively planned. While driving, it continuously checks for anything matching the user's filters within a shorter </w:t>
      </w:r>
      <w:proofErr w:type="gramStart"/>
      <w:r w:rsidRPr="00B26EF1">
        <w:rPr>
          <w:rFonts w:ascii="Aptos" w:hAnsi="Aptos"/>
        </w:rPr>
        <w:t>radius, and</w:t>
      </w:r>
      <w:proofErr w:type="gramEnd"/>
      <w:r w:rsidRPr="00B26EF1">
        <w:rPr>
          <w:rFonts w:ascii="Aptos" w:hAnsi="Aptos"/>
        </w:rPr>
        <w:t xml:space="preserve"> sends an alert when something relevant is nearby.</w:t>
      </w:r>
    </w:p>
    <w:p w14:paraId="245882F9" w14:textId="77777777" w:rsidR="004347C5" w:rsidRPr="00B26EF1" w:rsidRDefault="00CA72A1">
      <w:pPr>
        <w:pStyle w:val="ListParagraph"/>
        <w:numPr>
          <w:ilvl w:val="0"/>
          <w:numId w:val="1"/>
        </w:numPr>
        <w:spacing w:after="70"/>
        <w:rPr>
          <w:rFonts w:ascii="Aptos" w:hAnsi="Aptos"/>
        </w:rPr>
      </w:pPr>
      <w:r w:rsidRPr="00B26EF1">
        <w:rPr>
          <w:rFonts w:ascii="Aptos" w:hAnsi="Aptos"/>
        </w:rPr>
        <w:t>Alerts are based on the user's existing filters, not a new separate filter system.</w:t>
      </w:r>
    </w:p>
    <w:p w14:paraId="72A54233" w14:textId="77777777" w:rsidR="004347C5" w:rsidRPr="00B26EF1" w:rsidRDefault="00CA72A1">
      <w:pPr>
        <w:pStyle w:val="ListParagraph"/>
        <w:numPr>
          <w:ilvl w:val="0"/>
          <w:numId w:val="1"/>
        </w:numPr>
        <w:spacing w:after="70"/>
        <w:rPr>
          <w:rFonts w:ascii="Aptos" w:hAnsi="Aptos"/>
        </w:rPr>
      </w:pPr>
      <w:r w:rsidRPr="00B26EF1">
        <w:rPr>
          <w:rFonts w:ascii="Aptos" w:hAnsi="Aptos"/>
        </w:rPr>
        <w:t>The radius is intentionally shorter than normal browsing, since it's meant to surface things worth an in-the-moment detour, not distant options.</w:t>
      </w:r>
    </w:p>
    <w:p w14:paraId="48E9A420" w14:textId="77777777" w:rsidR="004347C5" w:rsidRPr="00B26EF1" w:rsidRDefault="00CA72A1">
      <w:pPr>
        <w:pStyle w:val="ListParagraph"/>
        <w:numPr>
          <w:ilvl w:val="0"/>
          <w:numId w:val="1"/>
        </w:numPr>
        <w:spacing w:after="70"/>
        <w:rPr>
          <w:rFonts w:ascii="Aptos" w:hAnsi="Aptos"/>
        </w:rPr>
      </w:pPr>
      <w:r w:rsidRPr="00B26EF1">
        <w:rPr>
          <w:rFonts w:ascii="Aptos" w:hAnsi="Aptos"/>
        </w:rPr>
        <w:t xml:space="preserve">When an alert comes in, the user can open it to check the full </w:t>
      </w:r>
      <w:proofErr w:type="gramStart"/>
      <w:r w:rsidRPr="00B26EF1">
        <w:rPr>
          <w:rFonts w:ascii="Aptos" w:hAnsi="Aptos"/>
        </w:rPr>
        <w:t>details, or</w:t>
      </w:r>
      <w:proofErr w:type="gramEnd"/>
      <w:r w:rsidRPr="00B26EF1">
        <w:rPr>
          <w:rFonts w:ascii="Aptos" w:hAnsi="Aptos"/>
        </w:rPr>
        <w:t xml:space="preserve"> simply keep driving and ignore it.</w:t>
      </w:r>
    </w:p>
    <w:p w14:paraId="464A345E" w14:textId="77777777" w:rsidR="004347C5" w:rsidRPr="00B26EF1" w:rsidRDefault="00CA72A1">
      <w:pPr>
        <w:spacing w:after="120"/>
        <w:ind w:left="360"/>
        <w:rPr>
          <w:rFonts w:ascii="Aptos" w:hAnsi="Aptos"/>
        </w:rPr>
      </w:pPr>
      <w:r w:rsidRPr="00B26EF1">
        <w:rPr>
          <w:rFonts w:ascii="Aptos" w:hAnsi="Aptos"/>
          <w:i/>
          <w:iCs/>
          <w:highlight w:val="yellow"/>
        </w:rPr>
        <w:t xml:space="preserve">Direction </w:t>
      </w:r>
      <w:proofErr w:type="gramStart"/>
      <w:r w:rsidRPr="00B26EF1">
        <w:rPr>
          <w:rFonts w:ascii="Aptos" w:hAnsi="Aptos"/>
          <w:i/>
          <w:iCs/>
          <w:highlight w:val="yellow"/>
        </w:rPr>
        <w:t>note</w:t>
      </w:r>
      <w:proofErr w:type="gramEnd"/>
      <w:r w:rsidRPr="00B26EF1">
        <w:rPr>
          <w:rFonts w:ascii="Aptos" w:hAnsi="Aptos"/>
          <w:i/>
          <w:iCs/>
          <w:highlight w:val="yellow"/>
        </w:rPr>
        <w:t xml:space="preserve">: Since </w:t>
      </w:r>
      <w:proofErr w:type="gramStart"/>
      <w:r w:rsidRPr="00B26EF1">
        <w:rPr>
          <w:rFonts w:ascii="Aptos" w:hAnsi="Aptos"/>
          <w:i/>
          <w:iCs/>
          <w:highlight w:val="yellow"/>
        </w:rPr>
        <w:t>this triggers</w:t>
      </w:r>
      <w:proofErr w:type="gramEnd"/>
      <w:r w:rsidRPr="00B26EF1">
        <w:rPr>
          <w:rFonts w:ascii="Aptos" w:hAnsi="Aptos"/>
          <w:i/>
          <w:iCs/>
          <w:highlight w:val="yellow"/>
        </w:rPr>
        <w:t xml:space="preserve"> while the user is actively driving, alert design needs careful thought — large tap targets, minimal required reading, and ideally voice/audio alerts as an option, to avoid becoming a distraction risk behind the wheel.</w:t>
      </w:r>
    </w:p>
    <w:p w14:paraId="27C7E4B3" w14:textId="77777777" w:rsidR="004347C5" w:rsidRPr="00B26EF1" w:rsidRDefault="00CA72A1">
      <w:pPr>
        <w:pStyle w:val="Heading1"/>
        <w:spacing w:before="320" w:after="160"/>
        <w:rPr>
          <w:rFonts w:ascii="Aptos" w:hAnsi="Aptos"/>
        </w:rPr>
      </w:pPr>
      <w:r w:rsidRPr="00B26EF1">
        <w:rPr>
          <w:rFonts w:ascii="Aptos" w:hAnsi="Aptos"/>
        </w:rPr>
        <w:lastRenderedPageBreak/>
        <w:t>4. Navigation &amp; Placement</w:t>
      </w:r>
    </w:p>
    <w:p w14:paraId="3A9D65BE" w14:textId="77777777" w:rsidR="004347C5" w:rsidRPr="00B26EF1" w:rsidRDefault="00CA72A1">
      <w:pPr>
        <w:spacing w:after="140"/>
        <w:rPr>
          <w:rFonts w:ascii="Aptos" w:hAnsi="Aptos"/>
        </w:rPr>
      </w:pPr>
      <w:r w:rsidRPr="00B26EF1">
        <w:rPr>
          <w:rFonts w:ascii="Aptos" w:hAnsi="Aptos"/>
        </w:rPr>
        <w:t>Road Trip Mode is meant to feel like its own separate entity within the app, not a sub-menu buried inside the map or event feed.</w:t>
      </w:r>
    </w:p>
    <w:p w14:paraId="43550523" w14:textId="77777777" w:rsidR="004347C5" w:rsidRPr="00B26EF1" w:rsidRDefault="00CA72A1">
      <w:pPr>
        <w:pStyle w:val="ListParagraph"/>
        <w:numPr>
          <w:ilvl w:val="0"/>
          <w:numId w:val="1"/>
        </w:numPr>
        <w:spacing w:after="70"/>
        <w:rPr>
          <w:rFonts w:ascii="Aptos" w:hAnsi="Aptos"/>
        </w:rPr>
      </w:pPr>
      <w:r w:rsidRPr="00B26EF1">
        <w:rPr>
          <w:rFonts w:ascii="Aptos" w:hAnsi="Aptos"/>
        </w:rPr>
        <w:t>Its own icon on the bottom navigation bar, consistent with how Bucket List Mode is planned to work.</w:t>
      </w:r>
    </w:p>
    <w:p w14:paraId="2FB2E4C3" w14:textId="77777777" w:rsidR="004347C5" w:rsidRPr="00B26EF1" w:rsidRDefault="00CA72A1">
      <w:pPr>
        <w:pStyle w:val="ListParagraph"/>
        <w:numPr>
          <w:ilvl w:val="0"/>
          <w:numId w:val="1"/>
        </w:numPr>
        <w:spacing w:after="70"/>
        <w:rPr>
          <w:rFonts w:ascii="Aptos" w:hAnsi="Aptos"/>
        </w:rPr>
      </w:pPr>
      <w:r w:rsidRPr="00B26EF1">
        <w:rPr>
          <w:rFonts w:ascii="Aptos" w:hAnsi="Aptos"/>
        </w:rPr>
        <w:t>Tapping the icon opens a fully themed Road Trip display, rather than a standard list or map view.</w:t>
      </w:r>
    </w:p>
    <w:p w14:paraId="7CFEC688" w14:textId="77777777" w:rsidR="004347C5" w:rsidRPr="00B26EF1" w:rsidRDefault="00CA72A1">
      <w:pPr>
        <w:pStyle w:val="ListParagraph"/>
        <w:numPr>
          <w:ilvl w:val="0"/>
          <w:numId w:val="1"/>
        </w:numPr>
        <w:spacing w:after="70"/>
        <w:rPr>
          <w:rFonts w:ascii="Aptos" w:hAnsi="Aptos"/>
        </w:rPr>
      </w:pPr>
      <w:r w:rsidRPr="00B26EF1">
        <w:rPr>
          <w:rFonts w:ascii="Aptos" w:hAnsi="Aptos"/>
        </w:rPr>
        <w:t>The visual theme is part of the experience itself, not just decoration — see Section 5.</w:t>
      </w:r>
    </w:p>
    <w:p w14:paraId="55134A5D" w14:textId="77777777" w:rsidR="004347C5" w:rsidRPr="00B26EF1" w:rsidRDefault="00CA72A1">
      <w:pPr>
        <w:pStyle w:val="Heading1"/>
        <w:spacing w:before="320" w:after="160"/>
        <w:rPr>
          <w:rFonts w:ascii="Aptos" w:hAnsi="Aptos"/>
        </w:rPr>
      </w:pPr>
      <w:r w:rsidRPr="00B26EF1">
        <w:rPr>
          <w:rFonts w:ascii="Aptos" w:hAnsi="Aptos"/>
        </w:rPr>
        <w:t>5. Seasonal &amp; Regional Theming</w:t>
      </w:r>
    </w:p>
    <w:p w14:paraId="6018AE78" w14:textId="77777777" w:rsidR="004347C5" w:rsidRPr="00B26EF1" w:rsidRDefault="00CA72A1">
      <w:pPr>
        <w:spacing w:after="140"/>
        <w:rPr>
          <w:rFonts w:ascii="Aptos" w:hAnsi="Aptos"/>
        </w:rPr>
      </w:pPr>
      <w:r w:rsidRPr="00B26EF1">
        <w:rPr>
          <w:rFonts w:ascii="Aptos" w:hAnsi="Aptos"/>
        </w:rPr>
        <w:t>The Road Trip Mode landing screen is designed to change its visual theme with the seasons, and eventually by country/region as TUDU expands. Early design directions already show this range — autumn, winter, day, and night variations of the same core layout:</w:t>
      </w:r>
    </w:p>
    <w:tbl>
      <w:tblPr>
        <w:tblW w:w="10080" w:type="dxa"/>
        <w:tblCellMar>
          <w:left w:w="10" w:type="dxa"/>
          <w:right w:w="10" w:type="dxa"/>
        </w:tblCellMar>
        <w:tblLook w:val="0000" w:firstRow="0" w:lastRow="0" w:firstColumn="0" w:lastColumn="0" w:noHBand="0" w:noVBand="0"/>
      </w:tblPr>
      <w:tblGrid>
        <w:gridCol w:w="3360"/>
        <w:gridCol w:w="3360"/>
        <w:gridCol w:w="3360"/>
      </w:tblGrid>
      <w:tr w:rsidR="004347C5" w:rsidRPr="00B26EF1" w14:paraId="5B86B680" w14:textId="77777777">
        <w:tblPrEx>
          <w:tblCellMar>
            <w:top w:w="0" w:type="dxa"/>
            <w:bottom w:w="0" w:type="dxa"/>
          </w:tblCellMar>
        </w:tblPrEx>
        <w:tc>
          <w:tcPr>
            <w:tcW w:w="3360" w:type="dxa"/>
            <w:tcMar>
              <w:top w:w="100" w:type="dxa"/>
              <w:left w:w="80" w:type="dxa"/>
              <w:bottom w:w="100" w:type="dxa"/>
              <w:right w:w="80" w:type="dxa"/>
            </w:tcMar>
            <w:vAlign w:val="center"/>
          </w:tcPr>
          <w:p w14:paraId="2DEA25E2" w14:textId="77777777" w:rsidR="004347C5" w:rsidRPr="00B26EF1" w:rsidRDefault="00CA72A1">
            <w:pPr>
              <w:spacing w:after="40"/>
              <w:jc w:val="center"/>
              <w:rPr>
                <w:rFonts w:ascii="Aptos" w:hAnsi="Aptos"/>
              </w:rPr>
            </w:pPr>
            <w:r w:rsidRPr="00B26EF1">
              <w:rPr>
                <w:rFonts w:ascii="Aptos" w:hAnsi="Aptos"/>
                <w:noProof/>
              </w:rPr>
              <w:drawing>
                <wp:inline distT="0" distB="0" distL="0" distR="0" wp14:anchorId="094302AD" wp14:editId="6ACA54A0">
                  <wp:extent cx="2009775" cy="3009900"/>
                  <wp:effectExtent l="0" t="0" r="0" b="0"/>
                  <wp:docPr id="795583144" name="Picture 795583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09775" cy="3009900"/>
                          </a:xfrm>
                          <a:prstGeom prst="rect">
                            <a:avLst/>
                          </a:prstGeom>
                        </pic:spPr>
                      </pic:pic>
                    </a:graphicData>
                  </a:graphic>
                </wp:inline>
              </w:drawing>
            </w:r>
          </w:p>
          <w:p w14:paraId="0ABC2559" w14:textId="77777777" w:rsidR="004347C5" w:rsidRPr="00B26EF1" w:rsidRDefault="00CA72A1">
            <w:pPr>
              <w:jc w:val="center"/>
              <w:rPr>
                <w:rFonts w:ascii="Aptos" w:hAnsi="Aptos"/>
              </w:rPr>
            </w:pPr>
            <w:r w:rsidRPr="00B26EF1">
              <w:rPr>
                <w:rFonts w:ascii="Aptos" w:hAnsi="Aptos"/>
                <w:i/>
                <w:iCs/>
                <w:color w:val="666666"/>
                <w:sz w:val="16"/>
                <w:szCs w:val="16"/>
              </w:rPr>
              <w:t>Autumn / golden hour</w:t>
            </w:r>
          </w:p>
        </w:tc>
        <w:tc>
          <w:tcPr>
            <w:tcW w:w="3360" w:type="dxa"/>
            <w:tcMar>
              <w:top w:w="100" w:type="dxa"/>
              <w:left w:w="80" w:type="dxa"/>
              <w:bottom w:w="100" w:type="dxa"/>
              <w:right w:w="80" w:type="dxa"/>
            </w:tcMar>
            <w:vAlign w:val="center"/>
          </w:tcPr>
          <w:p w14:paraId="6EF17D6D" w14:textId="77777777" w:rsidR="004347C5" w:rsidRPr="00B26EF1" w:rsidRDefault="00CA72A1">
            <w:pPr>
              <w:spacing w:after="40"/>
              <w:jc w:val="center"/>
              <w:rPr>
                <w:rFonts w:ascii="Aptos" w:hAnsi="Aptos"/>
              </w:rPr>
            </w:pPr>
            <w:r w:rsidRPr="00B26EF1">
              <w:rPr>
                <w:rFonts w:ascii="Aptos" w:hAnsi="Aptos"/>
                <w:noProof/>
              </w:rPr>
              <w:drawing>
                <wp:inline distT="0" distB="0" distL="0" distR="0" wp14:anchorId="6F1D7DA7" wp14:editId="596A4F80">
                  <wp:extent cx="2009775" cy="3009900"/>
                  <wp:effectExtent l="0" t="0" r="0" b="0"/>
                  <wp:docPr id="368522981" name="Picture 368522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009775" cy="3009900"/>
                          </a:xfrm>
                          <a:prstGeom prst="rect">
                            <a:avLst/>
                          </a:prstGeom>
                        </pic:spPr>
                      </pic:pic>
                    </a:graphicData>
                  </a:graphic>
                </wp:inline>
              </w:drawing>
            </w:r>
          </w:p>
          <w:p w14:paraId="4165C458" w14:textId="77777777" w:rsidR="004347C5" w:rsidRPr="00B26EF1" w:rsidRDefault="00CA72A1">
            <w:pPr>
              <w:jc w:val="center"/>
              <w:rPr>
                <w:rFonts w:ascii="Aptos" w:hAnsi="Aptos"/>
              </w:rPr>
            </w:pPr>
            <w:r w:rsidRPr="00B26EF1">
              <w:rPr>
                <w:rFonts w:ascii="Aptos" w:hAnsi="Aptos"/>
                <w:i/>
                <w:iCs/>
                <w:color w:val="666666"/>
                <w:sz w:val="16"/>
                <w:szCs w:val="16"/>
              </w:rPr>
              <w:t>Night sky</w:t>
            </w:r>
          </w:p>
        </w:tc>
        <w:tc>
          <w:tcPr>
            <w:tcW w:w="3360" w:type="dxa"/>
            <w:tcMar>
              <w:top w:w="100" w:type="dxa"/>
              <w:left w:w="80" w:type="dxa"/>
              <w:bottom w:w="100" w:type="dxa"/>
              <w:right w:w="80" w:type="dxa"/>
            </w:tcMar>
            <w:vAlign w:val="center"/>
          </w:tcPr>
          <w:p w14:paraId="782A46A5" w14:textId="77777777" w:rsidR="004347C5" w:rsidRPr="00B26EF1" w:rsidRDefault="00CA72A1">
            <w:pPr>
              <w:spacing w:after="40"/>
              <w:jc w:val="center"/>
              <w:rPr>
                <w:rFonts w:ascii="Aptos" w:hAnsi="Aptos"/>
              </w:rPr>
            </w:pPr>
            <w:r w:rsidRPr="00B26EF1">
              <w:rPr>
                <w:rFonts w:ascii="Aptos" w:hAnsi="Aptos"/>
                <w:noProof/>
              </w:rPr>
              <w:drawing>
                <wp:inline distT="0" distB="0" distL="0" distR="0" wp14:anchorId="5E78C7A0" wp14:editId="5A8F3511">
                  <wp:extent cx="2009775" cy="3009900"/>
                  <wp:effectExtent l="0" t="0" r="0" b="0"/>
                  <wp:docPr id="2104375388" name="Picture 2104375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009775" cy="3009900"/>
                          </a:xfrm>
                          <a:prstGeom prst="rect">
                            <a:avLst/>
                          </a:prstGeom>
                        </pic:spPr>
                      </pic:pic>
                    </a:graphicData>
                  </a:graphic>
                </wp:inline>
              </w:drawing>
            </w:r>
          </w:p>
          <w:p w14:paraId="08E5309D" w14:textId="77777777" w:rsidR="004347C5" w:rsidRPr="00B26EF1" w:rsidRDefault="00CA72A1">
            <w:pPr>
              <w:jc w:val="center"/>
              <w:rPr>
                <w:rFonts w:ascii="Aptos" w:hAnsi="Aptos"/>
              </w:rPr>
            </w:pPr>
            <w:r w:rsidRPr="00B26EF1">
              <w:rPr>
                <w:rFonts w:ascii="Aptos" w:hAnsi="Aptos"/>
                <w:i/>
                <w:iCs/>
                <w:color w:val="666666"/>
                <w:sz w:val="16"/>
                <w:szCs w:val="16"/>
              </w:rPr>
              <w:t>Winter dusk (illustrated)</w:t>
            </w:r>
          </w:p>
        </w:tc>
      </w:tr>
      <w:tr w:rsidR="004347C5" w:rsidRPr="00B26EF1" w14:paraId="6D8B37C0" w14:textId="77777777">
        <w:tblPrEx>
          <w:tblCellMar>
            <w:top w:w="0" w:type="dxa"/>
            <w:bottom w:w="0" w:type="dxa"/>
          </w:tblCellMar>
        </w:tblPrEx>
        <w:tc>
          <w:tcPr>
            <w:tcW w:w="3360" w:type="dxa"/>
            <w:tcMar>
              <w:top w:w="100" w:type="dxa"/>
              <w:left w:w="80" w:type="dxa"/>
              <w:bottom w:w="100" w:type="dxa"/>
              <w:right w:w="80" w:type="dxa"/>
            </w:tcMar>
            <w:vAlign w:val="center"/>
          </w:tcPr>
          <w:p w14:paraId="5A142091" w14:textId="77777777" w:rsidR="004347C5" w:rsidRPr="00B26EF1" w:rsidRDefault="00CA72A1">
            <w:pPr>
              <w:spacing w:after="40"/>
              <w:jc w:val="center"/>
              <w:rPr>
                <w:rFonts w:ascii="Aptos" w:hAnsi="Aptos"/>
              </w:rPr>
            </w:pPr>
            <w:r w:rsidRPr="00B26EF1">
              <w:rPr>
                <w:rFonts w:ascii="Aptos" w:hAnsi="Aptos"/>
                <w:noProof/>
              </w:rPr>
              <w:drawing>
                <wp:inline distT="0" distB="0" distL="0" distR="0" wp14:anchorId="42F3B540" wp14:editId="1A7D3D8E">
                  <wp:extent cx="2009775" cy="3009900"/>
                  <wp:effectExtent l="0" t="0" r="0" b="0"/>
                  <wp:docPr id="1298522295" name="Picture 1298522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009775" cy="3009900"/>
                          </a:xfrm>
                          <a:prstGeom prst="rect">
                            <a:avLst/>
                          </a:prstGeom>
                        </pic:spPr>
                      </pic:pic>
                    </a:graphicData>
                  </a:graphic>
                </wp:inline>
              </w:drawing>
            </w:r>
          </w:p>
          <w:p w14:paraId="5132533C" w14:textId="77777777" w:rsidR="004347C5" w:rsidRPr="00B26EF1" w:rsidRDefault="00CA72A1">
            <w:pPr>
              <w:jc w:val="center"/>
              <w:rPr>
                <w:rFonts w:ascii="Aptos" w:hAnsi="Aptos"/>
              </w:rPr>
            </w:pPr>
            <w:r w:rsidRPr="00B26EF1">
              <w:rPr>
                <w:rFonts w:ascii="Aptos" w:hAnsi="Aptos"/>
                <w:i/>
                <w:iCs/>
                <w:color w:val="666666"/>
                <w:sz w:val="16"/>
                <w:szCs w:val="16"/>
              </w:rPr>
              <w:t>Autumn (illustrated, with tagline)</w:t>
            </w:r>
          </w:p>
        </w:tc>
        <w:tc>
          <w:tcPr>
            <w:tcW w:w="3360" w:type="dxa"/>
            <w:tcMar>
              <w:top w:w="100" w:type="dxa"/>
              <w:left w:w="80" w:type="dxa"/>
              <w:bottom w:w="100" w:type="dxa"/>
              <w:right w:w="80" w:type="dxa"/>
            </w:tcMar>
            <w:vAlign w:val="center"/>
          </w:tcPr>
          <w:p w14:paraId="12B0089B" w14:textId="77777777" w:rsidR="004347C5" w:rsidRPr="00B26EF1" w:rsidRDefault="00CA72A1">
            <w:pPr>
              <w:spacing w:after="40"/>
              <w:jc w:val="center"/>
              <w:rPr>
                <w:rFonts w:ascii="Aptos" w:hAnsi="Aptos"/>
              </w:rPr>
            </w:pPr>
            <w:r w:rsidRPr="00B26EF1">
              <w:rPr>
                <w:rFonts w:ascii="Aptos" w:hAnsi="Aptos"/>
                <w:noProof/>
              </w:rPr>
              <w:drawing>
                <wp:inline distT="0" distB="0" distL="0" distR="0" wp14:anchorId="51AF3A3D" wp14:editId="4A5A2534">
                  <wp:extent cx="2009775" cy="3009900"/>
                  <wp:effectExtent l="0" t="0" r="0" b="0"/>
                  <wp:docPr id="1459627193" name="Picture 1459627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009775" cy="3009900"/>
                          </a:xfrm>
                          <a:prstGeom prst="rect">
                            <a:avLst/>
                          </a:prstGeom>
                        </pic:spPr>
                      </pic:pic>
                    </a:graphicData>
                  </a:graphic>
                </wp:inline>
              </w:drawing>
            </w:r>
          </w:p>
          <w:p w14:paraId="0646D3B1" w14:textId="77777777" w:rsidR="004347C5" w:rsidRPr="00B26EF1" w:rsidRDefault="00CA72A1">
            <w:pPr>
              <w:jc w:val="center"/>
              <w:rPr>
                <w:rFonts w:ascii="Aptos" w:hAnsi="Aptos"/>
              </w:rPr>
            </w:pPr>
            <w:r w:rsidRPr="00B26EF1">
              <w:rPr>
                <w:rFonts w:ascii="Aptos" w:hAnsi="Aptos"/>
                <w:i/>
                <w:iCs/>
                <w:color w:val="666666"/>
                <w:sz w:val="16"/>
                <w:szCs w:val="16"/>
              </w:rPr>
              <w:t>Winter day (illustrated)</w:t>
            </w:r>
          </w:p>
        </w:tc>
        <w:tc>
          <w:tcPr>
            <w:tcW w:w="3360" w:type="dxa"/>
          </w:tcPr>
          <w:p w14:paraId="6633D54F" w14:textId="77777777" w:rsidR="004347C5" w:rsidRPr="00B26EF1" w:rsidRDefault="004347C5">
            <w:pPr>
              <w:rPr>
                <w:rFonts w:ascii="Aptos" w:hAnsi="Aptos"/>
              </w:rPr>
            </w:pPr>
          </w:p>
        </w:tc>
      </w:tr>
    </w:tbl>
    <w:p w14:paraId="10E6AADA" w14:textId="77777777" w:rsidR="004347C5" w:rsidRPr="00B26EF1" w:rsidRDefault="00CA72A1">
      <w:pPr>
        <w:spacing w:after="140"/>
        <w:rPr>
          <w:rFonts w:ascii="Aptos" w:hAnsi="Aptos"/>
        </w:rPr>
      </w:pPr>
      <w:r w:rsidRPr="00B26EF1">
        <w:rPr>
          <w:rFonts w:ascii="Aptos" w:hAnsi="Aptos"/>
        </w:rPr>
        <w:t>The core layout — logo, "Road Trip Mode" title, and the two action cards (Plan a Destination / Surprise Me) — stays consistent across every theme, so the feature is always instantly recognizable even as the background art changes.</w:t>
      </w:r>
    </w:p>
    <w:p w14:paraId="7C352876" w14:textId="77777777" w:rsidR="004347C5" w:rsidRPr="00B26EF1" w:rsidRDefault="00CA72A1">
      <w:pPr>
        <w:spacing w:after="120"/>
        <w:ind w:left="360"/>
        <w:rPr>
          <w:rFonts w:ascii="Aptos" w:hAnsi="Aptos"/>
        </w:rPr>
      </w:pPr>
      <w:r w:rsidRPr="00B26EF1">
        <w:rPr>
          <w:rFonts w:ascii="Aptos" w:hAnsi="Aptos"/>
          <w:i/>
          <w:iCs/>
          <w:highlight w:val="yellow"/>
        </w:rPr>
        <w:t xml:space="preserve">Direction </w:t>
      </w:r>
      <w:proofErr w:type="gramStart"/>
      <w:r w:rsidRPr="00B26EF1">
        <w:rPr>
          <w:rFonts w:ascii="Aptos" w:hAnsi="Aptos"/>
          <w:i/>
          <w:iCs/>
          <w:highlight w:val="yellow"/>
        </w:rPr>
        <w:t>note</w:t>
      </w:r>
      <w:proofErr w:type="gramEnd"/>
      <w:r w:rsidRPr="00B26EF1">
        <w:rPr>
          <w:rFonts w:ascii="Aptos" w:hAnsi="Aptos"/>
          <w:i/>
          <w:iCs/>
          <w:highlight w:val="yellow"/>
        </w:rPr>
        <w:t>: Define the actual trigger logic for theme changes: calendar-based (fixed seasonal dates), weather-based (real-time conditions), location-based (region/country), or some combination. This affects both design complexity and how "alive" the feature feels.</w:t>
      </w:r>
    </w:p>
    <w:p w14:paraId="1E5E2AB5" w14:textId="77777777" w:rsidR="004347C5" w:rsidRPr="00B26EF1" w:rsidRDefault="00CA72A1">
      <w:pPr>
        <w:pStyle w:val="Heading1"/>
        <w:spacing w:before="320" w:after="160"/>
        <w:rPr>
          <w:rFonts w:ascii="Aptos" w:hAnsi="Aptos"/>
        </w:rPr>
      </w:pPr>
      <w:r w:rsidRPr="00B26EF1">
        <w:rPr>
          <w:rFonts w:ascii="Aptos" w:hAnsi="Aptos"/>
        </w:rPr>
        <w:t>6. Relaunch Considerations</w:t>
      </w:r>
    </w:p>
    <w:p w14:paraId="1D9934B4" w14:textId="77777777" w:rsidR="004347C5" w:rsidRPr="00B26EF1" w:rsidRDefault="00CA72A1">
      <w:pPr>
        <w:spacing w:after="120"/>
        <w:ind w:left="360"/>
        <w:rPr>
          <w:rFonts w:ascii="Aptos" w:hAnsi="Aptos"/>
        </w:rPr>
      </w:pPr>
      <w:r w:rsidRPr="00B26EF1">
        <w:rPr>
          <w:rFonts w:ascii="Aptos" w:hAnsi="Aptos"/>
          <w:i/>
          <w:iCs/>
          <w:highlight w:val="yellow"/>
        </w:rPr>
        <w:t xml:space="preserve">Direction </w:t>
      </w:r>
      <w:proofErr w:type="gramStart"/>
      <w:r w:rsidRPr="00B26EF1">
        <w:rPr>
          <w:rFonts w:ascii="Aptos" w:hAnsi="Aptos"/>
          <w:i/>
          <w:iCs/>
          <w:highlight w:val="yellow"/>
        </w:rPr>
        <w:t>note</w:t>
      </w:r>
      <w:proofErr w:type="gramEnd"/>
      <w:r w:rsidRPr="00B26EF1">
        <w:rPr>
          <w:rFonts w:ascii="Aptos" w:hAnsi="Aptos"/>
          <w:i/>
          <w:iCs/>
          <w:highlight w:val="yellow"/>
        </w:rPr>
        <w:t>: Since this feature was pulled from beta specifically to avoid confusing users, define what's different this time — is it a staged rollout, better onboarding/tooltips, or simply better timing now that users are more familiar with the core app?</w:t>
      </w:r>
    </w:p>
    <w:p w14:paraId="198793CB" w14:textId="77777777" w:rsidR="004347C5" w:rsidRPr="00B26EF1" w:rsidRDefault="00CA72A1">
      <w:pPr>
        <w:spacing w:after="120"/>
        <w:ind w:left="360"/>
        <w:rPr>
          <w:rFonts w:ascii="Aptos" w:hAnsi="Aptos"/>
        </w:rPr>
      </w:pPr>
      <w:r w:rsidRPr="00B26EF1">
        <w:rPr>
          <w:rFonts w:ascii="Aptos" w:hAnsi="Aptos"/>
          <w:i/>
          <w:iCs/>
          <w:highlight w:val="yellow"/>
        </w:rPr>
        <w:t xml:space="preserve">Direction </w:t>
      </w:r>
      <w:proofErr w:type="gramStart"/>
      <w:r w:rsidRPr="00B26EF1">
        <w:rPr>
          <w:rFonts w:ascii="Aptos" w:hAnsi="Aptos"/>
          <w:i/>
          <w:iCs/>
          <w:highlight w:val="yellow"/>
        </w:rPr>
        <w:t>note</w:t>
      </w:r>
      <w:proofErr w:type="gramEnd"/>
      <w:r w:rsidRPr="00B26EF1">
        <w:rPr>
          <w:rFonts w:ascii="Aptos" w:hAnsi="Aptos"/>
          <w:i/>
          <w:iCs/>
          <w:highlight w:val="yellow"/>
        </w:rPr>
        <w:t>: Decide whether Road Trip Mode and Bucket List Mode launch together or separately, since both are planned as new bottom-nav tabs and adding two new navigation items at once may reintroduce the same 'too much at once' risk that led to Road Trip Mode being pulled originally.</w:t>
      </w:r>
    </w:p>
    <w:p w14:paraId="013D8148" w14:textId="77777777" w:rsidR="004347C5" w:rsidRPr="00B26EF1" w:rsidRDefault="00CA72A1">
      <w:pPr>
        <w:spacing w:after="120"/>
        <w:ind w:left="360"/>
        <w:rPr>
          <w:rFonts w:ascii="Aptos" w:hAnsi="Aptos"/>
        </w:rPr>
      </w:pPr>
      <w:r w:rsidRPr="00B26EF1">
        <w:rPr>
          <w:rFonts w:ascii="Aptos" w:hAnsi="Aptos"/>
          <w:i/>
          <w:iCs/>
          <w:highlight w:val="yellow"/>
        </w:rPr>
        <w:t xml:space="preserve">Direction </w:t>
      </w:r>
      <w:proofErr w:type="gramStart"/>
      <w:r w:rsidRPr="00B26EF1">
        <w:rPr>
          <w:rFonts w:ascii="Aptos" w:hAnsi="Aptos"/>
          <w:i/>
          <w:iCs/>
          <w:highlight w:val="yellow"/>
        </w:rPr>
        <w:t>note</w:t>
      </w:r>
      <w:proofErr w:type="gramEnd"/>
      <w:r w:rsidRPr="00B26EF1">
        <w:rPr>
          <w:rFonts w:ascii="Aptos" w:hAnsi="Aptos"/>
          <w:i/>
          <w:iCs/>
          <w:highlight w:val="yellow"/>
        </w:rPr>
        <w:t>: Clarify how 'number of stops' works technically — is there a cap, and how does TUDU balance detour distance/time against the number of stops requested?</w:t>
      </w:r>
    </w:p>
    <w:p w14:paraId="2F9552EA" w14:textId="77777777" w:rsidR="004347C5" w:rsidRPr="00B26EF1" w:rsidRDefault="00CA72A1">
      <w:pPr>
        <w:pStyle w:val="Heading1"/>
        <w:spacing w:before="320" w:after="160"/>
        <w:rPr>
          <w:rFonts w:ascii="Aptos" w:hAnsi="Aptos"/>
        </w:rPr>
      </w:pPr>
      <w:r w:rsidRPr="00B26EF1">
        <w:rPr>
          <w:rFonts w:ascii="Aptos" w:hAnsi="Aptos"/>
        </w:rPr>
        <w:t>7. Open Considerations Summary</w:t>
      </w:r>
    </w:p>
    <w:p w14:paraId="0E9AB7D9" w14:textId="77777777" w:rsidR="004347C5" w:rsidRPr="00B26EF1" w:rsidRDefault="00CA72A1">
      <w:pPr>
        <w:pStyle w:val="ListParagraph"/>
        <w:numPr>
          <w:ilvl w:val="0"/>
          <w:numId w:val="1"/>
        </w:numPr>
        <w:spacing w:after="70"/>
        <w:rPr>
          <w:rFonts w:ascii="Aptos" w:hAnsi="Aptos"/>
        </w:rPr>
      </w:pPr>
      <w:r w:rsidRPr="00B26EF1">
        <w:rPr>
          <w:rFonts w:ascii="Aptos" w:hAnsi="Aptos"/>
        </w:rPr>
        <w:t>What triggers seasonal/regional theme changes, and how many themes are needed at launch vs. planned for later?</w:t>
      </w:r>
    </w:p>
    <w:p w14:paraId="608BC0D5" w14:textId="77777777" w:rsidR="004347C5" w:rsidRPr="00B26EF1" w:rsidRDefault="00CA72A1">
      <w:pPr>
        <w:pStyle w:val="ListParagraph"/>
        <w:numPr>
          <w:ilvl w:val="0"/>
          <w:numId w:val="1"/>
        </w:numPr>
        <w:spacing w:after="70"/>
        <w:rPr>
          <w:rFonts w:ascii="Aptos" w:hAnsi="Aptos"/>
        </w:rPr>
      </w:pPr>
      <w:r w:rsidRPr="00B26EF1">
        <w:rPr>
          <w:rFonts w:ascii="Aptos" w:hAnsi="Aptos"/>
        </w:rPr>
        <w:t>How does Scan Mode alert the user safely while driving (visual, audio, or both)?</w:t>
      </w:r>
    </w:p>
    <w:p w14:paraId="6C718806" w14:textId="77777777" w:rsidR="004347C5" w:rsidRPr="00B26EF1" w:rsidRDefault="00CA72A1">
      <w:pPr>
        <w:pStyle w:val="ListParagraph"/>
        <w:numPr>
          <w:ilvl w:val="0"/>
          <w:numId w:val="1"/>
        </w:numPr>
        <w:spacing w:after="70"/>
        <w:rPr>
          <w:rFonts w:ascii="Aptos" w:hAnsi="Aptos"/>
        </w:rPr>
      </w:pPr>
      <w:r w:rsidRPr="00B26EF1">
        <w:rPr>
          <w:rFonts w:ascii="Aptos" w:hAnsi="Aptos"/>
        </w:rPr>
        <w:t>What's the relaunch plan to avoid the confusion that led to this feature being pulled before?</w:t>
      </w:r>
    </w:p>
    <w:p w14:paraId="5A7C5234" w14:textId="77777777" w:rsidR="004347C5" w:rsidRPr="00B26EF1" w:rsidRDefault="00CA72A1">
      <w:pPr>
        <w:pStyle w:val="ListParagraph"/>
        <w:numPr>
          <w:ilvl w:val="0"/>
          <w:numId w:val="1"/>
        </w:numPr>
        <w:spacing w:after="70"/>
        <w:rPr>
          <w:rFonts w:ascii="Aptos" w:hAnsi="Aptos"/>
        </w:rPr>
      </w:pPr>
      <w:r w:rsidRPr="00B26EF1">
        <w:rPr>
          <w:rFonts w:ascii="Aptos" w:hAnsi="Aptos"/>
        </w:rPr>
        <w:t>Does Road Trip Mode launch alongside or separately from Bucket List Mode?</w:t>
      </w:r>
    </w:p>
    <w:p w14:paraId="6E6A70D3" w14:textId="77777777" w:rsidR="004347C5" w:rsidRDefault="00CA72A1">
      <w:pPr>
        <w:pStyle w:val="ListParagraph"/>
        <w:numPr>
          <w:ilvl w:val="0"/>
          <w:numId w:val="1"/>
        </w:numPr>
        <w:spacing w:after="70"/>
      </w:pPr>
      <w:r w:rsidRPr="00B26EF1">
        <w:rPr>
          <w:rFonts w:ascii="Aptos" w:hAnsi="Aptos"/>
        </w:rPr>
        <w:t>Is there a cap on the number of stops a user can req</w:t>
      </w:r>
      <w:r>
        <w:t>uest in "Plan a Destination"?</w:t>
      </w:r>
    </w:p>
    <w:sectPr w:rsidR="004347C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C0B98" w14:textId="77777777" w:rsidR="00CA72A1" w:rsidRDefault="00CA72A1" w:rsidP="00B26EF1">
      <w:r>
        <w:separator/>
      </w:r>
    </w:p>
  </w:endnote>
  <w:endnote w:type="continuationSeparator" w:id="0">
    <w:p w14:paraId="23FEE78E" w14:textId="77777777" w:rsidR="00CA72A1" w:rsidRDefault="00CA72A1" w:rsidP="00B26E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1CA67" w14:textId="77777777" w:rsidR="00CA72A1" w:rsidRDefault="00CA72A1" w:rsidP="00B26EF1">
      <w:r>
        <w:separator/>
      </w:r>
    </w:p>
  </w:footnote>
  <w:footnote w:type="continuationSeparator" w:id="0">
    <w:p w14:paraId="357A0FBC" w14:textId="77777777" w:rsidR="00CA72A1" w:rsidRDefault="00CA72A1" w:rsidP="00B26E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9024F3"/>
    <w:multiLevelType w:val="hybridMultilevel"/>
    <w:tmpl w:val="81D09F22"/>
    <w:lvl w:ilvl="0" w:tplc="43F2F846">
      <w:start w:val="1"/>
      <w:numFmt w:val="bullet"/>
      <w:lvlText w:val="●"/>
      <w:lvlJc w:val="left"/>
      <w:pPr>
        <w:ind w:left="720" w:hanging="360"/>
      </w:pPr>
    </w:lvl>
    <w:lvl w:ilvl="1" w:tplc="34C838A2">
      <w:start w:val="1"/>
      <w:numFmt w:val="bullet"/>
      <w:lvlText w:val="○"/>
      <w:lvlJc w:val="left"/>
      <w:pPr>
        <w:ind w:left="1440" w:hanging="360"/>
      </w:pPr>
    </w:lvl>
    <w:lvl w:ilvl="2" w:tplc="06FC69C8">
      <w:start w:val="1"/>
      <w:numFmt w:val="bullet"/>
      <w:lvlText w:val="■"/>
      <w:lvlJc w:val="left"/>
      <w:pPr>
        <w:ind w:left="2160" w:hanging="360"/>
      </w:pPr>
    </w:lvl>
    <w:lvl w:ilvl="3" w:tplc="7848E444">
      <w:start w:val="1"/>
      <w:numFmt w:val="bullet"/>
      <w:lvlText w:val="●"/>
      <w:lvlJc w:val="left"/>
      <w:pPr>
        <w:ind w:left="2880" w:hanging="360"/>
      </w:pPr>
    </w:lvl>
    <w:lvl w:ilvl="4" w:tplc="9AB0C160">
      <w:start w:val="1"/>
      <w:numFmt w:val="bullet"/>
      <w:lvlText w:val="○"/>
      <w:lvlJc w:val="left"/>
      <w:pPr>
        <w:ind w:left="3600" w:hanging="360"/>
      </w:pPr>
    </w:lvl>
    <w:lvl w:ilvl="5" w:tplc="1A5453C6">
      <w:start w:val="1"/>
      <w:numFmt w:val="bullet"/>
      <w:lvlText w:val="■"/>
      <w:lvlJc w:val="left"/>
      <w:pPr>
        <w:ind w:left="4320" w:hanging="360"/>
      </w:pPr>
    </w:lvl>
    <w:lvl w:ilvl="6" w:tplc="240A0408">
      <w:start w:val="1"/>
      <w:numFmt w:val="bullet"/>
      <w:lvlText w:val="●"/>
      <w:lvlJc w:val="left"/>
      <w:pPr>
        <w:ind w:left="5040" w:hanging="360"/>
      </w:pPr>
    </w:lvl>
    <w:lvl w:ilvl="7" w:tplc="22DEE158">
      <w:start w:val="1"/>
      <w:numFmt w:val="bullet"/>
      <w:lvlText w:val="●"/>
      <w:lvlJc w:val="left"/>
      <w:pPr>
        <w:ind w:left="5760" w:hanging="360"/>
      </w:pPr>
    </w:lvl>
    <w:lvl w:ilvl="8" w:tplc="9E269160">
      <w:start w:val="1"/>
      <w:numFmt w:val="bullet"/>
      <w:lvlText w:val="●"/>
      <w:lvlJc w:val="left"/>
      <w:pPr>
        <w:ind w:left="6480" w:hanging="360"/>
      </w:pPr>
    </w:lvl>
  </w:abstractNum>
  <w:num w:numId="1" w16cid:durableId="1897277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7C5"/>
    <w:rsid w:val="004347C5"/>
    <w:rsid w:val="00B26EF1"/>
    <w:rsid w:val="00B67DA4"/>
    <w:rsid w:val="00CA72A1"/>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30FAB0"/>
  <w15:docId w15:val="{597CDEA0-6744-4B64-B534-A93BAAB98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26EF1"/>
    <w:pPr>
      <w:tabs>
        <w:tab w:val="center" w:pos="4680"/>
        <w:tab w:val="right" w:pos="9360"/>
      </w:tabs>
    </w:pPr>
  </w:style>
  <w:style w:type="character" w:customStyle="1" w:styleId="HeaderChar">
    <w:name w:val="Header Char"/>
    <w:basedOn w:val="DefaultParagraphFont"/>
    <w:link w:val="Header"/>
    <w:uiPriority w:val="99"/>
    <w:rsid w:val="00B26EF1"/>
  </w:style>
  <w:style w:type="paragraph" w:styleId="Footer">
    <w:name w:val="footer"/>
    <w:basedOn w:val="Normal"/>
    <w:link w:val="FooterChar"/>
    <w:uiPriority w:val="99"/>
    <w:unhideWhenUsed/>
    <w:rsid w:val="00B26EF1"/>
    <w:pPr>
      <w:tabs>
        <w:tab w:val="center" w:pos="4680"/>
        <w:tab w:val="right" w:pos="9360"/>
      </w:tabs>
    </w:pPr>
  </w:style>
  <w:style w:type="character" w:customStyle="1" w:styleId="FooterChar">
    <w:name w:val="Footer Char"/>
    <w:basedOn w:val="DefaultParagraphFont"/>
    <w:link w:val="Footer"/>
    <w:uiPriority w:val="99"/>
    <w:rsid w:val="00B26E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730</Words>
  <Characters>4167</Characters>
  <Application>Microsoft Office Word</Application>
  <DocSecurity>0</DocSecurity>
  <Lines>34</Lines>
  <Paragraphs>9</Paragraphs>
  <ScaleCrop>false</ScaleCrop>
  <Company/>
  <LinksUpToDate>false</LinksUpToDate>
  <CharactersWithSpaces>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Adrean Palm</cp:lastModifiedBy>
  <cp:revision>2</cp:revision>
  <dcterms:created xsi:type="dcterms:W3CDTF">2026-07-08T01:21:00Z</dcterms:created>
  <dcterms:modified xsi:type="dcterms:W3CDTF">2026-07-08T01:21:00Z</dcterms:modified>
</cp:coreProperties>
</file>