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0BD" w14:textId="65CD52FB" w:rsidR="006916E6" w:rsidRDefault="00000000" w:rsidP="72DACF08">
      <w:p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r w:rsidR="72DACF08" w:rsidRPr="72DACF08">
        <w:rPr>
          <w:rFonts w:ascii="Arial" w:eastAsia="Arial" w:hAnsi="Arial" w:cs="Arial"/>
          <w:color w:val="000000" w:themeColor="text1"/>
          <w:sz w:val="26"/>
          <w:szCs w:val="26"/>
        </w:rPr>
        <w:t>Necessidade do cliente</w:t>
      </w:r>
      <w:r w:rsidR="00BC6F32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B6694FB" w14:textId="11EA7169" w:rsidR="006916E6" w:rsidRDefault="28907ADE" w:rsidP="28907ADE">
      <w:pPr>
        <w:jc w:val="both"/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Uma fábrica de software está construindo um produto que deseja vender para vários clientes, este sistema será centralizado e compartilhado por todos os clientes da fábrica de software. O objetivo principal deste produto é automatizar as consultas realizadas aos </w:t>
      </w:r>
      <w:proofErr w:type="spell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bureaus</w:t>
      </w:r>
      <w:proofErr w:type="spellEnd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externos, exemplo: Serasa, SPC, Receita Federal, entre outros. </w:t>
      </w:r>
    </w:p>
    <w:p w14:paraId="6547E563" w14:textId="70901F25" w:rsidR="006916E6" w:rsidRDefault="28907ADE" w:rsidP="28907ADE">
      <w:pPr>
        <w:jc w:val="both"/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Cada cliente possui um código identificador único, o nome, o CNPJ e diversos telefones; </w:t>
      </w:r>
      <w:proofErr w:type="gram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</w:t>
      </w:r>
      <w:proofErr w:type="gramEnd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cliente pode ter vários usuários para acessar o sistema. Cada usuário do sistema terá um código, um login e uma senha; </w:t>
      </w:r>
      <w:proofErr w:type="gram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Um</w:t>
      </w:r>
      <w:proofErr w:type="gramEnd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usuário é identificado por seu código e pelo código do cliente que está associado; Cada cliente poderá ter um usuário administrador do sistema. Um cliente pode realizar várias consultas, e uma consulta pode ser realizada por vários clientes. Toda consulta realizada por um cliente tem que </w:t>
      </w:r>
      <w:proofErr w:type="gram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está</w:t>
      </w:r>
      <w:proofErr w:type="gramEnd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associada a um plano de tarifação. O mesmo plano de tarifação pode ser utilizado por várias consultas; </w:t>
      </w:r>
      <w:proofErr w:type="gram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</w:t>
      </w:r>
      <w:proofErr w:type="gramEnd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plano de tarifação possui um código único, uma data de vigência e um valor. Cada consulta está associada a um único fornecedor, que possui um código único, nome do fornecedor e a descrição da instituição. Cada consulta associada a um fornecedor pode ter um contrato, que tem um código único, um valor e uma data de vigência. Um usuário pode realizar várias operações do sistema. A mesma operação do sistema pode ser realizada por vários usuários. O sistema precisa armazenar o código da operação e sua descrição. Para efeito de auditoria é necessário armazenar a data e a hora de uma operação realizada por um usuário. Uma consulta pode ser do tipo WebService, que tem um código, uma descrição, login e senha. Os dados devem trafegar de maneira criptografada.</w:t>
      </w:r>
    </w:p>
    <w:p w14:paraId="10EF36FD" w14:textId="69AAD399" w:rsidR="006916E6" w:rsidRDefault="28907ADE" w:rsidP="28907ADE">
      <w:p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proofErr w:type="spellStart"/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HubDeConsulta</w:t>
      </w:r>
      <w:proofErr w:type="spellEnd"/>
    </w:p>
    <w:p w14:paraId="374212AF" w14:textId="1E27DFE1" w:rsidR="006916E6" w:rsidRDefault="28907ADE" w:rsidP="28907ADE">
      <w:p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Requisitos funcionais</w:t>
      </w:r>
    </w:p>
    <w:p w14:paraId="462F873D" w14:textId="1D1BBA88" w:rsidR="006916E6" w:rsidRDefault="28907ADE" w:rsidP="28907ADE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Cadastro de cliente</w:t>
      </w:r>
    </w:p>
    <w:p w14:paraId="3242E653" w14:textId="147D111F" w:rsidR="006916E6" w:rsidRDefault="28907ADE" w:rsidP="28907ADE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Cadastro de contato de cliente</w:t>
      </w:r>
    </w:p>
    <w:p w14:paraId="1D4F0091" w14:textId="45CF55D0" w:rsidR="006916E6" w:rsidRDefault="28907ADE" w:rsidP="28907ADE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Cadastro de usuário</w:t>
      </w:r>
    </w:p>
    <w:p w14:paraId="46F8AB32" w14:textId="5040D180" w:rsidR="006916E6" w:rsidRDefault="28907ADE" w:rsidP="28907ADE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Cadastro de fornecedor</w:t>
      </w:r>
    </w:p>
    <w:p w14:paraId="72E784DA" w14:textId="4402F921" w:rsidR="006916E6" w:rsidRPr="00511DE6" w:rsidRDefault="28907ADE" w:rsidP="00511DE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Cadastro e contrato do cliente</w:t>
      </w:r>
    </w:p>
    <w:p w14:paraId="514ED70A" w14:textId="778DB42E" w:rsidR="006916E6" w:rsidRDefault="28907ADE" w:rsidP="28907ADE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Operação</w:t>
      </w:r>
    </w:p>
    <w:p w14:paraId="14B8065D" w14:textId="1EDED9C0" w:rsidR="006916E6" w:rsidRDefault="28907ADE" w:rsidP="28907ADE">
      <w:p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Não funcional </w:t>
      </w:r>
    </w:p>
    <w:p w14:paraId="73654377" w14:textId="5EDD8A74" w:rsidR="006916E6" w:rsidRDefault="28907ADE" w:rsidP="28907AD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A comunicação trafegará com </w:t>
      </w:r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Hypertext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Transfer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Protocol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Secure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(HTTPS).</w:t>
      </w: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1087549" w14:textId="381A5306" w:rsidR="006916E6" w:rsidRDefault="28907ADE" w:rsidP="28907AD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A consulta pode ser do tipo WebService</w:t>
      </w:r>
    </w:p>
    <w:p w14:paraId="54D31D8D" w14:textId="64EFE5D1" w:rsidR="006916E6" w:rsidRPr="00663F23" w:rsidRDefault="28907ADE" w:rsidP="28907AD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 w:rsidRPr="28907ADE">
        <w:rPr>
          <w:rFonts w:ascii="Arial" w:eastAsia="Arial" w:hAnsi="Arial" w:cs="Arial"/>
          <w:color w:val="000000" w:themeColor="text1"/>
          <w:sz w:val="26"/>
          <w:szCs w:val="26"/>
        </w:rPr>
        <w:t>Certificado Digital</w:t>
      </w:r>
    </w:p>
    <w:p w14:paraId="1E207724" w14:textId="705D5369" w:rsidR="006916E6" w:rsidRPr="001B3F23" w:rsidRDefault="00663F23" w:rsidP="28907AD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eastAsia="Arial" w:hAnsi="Arial" w:cs="Arial"/>
          <w:color w:val="000000" w:themeColor="text1"/>
          <w:sz w:val="26"/>
          <w:szCs w:val="26"/>
        </w:rPr>
        <w:t>Hospedagem</w:t>
      </w:r>
    </w:p>
    <w:p w14:paraId="4755D0D7" w14:textId="4632AC9C" w:rsidR="001B3F23" w:rsidRPr="00663F23" w:rsidRDefault="001B3F23" w:rsidP="28907AD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O sistema será modular um para administração geral e outro para os clientes.</w:t>
      </w:r>
    </w:p>
    <w:sectPr w:rsidR="001B3F23" w:rsidRPr="00663F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Word" w:date="2022-11-26T15:51:00Z" w:initials="MW">
    <w:p w14:paraId="6287A698" w14:textId="13E5166C" w:rsidR="28907ADE" w:rsidRDefault="28907ADE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  <w:comment w:id="1" w:author="Microsoft Word" w:date="2022-11-26T15:51:00Z" w:initials="MW">
    <w:p w14:paraId="64615607" w14:textId="4FFC66C0" w:rsidR="72DACF08" w:rsidRDefault="72DACF08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87A698" w15:done="1"/>
  <w15:commentEx w15:paraId="6461560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4CB0942" w16cex:dateUtc="2022-11-26T18:51:00Z"/>
  <w16cex:commentExtensible w16cex:durableId="4BB35B0C" w16cex:dateUtc="2022-11-26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87A698" w16cid:durableId="44CB0942"/>
  <w16cid:commentId w16cid:paraId="64615607" w16cid:durableId="4BB35B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DE58"/>
    <w:multiLevelType w:val="hybridMultilevel"/>
    <w:tmpl w:val="4502ADF8"/>
    <w:lvl w:ilvl="0" w:tplc="A3404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8C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3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86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AF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E5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23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B43B"/>
    <w:multiLevelType w:val="hybridMultilevel"/>
    <w:tmpl w:val="64A0E98A"/>
    <w:lvl w:ilvl="0" w:tplc="FE0EE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E5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E6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1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8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A1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E7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EA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8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99836">
    <w:abstractNumId w:val="0"/>
  </w:num>
  <w:num w:numId="2" w16cid:durableId="204813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DA337"/>
    <w:rsid w:val="001B3F23"/>
    <w:rsid w:val="00511DE6"/>
    <w:rsid w:val="00663F23"/>
    <w:rsid w:val="006916E6"/>
    <w:rsid w:val="007F047C"/>
    <w:rsid w:val="00BC6F32"/>
    <w:rsid w:val="28907ADE"/>
    <w:rsid w:val="2FFDA337"/>
    <w:rsid w:val="32E25252"/>
    <w:rsid w:val="72DAC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5252"/>
  <w15:chartTrackingRefBased/>
  <w15:docId w15:val="{D9DD0487-A2DD-455F-A068-53FF8ABC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Francis</dc:creator>
  <cp:keywords/>
  <dc:description/>
  <cp:lastModifiedBy>Julio Francis</cp:lastModifiedBy>
  <cp:revision>3</cp:revision>
  <dcterms:created xsi:type="dcterms:W3CDTF">2022-11-26T18:53:00Z</dcterms:created>
  <dcterms:modified xsi:type="dcterms:W3CDTF">2022-12-08T00:35:00Z</dcterms:modified>
</cp:coreProperties>
</file>