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A16" w:rsidRDefault="004B1A16" w:rsidP="004B1A16">
      <w:proofErr w:type="spellStart"/>
      <w:r>
        <w:rPr>
          <w:rFonts w:ascii="MS Gothic" w:eastAsia="MS Gothic" w:hAnsi="MS Gothic" w:cs="MS Gothic" w:hint="eastAsia"/>
        </w:rPr>
        <w:t>特梅茲經濟與服務大學</w:t>
      </w:r>
      <w:proofErr w:type="spellEnd"/>
    </w:p>
    <w:p w:rsidR="004B1A16" w:rsidRDefault="004B1A16" w:rsidP="004B1A16">
      <w:proofErr w:type="spellStart"/>
      <w:r>
        <w:rPr>
          <w:rFonts w:ascii="MS Gothic" w:eastAsia="MS Gothic" w:hAnsi="MS Gothic" w:cs="MS Gothic" w:hint="eastAsia"/>
        </w:rPr>
        <w:t>使命</w:t>
      </w:r>
      <w:proofErr w:type="spellEnd"/>
    </w:p>
    <w:p w:rsidR="004B1A16" w:rsidRDefault="004B1A16" w:rsidP="004B1A16">
      <w:proofErr w:type="spellStart"/>
      <w:r>
        <w:rPr>
          <w:rFonts w:ascii="MS Gothic" w:eastAsia="MS Gothic" w:hAnsi="MS Gothic" w:cs="MS Gothic" w:hint="eastAsia"/>
        </w:rPr>
        <w:t>關於本校</w:t>
      </w:r>
      <w:proofErr w:type="spellEnd"/>
    </w:p>
    <w:p w:rsidR="004B1A16" w:rsidRDefault="004B1A16" w:rsidP="004B1A16">
      <w:proofErr w:type="spellStart"/>
      <w:r>
        <w:rPr>
          <w:rFonts w:ascii="MS Gothic" w:eastAsia="MS Gothic" w:hAnsi="MS Gothic" w:cs="MS Gothic" w:hint="eastAsia"/>
        </w:rPr>
        <w:t>特梅茲經濟與服務大學</w:t>
      </w:r>
      <w:proofErr w:type="spellEnd"/>
      <w:r>
        <w:rPr>
          <w:rFonts w:ascii="MS Gothic" w:eastAsia="MS Gothic" w:hAnsi="MS Gothic" w:cs="MS Gothic" w:hint="eastAsia"/>
        </w:rPr>
        <w:t>（</w:t>
      </w:r>
      <w:r>
        <w:t>TISU</w:t>
      </w:r>
      <w:r>
        <w:rPr>
          <w:rFonts w:ascii="MS Gothic" w:eastAsia="MS Gothic" w:hAnsi="MS Gothic" w:cs="MS Gothic" w:hint="eastAsia"/>
        </w:rPr>
        <w:t>）</w:t>
      </w:r>
      <w:proofErr w:type="spellStart"/>
      <w:r>
        <w:rPr>
          <w:rFonts w:ascii="MS Gothic" w:eastAsia="MS Gothic" w:hAnsi="MS Gothic" w:cs="MS Gothic" w:hint="eastAsia"/>
        </w:rPr>
        <w:t>是烏茲別克東南部蘇爾洪達里奧州的一所頂尖國立高等教育機構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Default="004B1A16" w:rsidP="004B1A16">
      <w:proofErr w:type="spellStart"/>
      <w:r>
        <w:rPr>
          <w:rFonts w:ascii="MS Gothic" w:eastAsia="MS Gothic" w:hAnsi="MS Gothic" w:cs="MS Gothic" w:hint="eastAsia"/>
        </w:rPr>
        <w:t>本校為烏茲別克及海外學生提供高品質的教育體系，該體系完全符合國際標準，並著重於實務技能的培養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>
        <w:t xml:space="preserve">TISU </w:t>
      </w:r>
      <w:r>
        <w:rPr>
          <w:rFonts w:ascii="MS Gothic" w:eastAsia="MS Gothic" w:hAnsi="MS Gothic" w:cs="MS Gothic" w:hint="eastAsia"/>
        </w:rPr>
        <w:t>不僅是一所頒發文憑的機構，更是一個現代化的學術環境，致力於培育有利於科學研究、創意思維及專業發展的生態系統。本校的運作遵循烏茲別克共和國的教育法規及國際高等教育標準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包括《博洛尼亞進程》的原則。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使命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特梅茲經濟與服務學院的官方使命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特梅茲經濟與服務學院的使命是提供現代化</w:t>
      </w:r>
      <w:proofErr w:type="spellEnd"/>
      <w:r>
        <w:rPr>
          <w:rFonts w:ascii="MS Gothic" w:eastAsia="MS Gothic" w:hAnsi="MS Gothic" w:cs="MS Gothic" w:hint="eastAsia"/>
        </w:rPr>
        <w:t>、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具競爭力且充滿人文關懷的教育環境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從而培育出具備社會責任感、能在全球勞動市場立足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並體現國家與普世價</w:t>
      </w:r>
      <w:r>
        <w:rPr>
          <w:rFonts w:ascii="Microsoft JhengHei" w:eastAsia="Microsoft JhengHei" w:hAnsi="Microsoft JhengHei" w:cs="Microsoft JhengHei" w:hint="eastAsia"/>
        </w:rPr>
        <w:t>值的專業人才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>
        <w:rPr>
          <w:rFonts w:ascii="MS Gothic" w:eastAsia="MS Gothic" w:hAnsi="MS Gothic" w:cs="MS Gothic" w:hint="eastAsia"/>
        </w:rPr>
        <w:t>我們提供涵蓋經濟學、醫學、資訊學、旅遊學、小學教育、教育學及心理學等領域的多元本科與研究生學位課程。教學過程旨在將理論知識與實務技能相結合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使我們的畢業生能</w:t>
      </w:r>
      <w:r>
        <w:rPr>
          <w:rFonts w:ascii="Microsoft JhengHei" w:eastAsia="Microsoft JhengHei" w:hAnsi="Microsoft JhengHei" w:cs="Microsoft JhengHei" w:hint="eastAsia"/>
        </w:rPr>
        <w:t>夠滿足現代經濟與社會的需求。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的畢業生應具備以下特質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：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所選領域的深入理論與實務知識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；</w:t>
      </w: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具備批判性與創造性思維能力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；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具備在國際勞動市場中有效競爭的能力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；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具備道德成熟度與社會責任感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；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</w:t>
      </w:r>
      <w:proofErr w:type="spellStart"/>
      <w:r>
        <w:rPr>
          <w:rFonts w:ascii="MS Gothic" w:eastAsia="MS Gothic" w:hAnsi="MS Gothic" w:cs="MS Gothic" w:hint="eastAsia"/>
        </w:rPr>
        <w:t>具備終身學習與專業發展的意願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核心價</w:t>
      </w:r>
      <w:r>
        <w:rPr>
          <w:rFonts w:ascii="Microsoft JhengHei" w:eastAsia="Microsoft JhengHei" w:hAnsi="Microsoft JhengHei" w:cs="Microsoft JhengHei" w:hint="eastAsia"/>
        </w:rPr>
        <w:t>值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本校所有活動皆建基於以下三大核心原則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：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1. </w:t>
      </w:r>
      <w:proofErr w:type="spellStart"/>
      <w:r>
        <w:rPr>
          <w:rFonts w:ascii="MS Gothic" w:eastAsia="MS Gothic" w:hAnsi="MS Gothic" w:cs="MS Gothic" w:hint="eastAsia"/>
        </w:rPr>
        <w:t>支持新構想與創新行動</w:t>
      </w:r>
      <w:proofErr w:type="spellEnd"/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將創新思維與創造性主動性置於其活動的核心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>
        <w:rPr>
          <w:rFonts w:ascii="MS Gothic" w:eastAsia="MS Gothic" w:hAnsi="MS Gothic" w:cs="MS Gothic" w:hint="eastAsia"/>
        </w:rPr>
        <w:t>我們鼓勵每位學生與學者尋求新解方、批判性評估現有知識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並在其專業領域中推動創新。為此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本校已設立研究實驗室、新創孵化器及創新專案平台。</w:t>
      </w:r>
    </w:p>
    <w:p w:rsidR="004B1A16" w:rsidRPr="004B1A16" w:rsidRDefault="004B1A16" w:rsidP="004B1A16">
      <w:pPr>
        <w:rPr>
          <w:lang w:val="en-US"/>
        </w:rPr>
      </w:pPr>
      <w:r>
        <w:rPr>
          <w:rFonts w:ascii="MS Gothic" w:eastAsia="MS Gothic" w:hAnsi="MS Gothic" w:cs="MS Gothic" w:hint="eastAsia"/>
        </w:rPr>
        <w:t>除了教育標準外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我們亦持續提升科學潛能</w:t>
      </w:r>
      <w:r w:rsidRPr="004B1A16">
        <w:rPr>
          <w:rFonts w:ascii="MS Gothic" w:eastAsia="MS Gothic" w:hAnsi="MS Gothic" w:cs="MS Gothic" w:hint="eastAsia"/>
          <w:lang w:val="en-US"/>
        </w:rPr>
        <w:t>：</w:t>
      </w:r>
      <w:r>
        <w:rPr>
          <w:rFonts w:ascii="MS Gothic" w:eastAsia="MS Gothic" w:hAnsi="MS Gothic" w:cs="MS Gothic" w:hint="eastAsia"/>
        </w:rPr>
        <w:t>透過國際期刊發表、學術會議、研究經費及跨領域研究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將現代科學的成果直接應用於教育過程中。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2. </w:t>
      </w:r>
      <w:proofErr w:type="spellStart"/>
      <w:r>
        <w:rPr>
          <w:rFonts w:ascii="MS Gothic" w:eastAsia="MS Gothic" w:hAnsi="MS Gothic" w:cs="MS Gothic" w:hint="eastAsia"/>
        </w:rPr>
        <w:t>培養社群意識</w:t>
      </w:r>
      <w:proofErr w:type="spellEnd"/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運作如一個凝聚力強的社群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其根基在於學生、教職員與行政人員之間的合作、尊重與團結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lastRenderedPageBreak/>
        <w:t>我們相信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真正的成熟是在社群環境中孕育而成的</w:t>
      </w:r>
      <w:proofErr w:type="spellEnd"/>
      <w:r w:rsidRPr="004B1A16">
        <w:rPr>
          <w:rFonts w:ascii="Calibri" w:hAnsi="Calibri" w:cs="Calibri"/>
          <w:lang w:val="en-US"/>
        </w:rPr>
        <w:t>——</w:t>
      </w:r>
      <w:proofErr w:type="spellStart"/>
      <w:r>
        <w:rPr>
          <w:rFonts w:ascii="MS Gothic" w:eastAsia="MS Gothic" w:hAnsi="MS Gothic" w:cs="MS Gothic" w:hint="eastAsia"/>
        </w:rPr>
        <w:t>透過相互支持、知識共享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以及為共同目標而共同奮鬥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本校設有導師制度、同儕教學計畫、學生科學學會及專業社團。針對教職員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則已導入持續專業發展課程、教學合作平台及獎勵機制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3. </w:t>
      </w:r>
      <w:proofErr w:type="spellStart"/>
      <w:r>
        <w:rPr>
          <w:rFonts w:ascii="MS Gothic" w:eastAsia="MS Gothic" w:hAnsi="MS Gothic" w:cs="MS Gothic" w:hint="eastAsia"/>
        </w:rPr>
        <w:t>每個人都有權自由表達意見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學術自由與思想多元性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是</w:t>
      </w:r>
      <w:proofErr w:type="spellEnd"/>
      <w:r w:rsidRPr="004B1A16">
        <w:rPr>
          <w:lang w:val="en-US"/>
        </w:rPr>
        <w:t xml:space="preserve"> TISU </w:t>
      </w:r>
      <w:r>
        <w:rPr>
          <w:rFonts w:ascii="MS Gothic" w:eastAsia="MS Gothic" w:hAnsi="MS Gothic" w:cs="MS Gothic" w:hint="eastAsia"/>
        </w:rPr>
        <w:t>民主教育理念的基石。在本校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每位學生與教職員都有權在安全且相互尊重的環境中自由表達觀點。這項原則不僅體現在課堂中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更體現在學術討論、決策過程及機構治理中。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我們積極支持公開演講文化、辯論社團及學術討論。傾聽每一位學生的聲音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是我們教育過程不可或缺的一部分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戰略目標</w:t>
      </w:r>
      <w:proofErr w:type="spellEnd"/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的四大優先領域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基於聯合國教科文組織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（</w:t>
      </w:r>
      <w:r w:rsidRPr="004B1A16">
        <w:rPr>
          <w:lang w:val="en-US"/>
        </w:rPr>
        <w:t>UNESCO</w:t>
      </w:r>
      <w:r w:rsidRPr="004B1A16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、</w:t>
      </w:r>
      <w:proofErr w:type="spellStart"/>
      <w:r>
        <w:rPr>
          <w:rFonts w:ascii="MS Gothic" w:eastAsia="MS Gothic" w:hAnsi="MS Gothic" w:cs="MS Gothic" w:hint="eastAsia"/>
        </w:rPr>
        <w:t>經濟合作</w:t>
      </w:r>
      <w:r>
        <w:rPr>
          <w:rFonts w:ascii="Microsoft JhengHei" w:eastAsia="Microsoft JhengHei" w:hAnsi="Microsoft JhengHei" w:cs="Microsoft JhengHei" w:hint="eastAsia"/>
        </w:rPr>
        <w:t>暨發展組織</w:t>
      </w:r>
      <w:proofErr w:type="spellEnd"/>
      <w:r w:rsidRPr="004B1A16">
        <w:rPr>
          <w:rFonts w:ascii="Microsoft JhengHei" w:eastAsia="Microsoft JhengHei" w:hAnsi="Microsoft JhengHei" w:cs="Microsoft JhengHei" w:hint="eastAsia"/>
          <w:lang w:val="en-US"/>
        </w:rPr>
        <w:t>（</w:t>
      </w:r>
      <w:r w:rsidRPr="004B1A16">
        <w:rPr>
          <w:lang w:val="en-US"/>
        </w:rPr>
        <w:t>OECD</w:t>
      </w:r>
      <w:r w:rsidRPr="004B1A16">
        <w:rPr>
          <w:rFonts w:ascii="MS Gothic" w:eastAsia="MS Gothic" w:hAnsi="MS Gothic" w:cs="MS Gothic" w:hint="eastAsia"/>
          <w:lang w:val="en-US"/>
        </w:rPr>
        <w:t>）</w:t>
      </w:r>
      <w:proofErr w:type="spellStart"/>
      <w:r>
        <w:rPr>
          <w:rFonts w:ascii="MS Gothic" w:eastAsia="MS Gothic" w:hAnsi="MS Gothic" w:cs="MS Gothic" w:hint="eastAsia"/>
        </w:rPr>
        <w:t>及博洛尼亞進程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（</w:t>
      </w:r>
      <w:r w:rsidRPr="004B1A16">
        <w:rPr>
          <w:lang w:val="en-US"/>
        </w:rPr>
        <w:t>Bologna Process</w:t>
      </w:r>
      <w:r w:rsidRPr="004B1A16">
        <w:rPr>
          <w:rFonts w:ascii="MS Gothic" w:eastAsia="MS Gothic" w:hAnsi="MS Gothic" w:cs="MS Gothic" w:hint="eastAsia"/>
          <w:lang w:val="en-US"/>
        </w:rPr>
        <w:t>）</w:t>
      </w:r>
      <w:proofErr w:type="spellStart"/>
      <w:r>
        <w:rPr>
          <w:rFonts w:ascii="MS Gothic" w:eastAsia="MS Gothic" w:hAnsi="MS Gothic" w:cs="MS Gothic" w:hint="eastAsia"/>
        </w:rPr>
        <w:t>的原則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本校制定了以下四項戰略目標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：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01 </w:t>
      </w:r>
      <w:proofErr w:type="spellStart"/>
      <w:r>
        <w:rPr>
          <w:rFonts w:ascii="MS Gothic" w:eastAsia="MS Gothic" w:hAnsi="MS Gothic" w:cs="MS Gothic" w:hint="eastAsia"/>
        </w:rPr>
        <w:t>追求卓越</w:t>
      </w:r>
      <w:proofErr w:type="spellEnd"/>
      <w:r w:rsidRPr="004B1A16">
        <w:rPr>
          <w:lang w:val="en-US"/>
        </w:rPr>
        <w:t xml:space="preserve"> — </w:t>
      </w:r>
      <w:r>
        <w:rPr>
          <w:rFonts w:ascii="MS Gothic" w:eastAsia="MS Gothic" w:hAnsi="MS Gothic" w:cs="MS Gothic" w:hint="eastAsia"/>
        </w:rPr>
        <w:t>教育與學術的高標準我們不斷努力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確保在教學、研究及學術活動的每個領域都達到最高品質標準。作為品質保證體系，本校已建立</w:t>
      </w:r>
      <w:r>
        <w:rPr>
          <w:rFonts w:ascii="Malgun Gothic" w:eastAsia="Malgun Gothic" w:hAnsi="Malgun Gothic" w:cs="Malgun Gothic" w:hint="eastAsia"/>
        </w:rPr>
        <w:t>內部監測、外部評鑑及國際認證機制。課程規劃定期進行檢討</w:t>
      </w:r>
      <w:r w:rsidRPr="004B1A16">
        <w:rPr>
          <w:rFonts w:ascii="Malgun Gothic" w:eastAsia="Malgun Gothic" w:hAnsi="Malgun Gothic" w:cs="Malgun Gothic" w:hint="eastAsia"/>
          <w:lang w:val="en-US"/>
        </w:rPr>
        <w:t>，</w:t>
      </w:r>
      <w:r>
        <w:rPr>
          <w:rFonts w:ascii="Malgun Gothic" w:eastAsia="Malgun Gothic" w:hAnsi="Malgun Gothic" w:cs="Malgun Gothic" w:hint="eastAsia"/>
        </w:rPr>
        <w:t>並邀請雇主、國際專家及學生共同參與。每位</w:t>
      </w:r>
      <w:r>
        <w:rPr>
          <w:rFonts w:ascii="MS Gothic" w:eastAsia="MS Gothic" w:hAnsi="MS Gothic" w:cs="MS Gothic" w:hint="eastAsia"/>
        </w:rPr>
        <w:t>教師每年均須參與專業發展培訓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並透過學術出版成果獲得額外激勵。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02 </w:t>
      </w:r>
      <w:proofErr w:type="spellStart"/>
      <w:r>
        <w:rPr>
          <w:rFonts w:ascii="MS Gothic" w:eastAsia="MS Gothic" w:hAnsi="MS Gothic" w:cs="MS Gothic" w:hint="eastAsia"/>
        </w:rPr>
        <w:t>發展國際關係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全球連結。國際合作與學術流動是塔什干工業大學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（</w:t>
      </w:r>
      <w:r w:rsidRPr="004B1A16">
        <w:rPr>
          <w:lang w:val="en-US"/>
        </w:rPr>
        <w:t>TISU</w:t>
      </w:r>
      <w:r w:rsidRPr="004B1A16">
        <w:rPr>
          <w:rFonts w:ascii="MS Gothic" w:eastAsia="MS Gothic" w:hAnsi="MS Gothic" w:cs="MS Gothic" w:hint="eastAsia"/>
          <w:lang w:val="en-US"/>
        </w:rPr>
        <w:t>）</w:t>
      </w:r>
      <w:r>
        <w:rPr>
          <w:rFonts w:ascii="MS Gothic" w:eastAsia="MS Gothic" w:hAnsi="MS Gothic" w:cs="MS Gothic" w:hint="eastAsia"/>
        </w:rPr>
        <w:t>戰略的重要組成部分。本校正擴大與海外高等教育機構、國際組織及</w:t>
      </w:r>
      <w:r>
        <w:rPr>
          <w:rFonts w:ascii="Microsoft JhengHei" w:eastAsia="Microsoft JhengHei" w:hAnsi="Microsoft JhengHei" w:cs="Microsoft JhengHei" w:hint="eastAsia"/>
        </w:rPr>
        <w:t>產業夥伴的合作協議。本校正積極拓展學生赴海外留學、實習及參與聯合項目的機會。教職員則透過國際會議</w:t>
      </w:r>
      <w:r>
        <w:rPr>
          <w:rFonts w:ascii="MS Gothic" w:eastAsia="MS Gothic" w:hAnsi="MS Gothic" w:cs="MS Gothic" w:hint="eastAsia"/>
        </w:rPr>
        <w:t>、聯合研究及教師交流計畫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持續精進其教學能力。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03 </w:t>
      </w:r>
      <w:proofErr w:type="spellStart"/>
      <w:r>
        <w:rPr>
          <w:rFonts w:ascii="MS Gothic" w:eastAsia="MS Gothic" w:hAnsi="MS Gothic" w:cs="MS Gothic" w:hint="eastAsia"/>
        </w:rPr>
        <w:t>傳統與道德成熟度</w:t>
      </w:r>
      <w:proofErr w:type="spellEnd"/>
      <w:r w:rsidRPr="004B1A16">
        <w:rPr>
          <w:rFonts w:ascii="Calibri" w:hAnsi="Calibri" w:cs="Calibri"/>
          <w:lang w:val="en-US"/>
        </w:rPr>
        <w:t>——</w:t>
      </w:r>
      <w:r>
        <w:rPr>
          <w:rFonts w:ascii="MS Gothic" w:eastAsia="MS Gothic" w:hAnsi="MS Gothic" w:cs="MS Gothic" w:hint="eastAsia"/>
        </w:rPr>
        <w:t>對價</w:t>
      </w:r>
      <w:r>
        <w:rPr>
          <w:rFonts w:ascii="Microsoft JhengHei" w:eastAsia="Microsoft JhengHei" w:hAnsi="Microsoft JhengHei" w:cs="Microsoft JhengHei" w:hint="eastAsia"/>
        </w:rPr>
        <w:t>值觀的忠誠。我們始終秉持自由民主社會的傳統道德價值觀</w:t>
      </w:r>
      <w:r w:rsidRPr="004B1A16">
        <w:rPr>
          <w:rFonts w:ascii="Microsoft JhengHei" w:eastAsia="Microsoft JhengHei" w:hAnsi="Microsoft JhengHei" w:cs="Microsoft JhengHei" w:hint="eastAsia"/>
          <w:lang w:val="en-US"/>
        </w:rPr>
        <w:t>，</w:t>
      </w:r>
      <w:r>
        <w:rPr>
          <w:rFonts w:ascii="Microsoft JhengHei" w:eastAsia="Microsoft JhengHei" w:hAnsi="Microsoft JhengHei" w:cs="Microsoft JhengHei" w:hint="eastAsia"/>
        </w:rPr>
        <w:t>並以倫理與誠信原則為基礎。本校已實施企業道德準則：對剽竊、貪腐及任何形式的歧視採取零容忍政策。並為師生提供道德指導計畫。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04 </w:t>
      </w:r>
      <w:proofErr w:type="spellStart"/>
      <w:r>
        <w:rPr>
          <w:rFonts w:ascii="MS Gothic" w:eastAsia="MS Gothic" w:hAnsi="MS Gothic" w:cs="MS Gothic" w:hint="eastAsia"/>
        </w:rPr>
        <w:t>社會責任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推動社會與地區發展</w:t>
      </w:r>
      <w:proofErr w:type="spellEnd"/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直接促進蘇爾洪達里奧地區及烏茲別克斯坦南部的社會經濟發展。我們肩負社會福祉的責任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：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 </w:t>
      </w:r>
      <w:r>
        <w:rPr>
          <w:rFonts w:ascii="MS Gothic" w:eastAsia="MS Gothic" w:hAnsi="MS Gothic" w:cs="MS Gothic" w:hint="eastAsia"/>
        </w:rPr>
        <w:t>透過提升民眾教育水平、將科學與創新方法應用於地方經濟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以及針對區域問題提供以研究為基礎的解決方案</w:t>
      </w:r>
      <w:r w:rsidRPr="004B1A16">
        <w:rPr>
          <w:rFonts w:ascii="MS Gothic" w:eastAsia="MS Gothic" w:hAnsi="MS Gothic" w:cs="MS Gothic" w:hint="eastAsia"/>
          <w:lang w:val="en-US"/>
        </w:rPr>
        <w:t>，</w:t>
      </w:r>
      <w:r>
        <w:rPr>
          <w:rFonts w:ascii="MS Gothic" w:eastAsia="MS Gothic" w:hAnsi="MS Gothic" w:cs="MS Gothic" w:hint="eastAsia"/>
        </w:rPr>
        <w:t>我們致力於推動可持續的社會經濟發展。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學術課程開設課程</w:t>
      </w:r>
      <w:proofErr w:type="spellEnd"/>
    </w:p>
    <w:p w:rsidR="004B1A16" w:rsidRPr="004B1A16" w:rsidRDefault="004B1A16" w:rsidP="004B1A16">
      <w:pPr>
        <w:rPr>
          <w:lang w:val="en-US"/>
        </w:rPr>
      </w:pPr>
      <w:r w:rsidRPr="004B1A16">
        <w:rPr>
          <w:lang w:val="en-US"/>
        </w:rPr>
        <w:t xml:space="preserve">TISU </w:t>
      </w:r>
      <w:proofErr w:type="spellStart"/>
      <w:r>
        <w:rPr>
          <w:rFonts w:ascii="MS Gothic" w:eastAsia="MS Gothic" w:hAnsi="MS Gothic" w:cs="MS Gothic" w:hint="eastAsia"/>
        </w:rPr>
        <w:t>提供以下領域的學士及碩士學位課程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：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經濟學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學士及碩士。涵蓋宏觀與微觀經濟學、金融、銀行、管理及創業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醫學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學士及碩士。臨床醫學、預防醫學、牙醫學、藥學與醫療技術、形態學、生物學、兒科、治療學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電腦科學與資訊技術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學士及碩士。程式設計、人工智慧、網路安全與資料分析、數學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lastRenderedPageBreak/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旅遊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學士。國際旅遊管理、飯店經營與旅遊基礎設施</w:t>
      </w:r>
      <w:proofErr w:type="spellEnd"/>
      <w:r>
        <w:rPr>
          <w:rFonts w:ascii="MS Gothic" w:eastAsia="MS Gothic" w:hAnsi="MS Gothic" w:cs="MS Gothic" w:hint="eastAsia"/>
        </w:rPr>
        <w:t>。</w:t>
      </w:r>
      <w:r w:rsidRPr="004B1A16">
        <w:rPr>
          <w:rFonts w:ascii="Calibri" w:hAnsi="Calibri" w:cs="Calibri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教育學與小學教育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學士及碩士。教學法、學前與小學教育理論、語言學與語言教學、外語、體育、歷史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r w:rsidRPr="004B1A16">
        <w:rPr>
          <w:rFonts w:hint="eastAsia"/>
          <w:lang w:val="en-US"/>
        </w:rPr>
        <w:t>•</w:t>
      </w:r>
      <w:r w:rsidRPr="004B1A16">
        <w:rPr>
          <w:lang w:val="en-US"/>
        </w:rPr>
        <w:t xml:space="preserve">         </w:t>
      </w:r>
      <w:proofErr w:type="spellStart"/>
      <w:r>
        <w:rPr>
          <w:rFonts w:ascii="MS Gothic" w:eastAsia="MS Gothic" w:hAnsi="MS Gothic" w:cs="MS Gothic" w:hint="eastAsia"/>
        </w:rPr>
        <w:t>心理學</w:t>
      </w:r>
      <w:proofErr w:type="spellEnd"/>
      <w:r w:rsidRPr="004B1A16">
        <w:rPr>
          <w:lang w:val="en-US"/>
        </w:rPr>
        <w:t xml:space="preserve"> — </w:t>
      </w:r>
      <w:proofErr w:type="spellStart"/>
      <w:r>
        <w:rPr>
          <w:rFonts w:ascii="MS Gothic" w:eastAsia="MS Gothic" w:hAnsi="MS Gothic" w:cs="MS Gothic" w:hint="eastAsia"/>
        </w:rPr>
        <w:t>學士及碩士。臨床心理學、教育心理學與社會心理學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結語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eastAsia="MS Gothic" w:hAnsi="MS Gothic" w:cs="MS Gothic" w:hint="eastAsia"/>
        </w:rPr>
        <w:t>邁向未來</w:t>
      </w:r>
      <w:proofErr w:type="spellEnd"/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hAnsi="MS Gothic" w:cs="MS Gothic"/>
        </w:rPr>
        <w:t>這份使命宣言不僅是塔什干國際大學</w:t>
      </w:r>
      <w:proofErr w:type="spellEnd"/>
      <w:r w:rsidRPr="004B1A16">
        <w:rPr>
          <w:rFonts w:ascii="MS Gothic" w:hAnsi="MS Gothic" w:cs="MS Gothic"/>
          <w:lang w:val="en-US"/>
        </w:rPr>
        <w:t>（</w:t>
      </w:r>
      <w:r w:rsidRPr="004B1A16">
        <w:rPr>
          <w:lang w:val="en-US"/>
        </w:rPr>
        <w:t>TISU</w:t>
      </w:r>
      <w:r w:rsidRPr="004B1A16">
        <w:rPr>
          <w:rFonts w:ascii="MS Gothic" w:eastAsia="MS Gothic" w:hAnsi="MS Gothic" w:cs="MS Gothic" w:hint="eastAsia"/>
          <w:lang w:val="en-US"/>
        </w:rPr>
        <w:t>）</w:t>
      </w:r>
      <w:proofErr w:type="spellStart"/>
      <w:r>
        <w:rPr>
          <w:rFonts w:ascii="MS Gothic" w:eastAsia="MS Gothic" w:hAnsi="MS Gothic" w:cs="MS Gothic" w:hint="eastAsia"/>
        </w:rPr>
        <w:t>當前活動的指引</w:t>
      </w:r>
      <w:proofErr w:type="spellEnd"/>
      <w:r w:rsidRPr="004B1A16">
        <w:rPr>
          <w:rFonts w:ascii="MS Gothic" w:eastAsia="MS Gothic" w:hAnsi="MS Gothic" w:cs="MS Gothic" w:hint="eastAsia"/>
          <w:lang w:val="en-US"/>
        </w:rPr>
        <w:t>，</w:t>
      </w:r>
      <w:proofErr w:type="spellStart"/>
      <w:r>
        <w:rPr>
          <w:rFonts w:ascii="MS Gothic" w:eastAsia="MS Gothic" w:hAnsi="MS Gothic" w:cs="MS Gothic" w:hint="eastAsia"/>
        </w:rPr>
        <w:t>更是為後世奠定基礎</w:t>
      </w:r>
      <w:proofErr w:type="spellEnd"/>
      <w:r>
        <w:rPr>
          <w:rFonts w:ascii="MS Gothic" w:eastAsia="MS Gothic" w:hAnsi="MS Gothic" w:cs="MS Gothic" w:hint="eastAsia"/>
        </w:rPr>
        <w:t>。</w:t>
      </w:r>
    </w:p>
    <w:p w:rsidR="004B1A16" w:rsidRPr="004B1A16" w:rsidRDefault="004B1A16" w:rsidP="004B1A16">
      <w:pPr>
        <w:rPr>
          <w:lang w:val="en-US"/>
        </w:rPr>
      </w:pPr>
      <w:proofErr w:type="spellStart"/>
      <w:r>
        <w:rPr>
          <w:rFonts w:ascii="MS Gothic" w:hAnsi="MS Gothic" w:cs="MS Gothic"/>
        </w:rPr>
        <w:t>我們致力於為烏茲別克斯坦的發展作出有價</w:t>
      </w:r>
      <w:r>
        <w:rPr>
          <w:rFonts w:ascii="Microsoft JhengHei" w:eastAsia="Microsoft JhengHei" w:hAnsi="Microsoft JhengHei" w:cs="Microsoft JhengHei" w:hint="eastAsia"/>
        </w:rPr>
        <w:t>值的貢獻</w:t>
      </w:r>
      <w:proofErr w:type="spellEnd"/>
      <w:r w:rsidRPr="004B1A16">
        <w:rPr>
          <w:rFonts w:ascii="Microsoft JhengHei" w:eastAsia="Microsoft JhengHei" w:hAnsi="Microsoft JhengHei" w:cs="Microsoft JhengHei" w:hint="eastAsia"/>
          <w:lang w:val="en-US"/>
        </w:rPr>
        <w:t>，</w:t>
      </w:r>
      <w:proofErr w:type="spellStart"/>
      <w:r>
        <w:rPr>
          <w:rFonts w:ascii="Microsoft JhengHei" w:eastAsia="Microsoft JhengHei" w:hAnsi="Microsoft JhengHei" w:cs="Microsoft JhengHei" w:hint="eastAsia"/>
        </w:rPr>
        <w:t>培養出精神豐富、能回應當代需求並造福社會的畢業生</w:t>
      </w:r>
      <w:proofErr w:type="spellEnd"/>
      <w:r>
        <w:rPr>
          <w:rFonts w:ascii="Microsoft JhengHei" w:eastAsia="Microsoft JhengHei" w:hAnsi="Microsoft JhengHei" w:cs="Microsoft JhengHei" w:hint="eastAsia"/>
        </w:rPr>
        <w:t>。</w:t>
      </w:r>
    </w:p>
    <w:p w:rsidR="00715439" w:rsidRDefault="004B1A16" w:rsidP="004B1A16">
      <w:r>
        <w:t xml:space="preserve">TISU </w:t>
      </w:r>
      <w:r>
        <w:rPr>
          <w:rFonts w:ascii="MS Gothic" w:hAnsi="MS Gothic" w:cs="MS Gothic"/>
        </w:rPr>
        <w:t>秉持幾項核心原則：持續提升教育品質、引進創新方法、擴大國際合作，以及維護國家價</w:t>
      </w:r>
      <w:r>
        <w:rPr>
          <w:rFonts w:ascii="Microsoft JhengHei" w:eastAsia="Microsoft JhengHei" w:hAnsi="Microsoft JhengHei" w:cs="Microsoft JhengHei" w:hint="eastAsia"/>
        </w:rPr>
        <w:t>值觀。這些原則體現在我們所做的每一步與每項決策之中。</w:t>
      </w:r>
      <w:bookmarkStart w:id="0" w:name="_GoBack"/>
      <w:bookmarkEnd w:id="0"/>
    </w:p>
    <w:sectPr w:rsidR="00715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A16"/>
    <w:rsid w:val="004B1A16"/>
    <w:rsid w:val="00E05D02"/>
    <w:rsid w:val="00FC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F14AC6-44DC-486A-AF27-00204A68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2026-03-27T05:09:00Z</dcterms:created>
  <dcterms:modified xsi:type="dcterms:W3CDTF">2026-03-27T05:10:00Z</dcterms:modified>
</cp:coreProperties>
</file>