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Per-Feature Deliverable Reports</w:t>
      </w:r>
    </w:p>
    <w:p>
      <w:pPr>
        <w:jc w:val="center"/>
      </w:pPr>
      <w:r>
        <w:rPr>
          <w:i/>
          <w:sz w:val="22"/>
        </w:rPr>
        <w:t>TUES University Public Web Portal &amp; Admissions System</w:t>
      </w:r>
    </w:p>
    <w:p/>
    <w:p>
      <w:pPr>
        <w:jc w:val="center"/>
      </w:pPr>
      <w:r>
        <w:rPr>
          <w:i/>
          <w:sz w:val="22"/>
        </w:rPr>
        <w:t>Module 1 — PORTAL-1.1 through PORTAL-1.8</w:t>
      </w:r>
    </w:p>
    <w:p/>
    <w:p>
      <w:r>
        <w:rPr>
          <w:b/>
        </w:rPr>
        <w:t xml:space="preserve">Document Reference: </w:t>
      </w:r>
      <w:r>
        <w:t>INV-EFF/TUES-PORTAL-FEATURES/2026/09/001</w:t>
      </w:r>
    </w:p>
    <w:p>
      <w:r>
        <w:rPr>
          <w:b/>
        </w:rPr>
        <w:t xml:space="preserve">Parent Report: </w:t>
      </w:r>
      <w:r>
        <w:t>INV-EFF/TUES-PORTAL/2026/09/001</w:t>
      </w:r>
    </w:p>
    <w:p>
      <w:r>
        <w:rPr>
          <w:b/>
        </w:rPr>
        <w:t xml:space="preserve">Date of Issuance: </w:t>
      </w:r>
      <w:r>
        <w:t>September 09, 2026</w:t>
      </w:r>
    </w:p>
    <w:p>
      <w:r>
        <w:rPr>
          <w:b/>
        </w:rPr>
        <w:t xml:space="preserve">Service Provider: </w:t>
      </w:r>
      <w:r>
        <w:t>[Person]</w:t>
      </w:r>
    </w:p>
    <w:p>
      <w:r>
        <w:rPr>
          <w:b/>
        </w:rPr>
        <w:t xml:space="preserve">Client Organization: </w:t>
      </w:r>
      <w:r>
        <w:t>[Place]</w:t>
      </w:r>
    </w:p>
    <w:p>
      <w:r>
        <w:rPr>
          <w:b/>
        </w:rPr>
        <w:t xml:space="preserve">Total Module 1 Effort: </w:t>
      </w:r>
      <w:r>
        <w:t>35.0 Man-Days (280 Hours)</w:t>
      </w:r>
    </w:p>
    <w:p>
      <w:r>
        <w:rPr>
          <w:b/>
        </w:rPr>
        <w:t xml:space="preserve">Features Documented: </w:t>
      </w:r>
      <w:r>
        <w:t>8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E8EEF4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4608"/>
            <w:shd w:fill="E8EEF4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296"/>
            <w:shd w:fill="E8EEF4"/>
          </w:tcPr>
          <w:p>
            <w:r>
              <w:rPr>
                <w:b/>
                <w:sz w:val="18"/>
              </w:rPr>
              <w:t>Effort</w:t>
            </w:r>
          </w:p>
        </w:tc>
        <w:tc>
          <w:tcPr>
            <w:tcW w:type="dxa" w:w="1296"/>
            <w:shd w:fill="E8EEF4"/>
          </w:tcPr>
          <w:p>
            <w:r>
              <w:rPr>
                <w:b/>
                <w:sz w:val="18"/>
              </w:rPr>
              <w:t>Allocation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PORTAL-1.1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Institutional Brand Identity &amp; App Shell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6.0 MD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17.1%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Interactive Virtual Campus Tour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4.5 MD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12.9%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PORTAL-1.3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Digital Admissions 2025 Intake Portal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5.5 MD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15.7%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Academic Programs &amp; Curriculum Showcases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4.5 MD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12.9%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PORTAL-1.5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Executive Governance &amp; Leadership Directory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3.5 MD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PORTAL-1.6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Internationalization &amp; Global Grants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4.0 MD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PORTAL-1.7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Digital Newsroom &amp; Events Calendar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4.0 MD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PORTAL-1.8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Statutory Accessibility Toolbar (WCAG 2.1 AA)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3.0 MD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8.6%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All PORTAL features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35.0 MD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100.0%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PORTAL-1.1 — Institutional Brand Identity &amp; App Shell</w:t>
      </w:r>
    </w:p>
    <w:p>
      <w:r>
        <w:rPr>
          <w:b/>
        </w:rPr>
        <w:t xml:space="preserve">Document Reference: </w:t>
      </w:r>
      <w:r>
        <w:t>INV-EFF/TUES-PORTAL/PORTAL-1.1/2026/09/001</w:t>
      </w:r>
    </w:p>
    <w:p>
      <w:r>
        <w:rPr>
          <w:b/>
        </w:rPr>
        <w:t xml:space="preserve">Parent Report: </w:t>
      </w:r>
      <w:r>
        <w:t>INV-EFF/TUES-PORTAL/2026/09/001</w:t>
      </w:r>
    </w:p>
    <w:p>
      <w:r>
        <w:rPr>
          <w:b/>
        </w:rPr>
        <w:t xml:space="preserve">Delivered Effort: </w:t>
      </w:r>
      <w:r>
        <w:t>6.0 MD (17.1% of Module 1)</w:t>
      </w:r>
    </w:p>
    <w:p>
      <w:r>
        <w:rPr>
          <w:b/>
        </w:rPr>
        <w:t xml:space="preserve">Target Beneficiaries: </w:t>
      </w:r>
      <w:r>
        <w:t>All public visitors, prospective students, and university staff</w:t>
      </w:r>
    </w:p>
    <w:p>
      <w:pPr>
        <w:pStyle w:val="Heading2"/>
      </w:pPr>
      <w:r>
        <w:rPr>
          <w:color w:val="003366"/>
        </w:rPr>
        <w:t>Business Purpose</w:t>
      </w:r>
    </w:p>
    <w:p>
      <w:r>
        <w:t>Establish a prestigious, consistent digital identity for Termiz University of Economics and Service with responsive navigation, multilingual support, site-wide search, and an app shell that scales across 155 routes and 147 page components.</w:t>
      </w:r>
    </w:p>
    <w:p>
      <w:pPr>
        <w:pStyle w:val="Heading2"/>
      </w:pPr>
      <w:r>
        <w:rPr>
          <w:color w:val="003366"/>
        </w:rPr>
        <w:t>Public Routes &amp; URLs</w:t>
      </w:r>
    </w:p>
    <w:p>
      <w:r>
        <w:t>The following routes are registered for this feature area:</w:t>
      </w:r>
    </w:p>
    <w:p>
      <w:pPr>
        <w:pStyle w:val="ListBullet"/>
      </w:pPr>
      <w:r>
        <w:t>/ — Homepage (hero, stats, news, programs, virtual tour preview)</w:t>
      </w:r>
    </w:p>
    <w:p>
      <w:pPr>
        <w:pStyle w:val="ListBullet"/>
      </w:pPr>
      <w:r>
        <w:t>/search — Site-wide search (news, events, study programs, static pages)</w:t>
      </w:r>
    </w:p>
    <w:p>
      <w:pPr>
        <w:pStyle w:val="ListBullet"/>
      </w:pPr>
      <w:r>
        <w:t>/about, /research, /admissions, /news — Primary navigation hub pages</w:t>
      </w:r>
    </w:p>
    <w:p>
      <w:pPr>
        <w:pStyle w:val="ListBullet"/>
      </w:pPr>
      <w:r>
        <w:t>TopNavSubPage dynamic routes: /about/:slug, /research/:slug, /admissions/:slug, /media/:slug</w:t>
      </w:r>
    </w:p>
    <w:p>
      <w:pPr>
        <w:pStyle w:val="Heading2"/>
      </w:pPr>
      <w:r>
        <w:rPr>
          <w:color w:val="003366"/>
        </w:rPr>
        <w:t>Source Files &amp; Components</w:t>
      </w:r>
    </w:p>
    <w:p>
      <w:r>
        <w:t>Key implementation files in the tues-landing-page repository:</w:t>
      </w:r>
    </w:p>
    <w:p>
      <w:pPr>
        <w:pStyle w:val="ListBullet"/>
      </w:pPr>
      <w:r>
        <w:t>src/components/Header.tsx — Mega-menu navigation, search dialog, language switcher mount</w:t>
      </w:r>
    </w:p>
    <w:p>
      <w:pPr>
        <w:pStyle w:val="ListBullet"/>
      </w:pPr>
      <w:r>
        <w:t>src/components/Footer.tsx — Institutional links and contact blocks</w:t>
      </w:r>
    </w:p>
    <w:p>
      <w:pPr>
        <w:pStyle w:val="ListBullet"/>
      </w:pPr>
      <w:r>
        <w:t>src/config/topNavHubData.ts — Navigation hub URLs and Explore-more wiring</w:t>
      </w:r>
    </w:p>
    <w:p>
      <w:pPr>
        <w:pStyle w:val="ListBullet"/>
      </w:pPr>
      <w:r>
        <w:t>src/components/FloatingLanguageSwitcher.tsx — UZ / EN / RU / CN selector</w:t>
      </w:r>
    </w:p>
    <w:p>
      <w:pPr>
        <w:pStyle w:val="ListBullet"/>
      </w:pPr>
      <w:r>
        <w:t>src/pages/SiteSearchPage.tsx + src/lib/siteSearch.ts — Unified search index</w:t>
      </w:r>
    </w:p>
    <w:p>
      <w:pPr>
        <w:pStyle w:val="ListBullet"/>
      </w:pPr>
      <w:r>
        <w:t>src/lib/i18n.ts + public/locales/{uz,en,ru,zh}/ — 4 languages, 12 namespaces</w:t>
      </w:r>
    </w:p>
    <w:p>
      <w:pPr>
        <w:pStyle w:val="ListBullet"/>
      </w:pPr>
      <w:r>
        <w:t>src/App.tsx — 155 route definitions</w:t>
      </w:r>
    </w:p>
    <w:p>
      <w:pPr>
        <w:pStyle w:val="Heading2"/>
      </w:pPr>
      <w:r>
        <w:rPr>
          <w:color w:val="003366"/>
        </w:rPr>
        <w:t>Capabilities Delivered</w:t>
      </w:r>
    </w:p>
    <w:p>
      <w:pPr>
        <w:pStyle w:val="ListBullet"/>
      </w:pPr>
      <w:r>
        <w:t>Oxford Blue / Gold brand palette applied site-wide via Tailwind theme</w:t>
      </w:r>
    </w:p>
    <w:p>
      <w:pPr>
        <w:pStyle w:val="ListBullet"/>
      </w:pPr>
      <w:r>
        <w:t>Desktop mega-dropdown menus for About, Research, Admissions, News columns</w:t>
      </w:r>
    </w:p>
    <w:p>
      <w:pPr>
        <w:pStyle w:val="ListBullet"/>
      </w:pPr>
      <w:r>
        <w:t>Explore-more accordion menu with 83 secondary navigation rows</w:t>
      </w:r>
    </w:p>
    <w:p>
      <w:pPr>
        <w:pStyle w:val="ListBullet"/>
      </w:pPr>
      <w:r>
        <w:t>Dynamic breadcrumb trails on detail pages (programs, news, events, education)</w:t>
      </w:r>
    </w:p>
    <w:p>
      <w:pPr>
        <w:pStyle w:val="ListBullet"/>
      </w:pPr>
      <w:r>
        <w:t>Floating language switcher with persisted locale (i18next)</w:t>
      </w:r>
    </w:p>
    <w:p>
      <w:pPr>
        <w:pStyle w:val="ListBullet"/>
      </w:pPr>
      <w:r>
        <w:t>Header search dialog with live results across news, events, and programs</w:t>
      </w:r>
    </w:p>
    <w:p>
      <w:pPr>
        <w:pStyle w:val="ListBullet"/>
      </w:pPr>
      <w:r>
        <w:t>Responsive mobile hamburger menu with accordion sections</w:t>
      </w:r>
    </w:p>
    <w:p>
      <w:pPr>
        <w:pStyle w:val="ListBullet"/>
      </w:pPr>
      <w:r>
        <w:t>GSAP scroll animations on homepage sections</w:t>
      </w:r>
    </w:p>
    <w:p>
      <w:pPr>
        <w:pStyle w:val="Heading2"/>
      </w:pPr>
      <w:r>
        <w:rPr>
          <w:color w:val="003366"/>
        </w:rPr>
        <w:t>Known Gaps &amp; Notes</w:t>
      </w:r>
    </w:p>
    <w:p>
      <w:pPr>
        <w:pStyle w:val="ListBullet"/>
      </w:pPr>
      <w:r>
        <w:t>Explore-more → University column (18 items) — all #</w:t>
      </w:r>
    </w:p>
    <w:p>
      <w:pPr>
        <w:pStyle w:val="ListBullet"/>
      </w:pPr>
      <w:r>
        <w:t>Explore-more → Internationalization column (9 items) — all #</w:t>
      </w:r>
    </w:p>
    <w:p>
      <w:pPr>
        <w:pStyle w:val="ListBullet"/>
      </w:pPr>
      <w:r>
        <w:t>Explore-more → Admission 2025 column (14 items) — all # (some routes exist under different nav paths)</w:t>
      </w:r>
    </w:p>
    <w:p>
      <w:pPr>
        <w:pStyle w:val="Heading2"/>
      </w:pPr>
      <w:r>
        <w:rPr>
          <w:color w:val="003366"/>
        </w:rPr>
        <w:t>Effort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760"/>
            <w:shd w:fill="E8EEF4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Code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PORTAL-1.1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Institutional Brand Identity &amp; App Shell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Delivered Effort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6.0 MD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Allocation (% of 35 MD)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17.1%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 Routes Listed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Admin Routes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Source Files Referenced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Capabilities Delivered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PORTAL-1.2 — Interactive Virtual Campus Tour</w:t>
      </w:r>
    </w:p>
    <w:p>
      <w:r>
        <w:rPr>
          <w:b/>
        </w:rPr>
        <w:t xml:space="preserve">Document Reference: </w:t>
      </w:r>
      <w:r>
        <w:t>INV-EFF/TUES-PORTAL/PORTAL-1.2/2026/09/001</w:t>
      </w:r>
    </w:p>
    <w:p>
      <w:r>
        <w:rPr>
          <w:b/>
        </w:rPr>
        <w:t xml:space="preserve">Parent Report: </w:t>
      </w:r>
      <w:r>
        <w:t>INV-EFF/TUES-PORTAL/2026/09/001</w:t>
      </w:r>
    </w:p>
    <w:p>
      <w:r>
        <w:rPr>
          <w:b/>
        </w:rPr>
        <w:t xml:space="preserve">Delivered Effort: </w:t>
      </w:r>
      <w:r>
        <w:t>4.5 MD (12.9% of Module 1)</w:t>
      </w:r>
    </w:p>
    <w:p>
      <w:r>
        <w:rPr>
          <w:b/>
        </w:rPr>
        <w:t xml:space="preserve">Target Beneficiaries: </w:t>
      </w:r>
      <w:r>
        <w:t>Prospective students, parents, international partners</w:t>
      </w:r>
    </w:p>
    <w:p>
      <w:pPr>
        <w:pStyle w:val="Heading2"/>
      </w:pPr>
      <w:r>
        <w:rPr>
          <w:color w:val="003366"/>
        </w:rPr>
        <w:t>Business Purpose</w:t>
      </w:r>
    </w:p>
    <w:p>
      <w:r>
        <w:t>Provide an immersive digital campus experience allowing remote visitors to explore TUES facilities before visiting in person, supporting international recruitment and open-day marketing.</w:t>
      </w:r>
    </w:p>
    <w:p>
      <w:pPr>
        <w:pStyle w:val="Heading2"/>
      </w:pPr>
      <w:r>
        <w:rPr>
          <w:color w:val="003366"/>
        </w:rPr>
        <w:t>Public Routes &amp; URLs</w:t>
      </w:r>
    </w:p>
    <w:p>
      <w:r>
        <w:t>The following routes are registered for this feature area:</w:t>
      </w:r>
    </w:p>
    <w:p>
      <w:pPr>
        <w:pStyle w:val="ListBullet"/>
      </w:pPr>
      <w:r>
        <w:t>/virtual-tour — Full-screen Photo Sphere Viewer tour page</w:t>
      </w:r>
    </w:p>
    <w:p>
      <w:pPr>
        <w:pStyle w:val="ListBullet"/>
      </w:pPr>
      <w:r>
        <w:t>/ (homepage) — Virtual Tour section with Kuula 360° embeds</w:t>
      </w:r>
    </w:p>
    <w:p>
      <w:pPr>
        <w:pStyle w:val="Heading2"/>
      </w:pPr>
      <w:r>
        <w:rPr>
          <w:color w:val="003366"/>
        </w:rPr>
        <w:t>Source Files &amp; Components</w:t>
      </w:r>
    </w:p>
    <w:p>
      <w:r>
        <w:t>Key implementation files in the tues-landing-page repository:</w:t>
      </w:r>
    </w:p>
    <w:p>
      <w:pPr>
        <w:pStyle w:val="ListBullet"/>
      </w:pPr>
      <w:r>
        <w:t>src/pages/VirtualTourPage.tsx — Photo Sphere Viewer with VirtualTour + Gallery plugins</w:t>
      </w:r>
    </w:p>
    <w:p>
      <w:pPr>
        <w:pStyle w:val="ListBullet"/>
      </w:pPr>
      <w:r>
        <w:t>src/components/VirtualTour.tsx — Homepage Kuula embed section (3 collections)</w:t>
      </w:r>
    </w:p>
    <w:p>
      <w:pPr>
        <w:pStyle w:val="ListBullet"/>
      </w:pPr>
      <w:r>
        <w:t>src/config/virtualTourContent.ts — Kuula collection URLs (Medicine, Campus, Med Hub)</w:t>
      </w:r>
    </w:p>
    <w:p>
      <w:pPr>
        <w:pStyle w:val="ListBullet"/>
      </w:pPr>
      <w:r>
        <w:t>src/pages/virtual-tour-overrides.css — Custom PSV styling</w:t>
      </w:r>
    </w:p>
    <w:p>
      <w:pPr>
        <w:pStyle w:val="ListBullet"/>
      </w:pPr>
      <w:r>
        <w:t>public/virtual-tour/ — Local equirectangular panorama assets</w:t>
      </w:r>
    </w:p>
    <w:p>
      <w:pPr>
        <w:pStyle w:val="Heading2"/>
      </w:pPr>
      <w:r>
        <w:rPr>
          <w:color w:val="003366"/>
        </w:rPr>
        <w:t>Capabilities Delivered</w:t>
      </w:r>
    </w:p>
    <w:p>
      <w:pPr>
        <w:pStyle w:val="ListBullet"/>
      </w:pPr>
      <w:r>
        <w:t>Homepage: 3 Kuula 360° collections (Medicine, Campus, Med Hub) with tab switcher</w:t>
      </w:r>
    </w:p>
    <w:p>
      <w:pPr>
        <w:pStyle w:val="ListBullet"/>
      </w:pPr>
      <w:r>
        <w:t>Dedicated /virtual-tour page: Photo Sphere Viewer with linked panoramic nodes</w:t>
      </w:r>
    </w:p>
    <w:p>
      <w:pPr>
        <w:pStyle w:val="ListBullet"/>
      </w:pPr>
      <w:r>
        <w:t>Gallery plugin for thumbnail navigation between tour nodes</w:t>
      </w:r>
    </w:p>
    <w:p>
      <w:pPr>
        <w:pStyle w:val="ListBullet"/>
      </w:pPr>
      <w:r>
        <w:t>Custom first-load animated loader (7-ball animation)</w:t>
      </w:r>
    </w:p>
    <w:p>
      <w:pPr>
        <w:pStyle w:val="ListBullet"/>
      </w:pPr>
      <w:r>
        <w:t>Custom arrow-hover tooltip cards with image, title, and caption</w:t>
      </w:r>
    </w:p>
    <w:p>
      <w:pPr>
        <w:pStyle w:val="ListBullet"/>
      </w:pPr>
      <w:r>
        <w:t>Performance optimizations: disabled preload, reduced antialias, lower resolution</w:t>
      </w:r>
    </w:p>
    <w:p>
      <w:pPr>
        <w:pStyle w:val="ListBullet"/>
      </w:pPr>
      <w:r>
        <w:t>Layout sits below site header; full viewport under navbar</w:t>
      </w:r>
    </w:p>
    <w:p>
      <w:pPr>
        <w:pStyle w:val="Heading2"/>
      </w:pPr>
      <w:r>
        <w:rPr>
          <w:color w:val="003366"/>
        </w:rPr>
        <w:t>Known Gaps &amp; Notes</w:t>
      </w:r>
    </w:p>
    <w:p>
      <w:pPr>
        <w:pStyle w:val="ListBullet"/>
      </w:pPr>
      <w:r>
        <w:t>Homepage Kuula embeds use external Kuula.co URLs (3 collections)</w:t>
      </w:r>
    </w:p>
    <w:p>
      <w:pPr>
        <w:pStyle w:val="ListBullet"/>
      </w:pPr>
      <w:r>
        <w:t>PSV page uses Poly Haven CC0 demo assets — may be swapped for real campus photography</w:t>
      </w:r>
    </w:p>
    <w:p>
      <w:pPr>
        <w:pStyle w:val="Heading2"/>
      </w:pPr>
      <w:r>
        <w:rPr>
          <w:color w:val="003366"/>
        </w:rPr>
        <w:t>Effort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760"/>
            <w:shd w:fill="E8EEF4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Code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PORTAL-1.2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Interactive Virtual Campus Tour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Delivered Effort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4.5 MD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Allocation (% of 35 MD)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12.9%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 Routes Listed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Admin Routes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Source Files Referenced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Capabilities Delivered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PORTAL-1.3 — Digital Admissions 2025 Intake Portal</w:t>
      </w:r>
    </w:p>
    <w:p>
      <w:r>
        <w:rPr>
          <w:b/>
        </w:rPr>
        <w:t xml:space="preserve">Document Reference: </w:t>
      </w:r>
      <w:r>
        <w:t>INV-EFF/TUES-PORTAL/PORTAL-1.3/2026/09/001</w:t>
      </w:r>
    </w:p>
    <w:p>
      <w:r>
        <w:rPr>
          <w:b/>
        </w:rPr>
        <w:t xml:space="preserve">Parent Report: </w:t>
      </w:r>
      <w:r>
        <w:t>INV-EFF/TUES-PORTAL/2026/09/001</w:t>
      </w:r>
    </w:p>
    <w:p>
      <w:r>
        <w:rPr>
          <w:b/>
        </w:rPr>
        <w:t xml:space="preserve">Delivered Effort: </w:t>
      </w:r>
      <w:r>
        <w:t>5.5 MD (15.7% of Module 1)</w:t>
      </w:r>
    </w:p>
    <w:p>
      <w:r>
        <w:rPr>
          <w:b/>
        </w:rPr>
        <w:t xml:space="preserve">Target Beneficiaries: </w:t>
      </w:r>
      <w:r>
        <w:t>Prospective students, admission office staff</w:t>
      </w:r>
    </w:p>
    <w:p>
      <w:pPr>
        <w:pStyle w:val="Heading2"/>
      </w:pPr>
      <w:r>
        <w:rPr>
          <w:color w:val="003366"/>
        </w:rPr>
        <w:t>Business Purpose</w:t>
      </w:r>
    </w:p>
    <w:p>
      <w:r>
        <w:t>Enable 24/7 digital application intake for prospective students with structured data collection, anti-bot protection, and an admin inbox for admission staff to review and update application status.</w:t>
      </w:r>
    </w:p>
    <w:p>
      <w:pPr>
        <w:pStyle w:val="Heading2"/>
      </w:pPr>
      <w:r>
        <w:rPr>
          <w:color w:val="003366"/>
        </w:rPr>
        <w:t>Public Routes &amp; URLs</w:t>
      </w:r>
    </w:p>
    <w:p>
      <w:r>
        <w:t>The following routes are registered for this feature area:</w:t>
      </w:r>
    </w:p>
    <w:p>
      <w:pPr>
        <w:pStyle w:val="ListBullet"/>
      </w:pPr>
      <w:r>
        <w:t>/admission-2025/apply — Primary application form</w:t>
      </w:r>
    </w:p>
    <w:p>
      <w:pPr>
        <w:pStyle w:val="ListBullet"/>
      </w:pPr>
      <w:r>
        <w:t>/admission-2025/faq — Admissions FAQ</w:t>
      </w:r>
    </w:p>
    <w:p>
      <w:pPr>
        <w:pStyle w:val="ListBullet"/>
      </w:pPr>
      <w:r>
        <w:t>/admission-2025/contract-amounts — Contract amounts and tuition</w:t>
      </w:r>
    </w:p>
    <w:p>
      <w:pPr>
        <w:pStyle w:val="ListBullet"/>
      </w:pPr>
      <w:r>
        <w:t>/admission-2025/contacting-admission — Contact information</w:t>
      </w:r>
    </w:p>
    <w:p>
      <w:pPr>
        <w:pStyle w:val="ListBullet"/>
      </w:pPr>
      <w:r>
        <w:t>/admission-2025/transfer-of-studies — Transfer information</w:t>
      </w:r>
    </w:p>
    <w:p>
      <w:pPr>
        <w:pStyle w:val="ListBullet"/>
      </w:pPr>
      <w:r>
        <w:t>/admin/applications — Staff applications inbox</w:t>
      </w:r>
    </w:p>
    <w:p>
      <w:pPr>
        <w:pStyle w:val="Heading2"/>
      </w:pPr>
      <w:r>
        <w:rPr>
          <w:color w:val="003366"/>
        </w:rPr>
        <w:t>Admin CMS Routes</w:t>
      </w:r>
    </w:p>
    <w:p>
      <w:pPr>
        <w:pStyle w:val="ListBullet"/>
      </w:pPr>
      <w:r>
        <w:t>/admin/applications</w:t>
      </w:r>
    </w:p>
    <w:p>
      <w:pPr>
        <w:pStyle w:val="Heading2"/>
      </w:pPr>
      <w:r>
        <w:rPr>
          <w:color w:val="003366"/>
        </w:rPr>
        <w:t>Source Files &amp; Components</w:t>
      </w:r>
    </w:p>
    <w:p>
      <w:r>
        <w:t>Key implementation files in the tues-landing-page repository:</w:t>
      </w:r>
    </w:p>
    <w:p>
      <w:pPr>
        <w:pStyle w:val="ListBullet"/>
      </w:pPr>
      <w:r>
        <w:t>src/pages/StudyProgramApplyPage.tsx — Application page wrapper</w:t>
      </w:r>
    </w:p>
    <w:p>
      <w:pPr>
        <w:pStyle w:val="ListBullet"/>
      </w:pPr>
      <w:r>
        <w:t>src/components/StudyProgramApplicationForm.tsx — Multi-field form with validation</w:t>
      </w:r>
    </w:p>
    <w:p>
      <w:pPr>
        <w:pStyle w:val="ListBullet"/>
      </w:pPr>
      <w:r>
        <w:t>src/pages/admin/AdminApplications.tsx — Admin inbox with status workflow</w:t>
      </w:r>
    </w:p>
    <w:p>
      <w:pPr>
        <w:pStyle w:val="ListBullet"/>
      </w:pPr>
      <w:r>
        <w:t>src/api/client.ts — ApplicationSubmitPayload + captcha API</w:t>
      </w:r>
    </w:p>
    <w:p>
      <w:pPr>
        <w:pStyle w:val="ListBullet"/>
      </w:pPr>
      <w:r>
        <w:t>src/api/adminClient.ts — applications.list, updateStatus</w:t>
      </w:r>
    </w:p>
    <w:p>
      <w:pPr>
        <w:pStyle w:val="Heading2"/>
      </w:pPr>
      <w:r>
        <w:rPr>
          <w:color w:val="003366"/>
        </w:rPr>
        <w:t>Capabilities Delivered</w:t>
      </w:r>
    </w:p>
    <w:p>
      <w:pPr>
        <w:pStyle w:val="ListBullet"/>
      </w:pPr>
      <w:r>
        <w:t>Application fields: full name, citizenship, phone, passport, JSHSHIR, study type, program selection</w:t>
      </w:r>
    </w:p>
    <w:p>
      <w:pPr>
        <w:pStyle w:val="ListBullet"/>
      </w:pPr>
      <w:r>
        <w:t>Captcha challenge anti-bot protection on submit</w:t>
      </w:r>
    </w:p>
    <w:p>
      <w:pPr>
        <w:pStyle w:val="ListBullet"/>
      </w:pPr>
      <w:r>
        <w:t>Form validation via react-hook-form + zod</w:t>
      </w:r>
    </w:p>
    <w:p>
      <w:pPr>
        <w:pStyle w:val="ListBullet"/>
      </w:pPr>
      <w:r>
        <w:t>Admin inbox: list, filter, and update status (new / contacted / rejected / enrolled)</w:t>
      </w:r>
    </w:p>
    <w:p>
      <w:pPr>
        <w:pStyle w:val="ListBullet"/>
      </w:pPr>
      <w:r>
        <w:t>Supporting admission pages: FAQ, contract amounts, transfer info, contacting admission</w:t>
      </w:r>
    </w:p>
    <w:p>
      <w:pPr>
        <w:pStyle w:val="Heading2"/>
      </w:pPr>
      <w:r>
        <w:rPr>
          <w:color w:val="003366"/>
        </w:rPr>
        <w:t>Known Gaps &amp; Notes</w:t>
      </w:r>
    </w:p>
    <w:p>
      <w:pPr>
        <w:pStyle w:val="ListBullet"/>
      </w:pPr>
      <w:r>
        <w:t>Explore-more → Admission 2025 column not fully wired to existing routes</w:t>
      </w:r>
    </w:p>
    <w:p>
      <w:pPr>
        <w:pStyle w:val="Heading2"/>
      </w:pPr>
      <w:r>
        <w:rPr>
          <w:color w:val="003366"/>
        </w:rPr>
        <w:t>Effort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760"/>
            <w:shd w:fill="E8EEF4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Code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PORTAL-1.3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Digital Admissions 2025 Intake Portal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Delivered Effort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5.5 MD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Allocation (% of 35 MD)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15.7%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 Routes Listed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Admin Routes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Source Files Referenced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Capabilities Delivered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PORTAL-1.4 — Academic Programs &amp; Curriculum Showcases</w:t>
      </w:r>
    </w:p>
    <w:p>
      <w:r>
        <w:rPr>
          <w:b/>
        </w:rPr>
        <w:t xml:space="preserve">Document Reference: </w:t>
      </w:r>
      <w:r>
        <w:t>INV-EFF/TUES-PORTAL/PORTAL-1.4/2026/09/001</w:t>
      </w:r>
    </w:p>
    <w:p>
      <w:r>
        <w:rPr>
          <w:b/>
        </w:rPr>
        <w:t xml:space="preserve">Parent Report: </w:t>
      </w:r>
      <w:r>
        <w:t>INV-EFF/TUES-PORTAL/2026/09/001</w:t>
      </w:r>
    </w:p>
    <w:p>
      <w:r>
        <w:rPr>
          <w:b/>
        </w:rPr>
        <w:t xml:space="preserve">Delivered Effort: </w:t>
      </w:r>
      <w:r>
        <w:t>4.5 MD (12.9% of Module 1)</w:t>
      </w:r>
    </w:p>
    <w:p>
      <w:r>
        <w:rPr>
          <w:b/>
        </w:rPr>
        <w:t xml:space="preserve">Target Beneficiaries: </w:t>
      </w:r>
      <w:r>
        <w:t>Prospective students, academic deans, program coordinators</w:t>
      </w:r>
    </w:p>
    <w:p>
      <w:pPr>
        <w:pStyle w:val="Heading2"/>
      </w:pPr>
      <w:r>
        <w:rPr>
          <w:color w:val="003366"/>
        </w:rPr>
        <w:t>Business Purpose</w:t>
      </w:r>
    </w:p>
    <w:p>
      <w:r>
        <w:t>Present the university's full academic offering — bachelor (full-time and correspondence), master's degrees, and CMS-managed study programs — with localized curriculum detail and downloadable program PDFs.</w:t>
      </w:r>
    </w:p>
    <w:p>
      <w:pPr>
        <w:pStyle w:val="Heading2"/>
      </w:pPr>
      <w:r>
        <w:rPr>
          <w:color w:val="003366"/>
        </w:rPr>
        <w:t>Public Routes &amp; URLs</w:t>
      </w:r>
    </w:p>
    <w:p>
      <w:r>
        <w:t>The following routes are registered for this feature area:</w:t>
      </w:r>
    </w:p>
    <w:p>
      <w:pPr>
        <w:pStyle w:val="ListBullet"/>
      </w:pPr>
      <w:r>
        <w:t>/programs — Study programs listing (CMS-backed)</w:t>
      </w:r>
    </w:p>
    <w:p>
      <w:pPr>
        <w:pStyle w:val="ListBullet"/>
      </w:pPr>
      <w:r>
        <w:t>/admissions/study-programs/:programId — CMS study program detail</w:t>
      </w:r>
    </w:p>
    <w:p>
      <w:pPr>
        <w:pStyle w:val="ListBullet"/>
      </w:pPr>
      <w:r>
        <w:t>/education/bachelor — Bachelor hub</w:t>
      </w:r>
    </w:p>
    <w:p>
      <w:pPr>
        <w:pStyle w:val="ListBullet"/>
      </w:pPr>
      <w:r>
        <w:t>/education/bachelor/:track — Full-time or correspondence track listing</w:t>
      </w:r>
    </w:p>
    <w:p>
      <w:pPr>
        <w:pStyle w:val="ListBullet"/>
      </w:pPr>
      <w:r>
        <w:t>/education/bachelor/:track/programs/:programNo — Bachelor program detail + PDF download</w:t>
      </w:r>
    </w:p>
    <w:p>
      <w:pPr>
        <w:pStyle w:val="ListBullet"/>
      </w:pPr>
      <w:r>
        <w:t>/education/masters — Master's degree listing</w:t>
      </w:r>
    </w:p>
    <w:p>
      <w:pPr>
        <w:pStyle w:val="ListBullet"/>
      </w:pPr>
      <w:r>
        <w:t>/education/masters/programs/:programNo — Master's program detail + PDF download</w:t>
      </w:r>
    </w:p>
    <w:p>
      <w:pPr>
        <w:pStyle w:val="ListBullet"/>
      </w:pPr>
      <w:r>
        <w:t>/education/qualification-requirements — Qualification requirements</w:t>
      </w:r>
    </w:p>
    <w:p>
      <w:pPr>
        <w:pStyle w:val="ListBullet"/>
      </w:pPr>
      <w:r>
        <w:t>/education/bachelor/international-foundation-year — Foundation year</w:t>
      </w:r>
    </w:p>
    <w:p>
      <w:pPr>
        <w:pStyle w:val="ListBullet"/>
      </w:pPr>
      <w:r>
        <w:t>/admin/study-programs, /admin/study-programs/:id/edit — CMS study programs</w:t>
      </w:r>
    </w:p>
    <w:p>
      <w:pPr>
        <w:pStyle w:val="ListBullet"/>
      </w:pPr>
      <w:r>
        <w:t>/admin/bachelor-programs, /admin/bachelor-programs/:id/edit — CMS bachelor programs</w:t>
      </w:r>
    </w:p>
    <w:p>
      <w:pPr>
        <w:pStyle w:val="Heading2"/>
      </w:pPr>
      <w:r>
        <w:rPr>
          <w:color w:val="003366"/>
        </w:rPr>
        <w:t>Admin CMS Routes</w:t>
      </w:r>
    </w:p>
    <w:p>
      <w:pPr>
        <w:pStyle w:val="ListBullet"/>
      </w:pPr>
      <w:r>
        <w:t>/admin/study-programs</w:t>
      </w:r>
    </w:p>
    <w:p>
      <w:pPr>
        <w:pStyle w:val="ListBullet"/>
      </w:pPr>
      <w:r>
        <w:t>/admin/study-programs/:programId/edit</w:t>
      </w:r>
    </w:p>
    <w:p>
      <w:pPr>
        <w:pStyle w:val="ListBullet"/>
      </w:pPr>
      <w:r>
        <w:t>/admin/bachelor-programs</w:t>
      </w:r>
    </w:p>
    <w:p>
      <w:pPr>
        <w:pStyle w:val="ListBullet"/>
      </w:pPr>
      <w:r>
        <w:t>/admin/bachelor-programs/:id/edit</w:t>
      </w:r>
    </w:p>
    <w:p>
      <w:pPr>
        <w:pStyle w:val="Heading2"/>
      </w:pPr>
      <w:r>
        <w:rPr>
          <w:color w:val="003366"/>
        </w:rPr>
        <w:t>Source Files &amp; Components</w:t>
      </w:r>
    </w:p>
    <w:p>
      <w:r>
        <w:t>Key implementation files in the tues-landing-page repository:</w:t>
      </w:r>
    </w:p>
    <w:p>
      <w:pPr>
        <w:pStyle w:val="ListBullet"/>
      </w:pPr>
      <w:r>
        <w:t>src/pages/BachelorHubPage.tsx, BachelorTrackPage.tsx, BachelorFullTimeProgramDetailPage.tsx</w:t>
      </w:r>
    </w:p>
    <w:p>
      <w:pPr>
        <w:pStyle w:val="ListBullet"/>
      </w:pPr>
      <w:r>
        <w:t>src/pages/MastersDegreePage.tsx, MastersDegreeProgramDetailPage.tsx</w:t>
      </w:r>
    </w:p>
    <w:p>
      <w:pPr>
        <w:pStyle w:val="ListBullet"/>
      </w:pPr>
      <w:r>
        <w:t>src/pages/StudyProgramDetailPage.tsx, StudyProgramDetailView.tsx</w:t>
      </w:r>
    </w:p>
    <w:p>
      <w:pPr>
        <w:pStyle w:val="ListBullet"/>
      </w:pPr>
      <w:r>
        <w:t>src/components/Programs.tsx, StudyProgramsSection.tsx, ProgramListingLinkRow.tsx</w:t>
      </w:r>
    </w:p>
    <w:p>
      <w:pPr>
        <w:pStyle w:val="ListBullet"/>
      </w:pPr>
      <w:r>
        <w:t>src/data/bachelor-full-time-programs.json, bachelor-correspondence-programs.json</w:t>
      </w:r>
    </w:p>
    <w:p>
      <w:pPr>
        <w:pStyle w:val="ListBullet"/>
      </w:pPr>
      <w:r>
        <w:t>src/data/mastersDegreePrograms.ts</w:t>
      </w:r>
    </w:p>
    <w:p>
      <w:pPr>
        <w:pStyle w:val="ListBullet"/>
      </w:pPr>
      <w:r>
        <w:t>src/data/studyPrograms/ + studyProgramsCurriculum.ts (509 courses, 14 groups)</w:t>
      </w:r>
    </w:p>
    <w:p>
      <w:pPr>
        <w:pStyle w:val="ListBullet"/>
      </w:pPr>
      <w:r>
        <w:t>src/lib/educationProgramPdf.ts — PDF href helpers</w:t>
      </w:r>
    </w:p>
    <w:p>
      <w:pPr>
        <w:pStyle w:val="ListBullet"/>
      </w:pPr>
      <w:r>
        <w:t>public/documents/bachelor/{track}/{cipher}.pdf, public/documents/masters/{code}.pdf</w:t>
      </w:r>
    </w:p>
    <w:p>
      <w:pPr>
        <w:pStyle w:val="ListBullet"/>
      </w:pPr>
      <w:r>
        <w:t>src/lib/localizeStudyPrograms.ts — Localized program titles per locale</w:t>
      </w:r>
    </w:p>
    <w:p>
      <w:pPr>
        <w:pStyle w:val="Heading2"/>
      </w:pPr>
      <w:r>
        <w:rPr>
          <w:color w:val="003366"/>
        </w:rPr>
        <w:t>Capabilities Delivered</w:t>
      </w:r>
    </w:p>
    <w:p>
      <w:pPr>
        <w:pStyle w:val="ListBullet"/>
      </w:pPr>
      <w:r>
        <w:t>Bachelor catalog: 27 full-time + 13 correspondence programs with cipher codes</w:t>
      </w:r>
    </w:p>
    <w:p>
      <w:pPr>
        <w:pStyle w:val="ListBullet"/>
      </w:pPr>
      <w:r>
        <w:t>Master's catalog: 12 specialty programs with specialty codes</w:t>
      </w:r>
    </w:p>
    <w:p>
      <w:pPr>
        <w:pStyle w:val="ListBullet"/>
      </w:pPr>
      <w:r>
        <w:t>CMS study programs: 3 faculties, 37 programs, curriculum editor with UZ/EN/RU translations</w:t>
      </w:r>
    </w:p>
    <w:p>
      <w:pPr>
        <w:pStyle w:val="ListBullet"/>
      </w:pPr>
      <w:r>
        <w:t>Localized curriculum: 509 courses across 14 groups in 4 languages</w:t>
      </w:r>
    </w:p>
    <w:p>
      <w:pPr>
        <w:pStyle w:val="ListBullet"/>
      </w:pPr>
      <w:r>
        <w:t>Program detail pages: duration, credits, qualification, overview, PDF download</w:t>
      </w:r>
    </w:p>
    <w:p>
      <w:pPr>
        <w:pStyle w:val="ListBullet"/>
      </w:pPr>
      <w:r>
        <w:t>Program listing rows: title link + download icon + arrow navigation</w:t>
      </w:r>
    </w:p>
    <w:p>
      <w:pPr>
        <w:pStyle w:val="ListBullet"/>
      </w:pPr>
      <w:r>
        <w:t>Faculty manager in admin for organizing programs by faculty</w:t>
      </w:r>
    </w:p>
    <w:p>
      <w:pPr>
        <w:pStyle w:val="Heading2"/>
      </w:pPr>
      <w:r>
        <w:rPr>
          <w:color w:val="003366"/>
        </w:rPr>
        <w:t>Known Gaps &amp; Notes</w:t>
      </w:r>
    </w:p>
    <w:p>
      <w:pPr>
        <w:pStyle w:val="ListBullet"/>
      </w:pPr>
      <w:r>
        <w:t>4 Explore-more Education labels not wired despite bachelor hub existing at /education/bachelor</w:t>
      </w:r>
    </w:p>
    <w:p>
      <w:pPr>
        <w:pStyle w:val="Heading2"/>
      </w:pPr>
      <w:r>
        <w:rPr>
          <w:color w:val="003366"/>
        </w:rPr>
        <w:t>Effort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760"/>
            <w:shd w:fill="E8EEF4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Code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PORTAL-1.4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Academic Programs &amp; Curriculum Showcases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Delivered Effort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4.5 MD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Allocation (% of 35 MD)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12.9%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 Routes Listed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Admin Routes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Source Files Referenced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Capabilities Delivered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PORTAL-1.5 — Executive Governance &amp; Leadership Directory</w:t>
      </w:r>
    </w:p>
    <w:p>
      <w:r>
        <w:rPr>
          <w:b/>
        </w:rPr>
        <w:t xml:space="preserve">Document Reference: </w:t>
      </w:r>
      <w:r>
        <w:t>INV-EFF/TUES-PORTAL/PORTAL-1.5/2026/09/001</w:t>
      </w:r>
    </w:p>
    <w:p>
      <w:r>
        <w:rPr>
          <w:b/>
        </w:rPr>
        <w:t xml:space="preserve">Parent Report: </w:t>
      </w:r>
      <w:r>
        <w:t>INV-EFF/TUES-PORTAL/2026/09/001</w:t>
      </w:r>
    </w:p>
    <w:p>
      <w:r>
        <w:rPr>
          <w:b/>
        </w:rPr>
        <w:t xml:space="preserve">Delivered Effort: </w:t>
      </w:r>
      <w:r>
        <w:t>3.5 MD (10.0% of Module 1)</w:t>
      </w:r>
    </w:p>
    <w:p>
      <w:r>
        <w:rPr>
          <w:b/>
        </w:rPr>
        <w:t xml:space="preserve">Target Beneficiaries: </w:t>
      </w:r>
      <w:r>
        <w:t>University leadership, deans, public stakeholders</w:t>
      </w:r>
    </w:p>
    <w:p>
      <w:pPr>
        <w:pStyle w:val="Heading2"/>
      </w:pPr>
      <w:r>
        <w:rPr>
          <w:color w:val="003366"/>
        </w:rPr>
        <w:t>Business Purpose</w:t>
      </w:r>
    </w:p>
    <w:p>
      <w:r>
        <w:t>Publish official leadership profiles, organizational structure, and department directories for transparency and stakeholder communication.</w:t>
      </w:r>
    </w:p>
    <w:p>
      <w:pPr>
        <w:pStyle w:val="Heading2"/>
      </w:pPr>
      <w:r>
        <w:rPr>
          <w:color w:val="003366"/>
        </w:rPr>
        <w:t>Public Routes &amp; URLs</w:t>
      </w:r>
    </w:p>
    <w:p>
      <w:r>
        <w:t>The following routes are registered for this feature area:</w:t>
      </w:r>
    </w:p>
    <w:p>
      <w:pPr>
        <w:pStyle w:val="ListBullet"/>
      </w:pPr>
      <w:r>
        <w:t>/about — About hub with leadership and governance links</w:t>
      </w:r>
    </w:p>
    <w:p>
      <w:pPr>
        <w:pStyle w:val="ListBullet"/>
      </w:pPr>
      <w:r>
        <w:t>/about/student-council, /about/new-scientific-council, /about/womens-affairs-advisory-committee</w:t>
      </w:r>
    </w:p>
    <w:p>
      <w:pPr>
        <w:pStyle w:val="ListBullet"/>
      </w:pPr>
      <w:r>
        <w:t>/university-departments — Departments hub</w:t>
      </w:r>
    </w:p>
    <w:p>
      <w:pPr>
        <w:pStyle w:val="ListBullet"/>
      </w:pPr>
      <w:r>
        <w:t>/university-departments/first-vice-rector-academic-affairs</w:t>
      </w:r>
    </w:p>
    <w:p>
      <w:pPr>
        <w:pStyle w:val="ListBullet"/>
      </w:pPr>
      <w:r>
        <w:t>/university-departments/dean-economics-information-technology</w:t>
      </w:r>
    </w:p>
    <w:p>
      <w:pPr>
        <w:pStyle w:val="ListBullet"/>
      </w:pPr>
      <w:r>
        <w:t>/university-departments/dean-pedagogy-social-humanities</w:t>
      </w:r>
    </w:p>
    <w:p>
      <w:pPr>
        <w:pStyle w:val="ListBullet"/>
      </w:pPr>
      <w:r>
        <w:t>/university-departments/dean-medicine</w:t>
      </w:r>
    </w:p>
    <w:p>
      <w:pPr>
        <w:pStyle w:val="ListBullet"/>
      </w:pPr>
      <w:r>
        <w:t>/university-departments/profile/:leaderId — Dynamic leader profile</w:t>
      </w:r>
    </w:p>
    <w:p>
      <w:pPr>
        <w:pStyle w:val="ListBullet"/>
      </w:pPr>
      <w:r>
        <w:t>/university-faculties, /university-faculties/medicine, etc.</w:t>
      </w:r>
    </w:p>
    <w:p>
      <w:pPr>
        <w:pStyle w:val="ListBullet"/>
      </w:pPr>
      <w:r>
        <w:t>Organizational structure pages under /about</w:t>
      </w:r>
    </w:p>
    <w:p>
      <w:pPr>
        <w:pStyle w:val="Heading2"/>
      </w:pPr>
      <w:r>
        <w:rPr>
          <w:color w:val="003366"/>
        </w:rPr>
        <w:t>Source Files &amp; Components</w:t>
      </w:r>
    </w:p>
    <w:p>
      <w:r>
        <w:t>Key implementation files in the tues-landing-page repository:</w:t>
      </w:r>
    </w:p>
    <w:p>
      <w:pPr>
        <w:pStyle w:val="ListBullet"/>
      </w:pPr>
      <w:r>
        <w:t>src/pages/UniversityDepartmentsPage.tsx, UniversityFacultiesPage.tsx</w:t>
      </w:r>
    </w:p>
    <w:p>
      <w:pPr>
        <w:pStyle w:val="ListBullet"/>
      </w:pPr>
      <w:r>
        <w:t>src/pages/DepartmentLeaderProfilePage.tsx</w:t>
      </w:r>
    </w:p>
    <w:p>
      <w:pPr>
        <w:pStyle w:val="ListBullet"/>
      </w:pPr>
      <w:r>
        <w:t>src/data/organizationalLeaderProfiles/ — Leader profile data</w:t>
      </w:r>
    </w:p>
    <w:p>
      <w:pPr>
        <w:pStyle w:val="ListBullet"/>
      </w:pPr>
      <w:r>
        <w:t>src/config/organizationalStructureOrgChartTree.ts — Org chart tree</w:t>
      </w:r>
    </w:p>
    <w:p>
      <w:pPr>
        <w:pStyle w:val="ListBullet"/>
      </w:pPr>
      <w:r>
        <w:t>src/pages/StudentCouncilPage.tsx, NewScientificCouncilPage.tsx, WomensAffairsCommitteePage.tsx</w:t>
      </w:r>
    </w:p>
    <w:p>
      <w:pPr>
        <w:pStyle w:val="Heading2"/>
      </w:pPr>
      <w:r>
        <w:rPr>
          <w:color w:val="003366"/>
        </w:rPr>
        <w:t>Capabilities Delivered</w:t>
      </w:r>
    </w:p>
    <w:p>
      <w:pPr>
        <w:pStyle w:val="ListBullet"/>
      </w:pPr>
      <w:r>
        <w:t>University departments hub with dean and vice-rector profile pages</w:t>
      </w:r>
    </w:p>
    <w:p>
      <w:pPr>
        <w:pStyle w:val="ListBullet"/>
      </w:pPr>
      <w:r>
        <w:t>Dynamic leader profile pages by leaderId slug</w:t>
      </w:r>
    </w:p>
    <w:p>
      <w:pPr>
        <w:pStyle w:val="ListBullet"/>
      </w:pPr>
      <w:r>
        <w:t>Faculty detail pages (Medicine, Pedagogy, Economics &amp; IT)</w:t>
      </w:r>
    </w:p>
    <w:p>
      <w:pPr>
        <w:pStyle w:val="ListBullet"/>
      </w:pPr>
      <w:r>
        <w:t>Student Council, Scientific Council, Women's Affairs Committee content pages</w:t>
      </w:r>
    </w:p>
    <w:p>
      <w:pPr>
        <w:pStyle w:val="ListBullet"/>
      </w:pPr>
      <w:r>
        <w:t>Organizational structure org-chart visualization</w:t>
      </w:r>
    </w:p>
    <w:p>
      <w:pPr>
        <w:pStyle w:val="ListBullet"/>
      </w:pPr>
      <w:r>
        <w:t>Accreditation registry pages (INTEAS, WDOMS)</w:t>
      </w:r>
    </w:p>
    <w:p>
      <w:pPr>
        <w:pStyle w:val="Heading2"/>
      </w:pPr>
      <w:r>
        <w:rPr>
          <w:color w:val="003366"/>
        </w:rPr>
        <w:t>Known Gaps &amp; Notes</w:t>
      </w:r>
    </w:p>
    <w:p>
      <w:pPr>
        <w:pStyle w:val="ListBullet"/>
      </w:pPr>
      <w:r>
        <w:t>Many University Explore-more labels duplicate routes that exist elsewhere but are not cross-linked</w:t>
      </w:r>
    </w:p>
    <w:p>
      <w:pPr>
        <w:pStyle w:val="Heading2"/>
      </w:pPr>
      <w:r>
        <w:rPr>
          <w:color w:val="003366"/>
        </w:rPr>
        <w:t>Effort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760"/>
            <w:shd w:fill="E8EEF4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Code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PORTAL-1.5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Executive Governance &amp; Leadership Directory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Delivered Effort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3.5 MD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Allocation (% of 35 MD)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 Routes Listed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Admin Routes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Source Files Referenced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Capabilities Delivered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PORTAL-1.6 — Internationalization &amp; Global Grants</w:t>
      </w:r>
    </w:p>
    <w:p>
      <w:r>
        <w:rPr>
          <w:b/>
        </w:rPr>
        <w:t xml:space="preserve">Document Reference: </w:t>
      </w:r>
      <w:r>
        <w:t>INV-EFF/TUES-PORTAL/PORTAL-1.6/2026/09/001</w:t>
      </w:r>
    </w:p>
    <w:p>
      <w:r>
        <w:rPr>
          <w:b/>
        </w:rPr>
        <w:t xml:space="preserve">Parent Report: </w:t>
      </w:r>
      <w:r>
        <w:t>INV-EFF/TUES-PORTAL/2026/09/001</w:t>
      </w:r>
    </w:p>
    <w:p>
      <w:r>
        <w:rPr>
          <w:b/>
        </w:rPr>
        <w:t xml:space="preserve">Delivered Effort: </w:t>
      </w:r>
      <w:r>
        <w:t>4.0 MD (11.4% of Module 1)</w:t>
      </w:r>
    </w:p>
    <w:p>
      <w:r>
        <w:rPr>
          <w:b/>
        </w:rPr>
        <w:t xml:space="preserve">Target Beneficiaries: </w:t>
      </w:r>
      <w:r>
        <w:t>International students, faculty on exchange, grant applicants</w:t>
      </w:r>
    </w:p>
    <w:p>
      <w:pPr>
        <w:pStyle w:val="Heading2"/>
      </w:pPr>
      <w:r>
        <w:rPr>
          <w:color w:val="003366"/>
        </w:rPr>
        <w:t>Business Purpose</w:t>
      </w:r>
    </w:p>
    <w:p>
      <w:r>
        <w:t>Showcase the university's international partnerships, teacher exchange programs, global scholarship directories, and international conference participation to support global recruitment and research visibility.</w:t>
      </w:r>
    </w:p>
    <w:p>
      <w:pPr>
        <w:pStyle w:val="Heading2"/>
      </w:pPr>
      <w:r>
        <w:rPr>
          <w:color w:val="003366"/>
        </w:rPr>
        <w:t>Public Routes &amp; URLs</w:t>
      </w:r>
    </w:p>
    <w:p>
      <w:r>
        <w:t>The following routes are registered for this feature area:</w:t>
      </w:r>
    </w:p>
    <w:p>
      <w:pPr>
        <w:pStyle w:val="ListBullet"/>
      </w:pPr>
      <w:r>
        <w:t>/internationalization/international-grants — Grants hub</w:t>
      </w:r>
    </w:p>
    <w:p>
      <w:pPr>
        <w:pStyle w:val="ListBullet"/>
      </w:pPr>
      <w:r>
        <w:t>/internationalization/international-grants/mext-japan-2026</w:t>
      </w:r>
    </w:p>
    <w:p>
      <w:pPr>
        <w:pStyle w:val="ListBullet"/>
      </w:pPr>
      <w:r>
        <w:t>/internationalization/international-grants/japan-matsumae-foundation</w:t>
      </w:r>
    </w:p>
    <w:p>
      <w:pPr>
        <w:pStyle w:val="ListBullet"/>
      </w:pPr>
      <w:r>
        <w:t>/internationalization/international-grants/hubert-h-humphrey-fellowship</w:t>
      </w:r>
    </w:p>
    <w:p>
      <w:pPr>
        <w:pStyle w:val="ListBullet"/>
      </w:pPr>
      <w:r>
        <w:t>/internationalization/international-support-center — Support center hub</w:t>
      </w:r>
    </w:p>
    <w:p>
      <w:pPr>
        <w:pStyle w:val="ListBullet"/>
      </w:pPr>
      <w:r>
        <w:t>/internationalization/advanced-training-foreign-teachers — Training programs hub</w:t>
      </w:r>
    </w:p>
    <w:p>
      <w:pPr>
        <w:pStyle w:val="ListBullet"/>
      </w:pPr>
      <w:r>
        <w:t>/internationalization/professional-development-education-choir — Choir exchange hub</w:t>
      </w:r>
    </w:p>
    <w:p>
      <w:pPr>
        <w:pStyle w:val="ListBullet"/>
      </w:pPr>
      <w:r>
        <w:t>/internationalization/international-conferences — Conferences hub (+ 8 detail routes)</w:t>
      </w:r>
    </w:p>
    <w:p>
      <w:pPr>
        <w:pStyle w:val="ListBullet"/>
      </w:pPr>
      <w:r>
        <w:t>/internationalization/department-international-relations-employees — Staff directory</w:t>
      </w:r>
    </w:p>
    <w:p>
      <w:pPr>
        <w:pStyle w:val="ListBullet"/>
      </w:pPr>
      <w:r>
        <w:t>30+ routes total under /internationalization/*</w:t>
      </w:r>
    </w:p>
    <w:p>
      <w:pPr>
        <w:pStyle w:val="Heading2"/>
      </w:pPr>
      <w:r>
        <w:rPr>
          <w:color w:val="003366"/>
        </w:rPr>
        <w:t>Source Files &amp; Components</w:t>
      </w:r>
    </w:p>
    <w:p>
      <w:r>
        <w:t>Key implementation files in the tues-landing-page repository:</w:t>
      </w:r>
    </w:p>
    <w:p>
      <w:pPr>
        <w:pStyle w:val="ListBullet"/>
      </w:pPr>
      <w:r>
        <w:t>src/pages/InternationalGrantsPage.tsx, InternationalSupportCenterPage.tsx</w:t>
      </w:r>
    </w:p>
    <w:p>
      <w:pPr>
        <w:pStyle w:val="ListBullet"/>
      </w:pPr>
      <w:r>
        <w:t>src/pages/AdvancedTrainingForeignTeachersPage.tsx</w:t>
      </w:r>
    </w:p>
    <w:p>
      <w:pPr>
        <w:pStyle w:val="ListBullet"/>
      </w:pPr>
      <w:r>
        <w:t>src/pages/ProfessionalDevelopmentEducationChoirPage.tsx</w:t>
      </w:r>
    </w:p>
    <w:p>
      <w:pPr>
        <w:pStyle w:val="ListBullet"/>
      </w:pPr>
      <w:r>
        <w:t>src/pages/InternationalConferencesPage.tsx</w:t>
      </w:r>
    </w:p>
    <w:p>
      <w:pPr>
        <w:pStyle w:val="ListBullet"/>
      </w:pPr>
      <w:r>
        <w:t>src/pages/DepartmentInternationalRelationsEmployeesPage.tsx</w:t>
      </w:r>
    </w:p>
    <w:p>
      <w:pPr>
        <w:pStyle w:val="ListBullet"/>
      </w:pPr>
      <w:r>
        <w:t>Multiple detail pages for grants, conferences, and exchange programs</w:t>
      </w:r>
    </w:p>
    <w:p>
      <w:pPr>
        <w:pStyle w:val="Heading2"/>
      </w:pPr>
      <w:r>
        <w:rPr>
          <w:color w:val="003366"/>
        </w:rPr>
        <w:t>Capabilities Delivered</w:t>
      </w:r>
    </w:p>
    <w:p>
      <w:pPr>
        <w:pStyle w:val="ListBullet"/>
      </w:pPr>
      <w:r>
        <w:t>International grants directory: MEXT Japan, Matsumae Foundation, Humphrey Fellowship</w:t>
      </w:r>
    </w:p>
    <w:p>
      <w:pPr>
        <w:pStyle w:val="ListBullet"/>
      </w:pPr>
      <w:r>
        <w:t>International support center with about page</w:t>
      </w:r>
    </w:p>
    <w:p>
      <w:pPr>
        <w:pStyle w:val="ListBullet"/>
      </w:pPr>
      <w:r>
        <w:t>Advanced training programs for foreign teachers (FZU, South Korea, Guangzhou visits)</w:t>
      </w:r>
    </w:p>
    <w:p>
      <w:pPr>
        <w:pStyle w:val="ListBullet"/>
      </w:pPr>
      <w:r>
        <w:t>Professional development choir exchange (Indonesia, Turkey, Medipol programs)</w:t>
      </w:r>
    </w:p>
    <w:p>
      <w:pPr>
        <w:pStyle w:val="ListBullet"/>
      </w:pPr>
      <w:r>
        <w:t>International conferences listing with 8 individual conference detail pages</w:t>
      </w:r>
    </w:p>
    <w:p>
      <w:pPr>
        <w:pStyle w:val="ListBullet"/>
      </w:pPr>
      <w:r>
        <w:t>Department of International Relations employee directory with role profiles</w:t>
      </w:r>
    </w:p>
    <w:p>
      <w:pPr>
        <w:pStyle w:val="ListBullet"/>
      </w:pPr>
      <w:r>
        <w:t>All content localized via i18n locale files and code defaults</w:t>
      </w:r>
    </w:p>
    <w:p>
      <w:pPr>
        <w:pStyle w:val="Heading2"/>
      </w:pPr>
      <w:r>
        <w:rPr>
          <w:color w:val="003366"/>
        </w:rPr>
        <w:t>Known Gaps &amp; Notes</w:t>
      </w:r>
    </w:p>
    <w:p>
      <w:pPr>
        <w:pStyle w:val="ListBullet"/>
      </w:pPr>
      <w:r>
        <w:t>Internationalization Explore-more menu not wired to existing /internationalization/* routes</w:t>
      </w:r>
    </w:p>
    <w:p>
      <w:pPr>
        <w:pStyle w:val="Heading2"/>
      </w:pPr>
      <w:r>
        <w:rPr>
          <w:color w:val="003366"/>
        </w:rPr>
        <w:t>Effort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760"/>
            <w:shd w:fill="E8EEF4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Code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PORTAL-1.6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Internationalization &amp; Global Grants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Delivered Effort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4.0 MD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Allocation (% of 35 MD)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 Routes Listed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Admin Routes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Source Files Referenced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Capabilities Delivered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PORTAL-1.7 — Digital Newsroom &amp; Events Calendar</w:t>
      </w:r>
    </w:p>
    <w:p>
      <w:r>
        <w:rPr>
          <w:b/>
        </w:rPr>
        <w:t xml:space="preserve">Document Reference: </w:t>
      </w:r>
      <w:r>
        <w:t>INV-EFF/TUES-PORTAL/PORTAL-1.7/2026/09/001</w:t>
      </w:r>
    </w:p>
    <w:p>
      <w:r>
        <w:rPr>
          <w:b/>
        </w:rPr>
        <w:t xml:space="preserve">Parent Report: </w:t>
      </w:r>
      <w:r>
        <w:t>INV-EFF/TUES-PORTAL/2026/09/001</w:t>
      </w:r>
    </w:p>
    <w:p>
      <w:r>
        <w:rPr>
          <w:b/>
        </w:rPr>
        <w:t xml:space="preserve">Delivered Effort: </w:t>
      </w:r>
      <w:r>
        <w:t>4.0 MD (11.4% of Module 1)</w:t>
      </w:r>
    </w:p>
    <w:p>
      <w:r>
        <w:rPr>
          <w:b/>
        </w:rPr>
        <w:t xml:space="preserve">Target Beneficiaries: </w:t>
      </w:r>
      <w:r>
        <w:t>Public relations staff, prospective students, campus community</w:t>
      </w:r>
    </w:p>
    <w:p>
      <w:pPr>
        <w:pStyle w:val="Heading2"/>
      </w:pPr>
      <w:r>
        <w:rPr>
          <w:color w:val="003366"/>
        </w:rPr>
        <w:t>Business Purpose</w:t>
      </w:r>
    </w:p>
    <w:p>
      <w:r>
        <w:t>Provide a self-service digital newsroom and events calendar allowing communications staff to publish university news, press releases, and event schedules without developer involvement.</w:t>
      </w:r>
    </w:p>
    <w:p>
      <w:pPr>
        <w:pStyle w:val="Heading2"/>
      </w:pPr>
      <w:r>
        <w:rPr>
          <w:color w:val="003366"/>
        </w:rPr>
        <w:t>Public Routes &amp; URLs</w:t>
      </w:r>
    </w:p>
    <w:p>
      <w:r>
        <w:t>The following routes are registered for this feature area:</w:t>
      </w:r>
    </w:p>
    <w:p>
      <w:pPr>
        <w:pStyle w:val="ListBullet"/>
      </w:pPr>
      <w:r>
        <w:t>/news — News listing with search, category filter, date sort</w:t>
      </w:r>
    </w:p>
    <w:p>
      <w:pPr>
        <w:pStyle w:val="ListBullet"/>
      </w:pPr>
      <w:r>
        <w:t>/news/:slug — News article detail</w:t>
      </w:r>
    </w:p>
    <w:p>
      <w:pPr>
        <w:pStyle w:val="ListBullet"/>
      </w:pPr>
      <w:r>
        <w:t>/events — Events listing</w:t>
      </w:r>
    </w:p>
    <w:p>
      <w:pPr>
        <w:pStyle w:val="ListBullet"/>
      </w:pPr>
      <w:r>
        <w:t>/events/:id — Event detail with description</w:t>
      </w:r>
    </w:p>
    <w:p>
      <w:pPr>
        <w:pStyle w:val="ListBullet"/>
      </w:pPr>
      <w:r>
        <w:t>/admin/news — News board (highlight ordering)</w:t>
      </w:r>
    </w:p>
    <w:p>
      <w:pPr>
        <w:pStyle w:val="ListBullet"/>
      </w:pPr>
      <w:r>
        <w:t>/admin/news/articles — Article editor (Tiptap)</w:t>
      </w:r>
    </w:p>
    <w:p>
      <w:pPr>
        <w:pStyle w:val="ListBullet"/>
      </w:pPr>
      <w:r>
        <w:t>/admin/events — Events CMS</w:t>
      </w:r>
    </w:p>
    <w:p>
      <w:pPr>
        <w:pStyle w:val="ListBullet"/>
      </w:pPr>
      <w:r>
        <w:t>/admin/newsletter — Newsletter subscribers</w:t>
      </w:r>
    </w:p>
    <w:p>
      <w:pPr>
        <w:pStyle w:val="Heading2"/>
      </w:pPr>
      <w:r>
        <w:rPr>
          <w:color w:val="003366"/>
        </w:rPr>
        <w:t>Admin CMS Routes</w:t>
      </w:r>
    </w:p>
    <w:p>
      <w:pPr>
        <w:pStyle w:val="ListBullet"/>
      </w:pPr>
      <w:r>
        <w:t>/admin/news</w:t>
      </w:r>
    </w:p>
    <w:p>
      <w:pPr>
        <w:pStyle w:val="ListBullet"/>
      </w:pPr>
      <w:r>
        <w:t>/admin/news/articles</w:t>
      </w:r>
    </w:p>
    <w:p>
      <w:pPr>
        <w:pStyle w:val="ListBullet"/>
      </w:pPr>
      <w:r>
        <w:t>/admin/events</w:t>
      </w:r>
    </w:p>
    <w:p>
      <w:pPr>
        <w:pStyle w:val="ListBullet"/>
      </w:pPr>
      <w:r>
        <w:t>/admin/newsletter</w:t>
      </w:r>
    </w:p>
    <w:p>
      <w:pPr>
        <w:pStyle w:val="Heading2"/>
      </w:pPr>
      <w:r>
        <w:rPr>
          <w:color w:val="003366"/>
        </w:rPr>
        <w:t>Source Files &amp; Components</w:t>
      </w:r>
    </w:p>
    <w:p>
      <w:r>
        <w:t>Key implementation files in the tues-landing-page repository:</w:t>
      </w:r>
    </w:p>
    <w:p>
      <w:pPr>
        <w:pStyle w:val="ListBullet"/>
      </w:pPr>
      <w:r>
        <w:t>src/pages/NewsEventsPage.tsx, NewsDetailPage.tsx</w:t>
      </w:r>
    </w:p>
    <w:p>
      <w:pPr>
        <w:pStyle w:val="ListBullet"/>
      </w:pPr>
      <w:r>
        <w:t>src/pages/EventsPage.tsx, EventDetailPage.tsx</w:t>
      </w:r>
    </w:p>
    <w:p>
      <w:pPr>
        <w:pStyle w:val="ListBullet"/>
      </w:pPr>
      <w:r>
        <w:t>src/components/NewsEvents.tsx — Homepage news/events section</w:t>
      </w:r>
    </w:p>
    <w:p>
      <w:pPr>
        <w:pStyle w:val="ListBullet"/>
      </w:pPr>
      <w:r>
        <w:t>src/pages/admin/AdminNewsBoard.tsx, AdminNews.tsx</w:t>
      </w:r>
    </w:p>
    <w:p>
      <w:pPr>
        <w:pStyle w:val="ListBullet"/>
      </w:pPr>
      <w:r>
        <w:t>src/pages/admin/AdminEvents.tsx</w:t>
      </w:r>
    </w:p>
    <w:p>
      <w:pPr>
        <w:pStyle w:val="ListBullet"/>
      </w:pPr>
      <w:r>
        <w:t>src/components/admin/ArticleEditor.tsx — Tiptap rich-text editor</w:t>
      </w:r>
    </w:p>
    <w:p>
      <w:pPr>
        <w:pStyle w:val="ListBullet"/>
      </w:pPr>
      <w:r>
        <w:t>src/lib/newsDateUtils.ts — Date normalization and sortNewsByDate</w:t>
      </w:r>
    </w:p>
    <w:p>
      <w:pPr>
        <w:pStyle w:val="ListBullet"/>
      </w:pPr>
      <w:r>
        <w:t>src/api/client.ts — contentApi.news.list (newest-first default)</w:t>
      </w:r>
    </w:p>
    <w:p>
      <w:pPr>
        <w:pStyle w:val="Heading2"/>
      </w:pPr>
      <w:r>
        <w:rPr>
          <w:color w:val="003366"/>
        </w:rPr>
        <w:t>Capabilities Delivered</w:t>
      </w:r>
    </w:p>
    <w:p>
      <w:pPr>
        <w:pStyle w:val="ListBullet"/>
      </w:pPr>
      <w:r>
        <w:t>Public news: hero carousel (highlight articles), grid listing, search, category filter, date sort</w:t>
      </w:r>
    </w:p>
    <w:p>
      <w:pPr>
        <w:pStyle w:val="ListBullet"/>
      </w:pPr>
      <w:r>
        <w:t>Public events: card listing, detail page with date/time/location/description</w:t>
      </w:r>
    </w:p>
    <w:p>
      <w:pPr>
        <w:pStyle w:val="ListBullet"/>
      </w:pPr>
      <w:r>
        <w:t>CMS news: Tiptap article editor, cover image upload, UZ/EN/RU translation tabs</w:t>
      </w:r>
    </w:p>
    <w:p>
      <w:pPr>
        <w:pStyle w:val="ListBullet"/>
      </w:pPr>
      <w:r>
        <w:t>CMS news board: drag-and-drop highlight ordering (max 5 highlights)</w:t>
      </w:r>
    </w:p>
    <w:p>
      <w:pPr>
        <w:pStyle w:val="ListBullet"/>
      </w:pPr>
      <w:r>
        <w:t>CMS events: create/edit with title, date, time, location, description, image, translations</w:t>
      </w:r>
    </w:p>
    <w:p>
      <w:pPr>
        <w:pStyle w:val="ListBullet"/>
      </w:pPr>
      <w:r>
        <w:t>Newsletter subscriber list in admin</w:t>
      </w:r>
    </w:p>
    <w:p>
      <w:pPr>
        <w:pStyle w:val="ListBullet"/>
      </w:pPr>
      <w:r>
        <w:t>Presigned media upload for hero, news, and event images</w:t>
      </w:r>
    </w:p>
    <w:p>
      <w:pPr>
        <w:pStyle w:val="ListBullet"/>
      </w:pPr>
      <w:r>
        <w:t>News sorted by publication date (newest first) on public page</w:t>
      </w:r>
    </w:p>
    <w:p>
      <w:pPr>
        <w:pStyle w:val="Heading2"/>
      </w:pPr>
      <w:r>
        <w:rPr>
          <w:color w:val="003366"/>
        </w:rPr>
        <w:t>Known Gaps &amp; Notes</w:t>
      </w:r>
    </w:p>
    <w:p>
      <w:pPr>
        <w:pStyle w:val="ListBullet"/>
      </w:pPr>
      <w:r>
        <w:t>Explore-more Information services: Latest news, video/photo gallery — still # (routes exist at /news, /media/*)</w:t>
      </w:r>
    </w:p>
    <w:p>
      <w:pPr>
        <w:pStyle w:val="Heading2"/>
      </w:pPr>
      <w:r>
        <w:rPr>
          <w:color w:val="003366"/>
        </w:rPr>
        <w:t>Effort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760"/>
            <w:shd w:fill="E8EEF4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Code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PORTAL-1.7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Digital Newsroom &amp; Events Calendar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Delivered Effort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4.0 MD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Allocation (% of 35 MD)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 Routes Listed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Admin Routes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Source Files Referenced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Capabilities Delivered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PORTAL-1.8 — Statutory Accessibility Toolbar (WCAG 2.1 AA)</w:t>
      </w:r>
    </w:p>
    <w:p>
      <w:r>
        <w:rPr>
          <w:b/>
        </w:rPr>
        <w:t xml:space="preserve">Document Reference: </w:t>
      </w:r>
      <w:r>
        <w:t>INV-EFF/TUES-PORTAL/PORTAL-1.8/2026/09/001</w:t>
      </w:r>
    </w:p>
    <w:p>
      <w:r>
        <w:rPr>
          <w:b/>
        </w:rPr>
        <w:t xml:space="preserve">Parent Report: </w:t>
      </w:r>
      <w:r>
        <w:t>INV-EFF/TUES-PORTAL/2026/09/001</w:t>
      </w:r>
    </w:p>
    <w:p>
      <w:r>
        <w:rPr>
          <w:b/>
        </w:rPr>
        <w:t xml:space="preserve">Delivered Effort: </w:t>
      </w:r>
      <w:r>
        <w:t>3.0 MD (8.6% of Module 1)</w:t>
      </w:r>
    </w:p>
    <w:p>
      <w:r>
        <w:rPr>
          <w:b/>
        </w:rPr>
        <w:t xml:space="preserve">Target Beneficiaries: </w:t>
      </w:r>
      <w:r>
        <w:t>Users with visual impairments, elderly visitors, compliance auditors</w:t>
      </w:r>
    </w:p>
    <w:p>
      <w:pPr>
        <w:pStyle w:val="Heading2"/>
      </w:pPr>
      <w:r>
        <w:rPr>
          <w:color w:val="003366"/>
        </w:rPr>
        <w:t>Business Purpose</w:t>
      </w:r>
    </w:p>
    <w:p>
      <w:r>
        <w:t>Provide one-click accessibility controls meeting government accessibility compliance requirements, ensuring the portal is usable by people with diverse visual needs.</w:t>
      </w:r>
    </w:p>
    <w:p>
      <w:pPr>
        <w:pStyle w:val="Heading2"/>
      </w:pPr>
      <w:r>
        <w:rPr>
          <w:color w:val="003366"/>
        </w:rPr>
        <w:t>Public Routes &amp; URLs</w:t>
      </w:r>
    </w:p>
    <w:p>
      <w:r>
        <w:t>The following routes are registered for this feature area:</w:t>
      </w:r>
    </w:p>
    <w:p>
      <w:pPr>
        <w:pStyle w:val="ListBullet"/>
      </w:pPr>
      <w:r>
        <w:t>Global — FloatingAccessibilityButton mounted in App.tsx on all public pages</w:t>
      </w:r>
    </w:p>
    <w:p>
      <w:pPr>
        <w:pStyle w:val="ListBullet"/>
      </w:pPr>
      <w:r>
        <w:t>/student-life/facilities-for-disabled — Dedicated accessibility information page</w:t>
      </w:r>
    </w:p>
    <w:p>
      <w:pPr>
        <w:pStyle w:val="Heading2"/>
      </w:pPr>
      <w:r>
        <w:rPr>
          <w:color w:val="003366"/>
        </w:rPr>
        <w:t>Source Files &amp; Components</w:t>
      </w:r>
    </w:p>
    <w:p>
      <w:r>
        <w:t>Key implementation files in the tues-landing-page repository:</w:t>
      </w:r>
    </w:p>
    <w:p>
      <w:pPr>
        <w:pStyle w:val="ListBullet"/>
      </w:pPr>
      <w:r>
        <w:t>src/components/FloatingAccessibilityButton.tsx — Main accessibility widget</w:t>
      </w:r>
    </w:p>
    <w:p>
      <w:pPr>
        <w:pStyle w:val="ListBullet"/>
      </w:pPr>
      <w:r>
        <w:t>src/pages/FacilitiesForDisabledPage.tsx — Facilities for disabled students page</w:t>
      </w:r>
    </w:p>
    <w:p>
      <w:pPr>
        <w:pStyle w:val="ListBullet"/>
      </w:pPr>
      <w:r>
        <w:t>package.json — open-accessibility dependency</w:t>
      </w:r>
    </w:p>
    <w:p>
      <w:pPr>
        <w:pStyle w:val="Heading2"/>
      </w:pPr>
      <w:r>
        <w:rPr>
          <w:color w:val="003366"/>
        </w:rPr>
        <w:t>Capabilities Delivered</w:t>
      </w:r>
    </w:p>
    <w:p>
      <w:pPr>
        <w:pStyle w:val="ListBullet"/>
      </w:pPr>
      <w:r>
        <w:t>Floating accessibility button on all public pages</w:t>
      </w:r>
    </w:p>
    <w:p>
      <w:pPr>
        <w:pStyle w:val="ListBullet"/>
      </w:pPr>
      <w:r>
        <w:t>Text size enlargement/reduction (+/− 4 steps)</w:t>
      </w:r>
    </w:p>
    <w:p>
      <w:pPr>
        <w:pStyle w:val="ListBullet"/>
      </w:pPr>
      <w:r>
        <w:t>High contrast mode toggle</w:t>
      </w:r>
    </w:p>
    <w:p>
      <w:pPr>
        <w:pStyle w:val="ListBullet"/>
      </w:pPr>
      <w:r>
        <w:t>Grayscale mode toggle</w:t>
      </w:r>
    </w:p>
    <w:p>
      <w:pPr>
        <w:pStyle w:val="ListBullet"/>
      </w:pPr>
      <w:r>
        <w:t>Color inversion toggle</w:t>
      </w:r>
    </w:p>
    <w:p>
      <w:pPr>
        <w:pStyle w:val="ListBullet"/>
      </w:pPr>
      <w:r>
        <w:t>Brightness adjustment (+/− 3 steps)</w:t>
      </w:r>
    </w:p>
    <w:p>
      <w:pPr>
        <w:pStyle w:val="ListBullet"/>
      </w:pPr>
      <w:r>
        <w:t>Contrast adjustment (+/− 3 steps)</w:t>
      </w:r>
    </w:p>
    <w:p>
      <w:pPr>
        <w:pStyle w:val="ListBullet"/>
      </w:pPr>
      <w:r>
        <w:t>Reset all settings to default</w:t>
      </w:r>
    </w:p>
    <w:p>
      <w:pPr>
        <w:pStyle w:val="ListBullet"/>
      </w:pPr>
      <w:r>
        <w:t>Settings persisted in browser localStorage</w:t>
      </w:r>
    </w:p>
    <w:p>
      <w:pPr>
        <w:pStyle w:val="ListBullet"/>
      </w:pPr>
      <w:r>
        <w:t>Dedicated /student-life/facilities-for-disabled information page</w:t>
      </w:r>
    </w:p>
    <w:p>
      <w:pPr>
        <w:pStyle w:val="Heading2"/>
      </w:pPr>
      <w:r>
        <w:rPr>
          <w:color w:val="003366"/>
        </w:rPr>
        <w:t>Known Gaps &amp; Notes</w:t>
      </w:r>
    </w:p>
    <w:p>
      <w:pPr>
        <w:pStyle w:val="ListBullet"/>
      </w:pPr>
      <w:r>
        <w:t>Automated accessibility audit report not included in delivery documentation</w:t>
      </w:r>
    </w:p>
    <w:p>
      <w:pPr>
        <w:pStyle w:val="Heading2"/>
      </w:pPr>
      <w:r>
        <w:rPr>
          <w:color w:val="003366"/>
        </w:rPr>
        <w:t>Effort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760"/>
            <w:shd w:fill="E8EEF4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Code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PORTAL-1.8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Feature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Statutory Accessibility Toolbar (WCAG 2.1 AA)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Delivered Effort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3.0 MD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Allocation (% of 35 MD)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8.6%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 Routes Listed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Admin Routes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Source Files Referenced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Capabilities Delivered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Formal Sign-Off</w:t>
      </w:r>
    </w:p>
    <w:p>
      <w:r>
        <w:t>IN WITNESS WHEREOF, the undersigned confirm delivery of the features detailed throughout this document: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E8EEF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SERVICE PROVIDER</w:t>
            </w:r>
          </w:p>
        </w:tc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CLIENT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Signature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___________________________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___________________________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[Person]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[Person]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Lead Developer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Project Owner / CIO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September 09, 2026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___________________________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