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60"/>
        <w:jc w:val="center"/>
        <w:rPr>
          <w:rFonts w:ascii="Liberation Sans" w:hAnsi="Liberation Sans"/>
        </w:rPr>
      </w:pPr>
      <w:r>
        <w:rPr>
          <w:rFonts w:ascii="Liberation Sans" w:hAnsi="Liberation Sans"/>
          <w:sz w:val="26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60"/>
        <w:jc w:val="center"/>
        <w:rPr>
          <w:rFonts w:ascii="Liberation Sans" w:hAnsi="Liberation Sans"/>
        </w:rPr>
      </w:pPr>
      <w:r>
        <w:rPr>
          <w:rFonts w:ascii="Liberation Sans" w:hAnsi="Liberation Sans"/>
          <w:sz w:val="26"/>
          <w:lang w:val="ru-RU"/>
        </w:rPr>
        <w:t>Санкт-Петербургский политехнический университет Петра Великого</w:t>
      </w:r>
    </w:p>
    <w:p>
      <w:pPr>
        <w:pStyle w:val="Normal"/>
        <w:spacing w:lineRule="auto" w:line="240" w:before="0" w:after="60"/>
        <w:jc w:val="center"/>
        <w:rPr>
          <w:rFonts w:ascii="Liberation Sans" w:hAnsi="Liberation Sans"/>
        </w:rPr>
      </w:pPr>
      <w:r>
        <w:rPr>
          <w:rFonts w:ascii="Liberation Sans" w:hAnsi="Liberation Sans"/>
          <w:sz w:val="26"/>
          <w:lang w:val="ru-RU"/>
        </w:rPr>
        <w:t>Институт компьютерных наук и кибербезопасности</w:t>
      </w:r>
    </w:p>
    <w:p>
      <w:pPr>
        <w:pStyle w:val="Normal"/>
        <w:spacing w:lineRule="auto" w:line="240" w:before="0" w:after="60"/>
        <w:jc w:val="center"/>
        <w:rPr>
          <w:rFonts w:ascii="Liberation Sans" w:hAnsi="Liberation Sans"/>
        </w:rPr>
      </w:pPr>
      <w:r>
        <w:rPr>
          <w:rFonts w:ascii="Liberation Sans" w:hAnsi="Liberation Sans"/>
          <w:sz w:val="26"/>
          <w:lang w:val="ru-RU"/>
        </w:rPr>
        <w:t>Высшая школа программной инженерии</w:t>
      </w:r>
    </w:p>
    <w:p>
      <w:pPr>
        <w:pStyle w:val="Normal"/>
        <w:spacing w:before="0" w:after="480"/>
        <w:rPr>
          <w:rFonts w:ascii="Liberation Sans" w:hAnsi="Liberation Sans"/>
          <w:lang w:val="ru-RU"/>
        </w:rPr>
      </w:pPr>
      <w:r>
        <w:rPr>
          <w:rFonts w:ascii="Liberation Sans" w:hAnsi="Liberation Sans"/>
          <w:lang w:val="ru-RU"/>
        </w:rPr>
      </w:r>
    </w:p>
    <w:p>
      <w:pPr>
        <w:pStyle w:val="Normal"/>
        <w:spacing w:lineRule="auto" w:line="259" w:before="0" w:after="473"/>
        <w:ind w:left="2028"/>
        <w:rPr>
          <w:rFonts w:ascii="Liberation Sans" w:hAnsi="Liberation Sans"/>
        </w:rPr>
      </w:pPr>
      <w:bookmarkStart w:id="0" w:name="_Hlk226483774"/>
      <w:r>
        <w:rPr>
          <w:rFonts w:cs="Times New Roman" w:ascii="Liberation Sans" w:hAnsi="Liberation Sans"/>
          <w:b/>
          <w:sz w:val="41"/>
          <w:lang w:val="ru-RU"/>
        </w:rPr>
        <w:t xml:space="preserve">КУРСОВАЯ </w:t>
      </w:r>
      <w:bookmarkEnd w:id="0"/>
      <w:r>
        <w:rPr>
          <w:rFonts w:cs="Times New Roman" w:ascii="Liberation Sans" w:hAnsi="Liberation Sans"/>
          <w:b/>
          <w:sz w:val="41"/>
          <w:lang w:val="ru-RU"/>
        </w:rPr>
        <w:t>РАБОТА</w:t>
      </w:r>
    </w:p>
    <w:p>
      <w:pPr>
        <w:pStyle w:val="Normal"/>
        <w:spacing w:lineRule="auto" w:line="264" w:before="0" w:after="267"/>
        <w:ind w:left="1373"/>
        <w:rPr>
          <w:rFonts w:ascii="Liberation Sans" w:hAnsi="Liberation Sans"/>
        </w:rPr>
      </w:pPr>
      <w:r>
        <w:rPr>
          <w:rFonts w:ascii="Liberation Sans" w:hAnsi="Liberation Sans"/>
          <w:sz w:val="34"/>
          <w:lang w:val="ru-RU"/>
        </w:rPr>
        <w:t>Разработка учебной системы программирования</w:t>
      </w:r>
    </w:p>
    <w:p>
      <w:pPr>
        <w:pStyle w:val="Normal"/>
        <w:spacing w:lineRule="auto" w:line="264" w:before="0" w:after="1118"/>
        <w:ind w:left="3558"/>
        <w:rPr>
          <w:rFonts w:ascii="Liberation Sans" w:hAnsi="Liberation Sans"/>
        </w:rPr>
      </w:pPr>
      <w:r>
        <w:rPr>
          <w:rFonts w:ascii="Liberation Sans" w:hAnsi="Liberation Sans"/>
          <w:sz w:val="34"/>
          <w:lang w:val="ru-RU"/>
        </w:rPr>
        <w:t>Компилятор с ЯВУ</w:t>
      </w:r>
    </w:p>
    <w:p>
      <w:pPr>
        <w:pStyle w:val="Normal"/>
        <w:spacing w:before="0" w:after="563"/>
        <w:ind w:right="181"/>
        <w:jc w:val="center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Дисциплина: «Системы программирования»</w:t>
      </w:r>
    </w:p>
    <w:p>
      <w:pPr>
        <w:pStyle w:val="Normal"/>
        <w:spacing w:before="0" w:after="1119"/>
        <w:ind w:left="4092"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Вариант № 11</w:t>
      </w:r>
    </w:p>
    <w:p>
      <w:pPr>
        <w:pStyle w:val="Normal"/>
        <w:spacing w:before="0" w:after="0"/>
        <w:ind w:hanging="1985" w:left="1985"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Исполнители:</w:t>
      </w:r>
    </w:p>
    <w:p>
      <w:pPr>
        <w:pStyle w:val="Normal"/>
        <w:spacing w:before="0" w:after="0"/>
        <w:ind w:hanging="1985" w:left="1985"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 xml:space="preserve">Студенты группы 5140904/50102 </w:t>
        <w:tab/>
        <w:tab/>
        <w:tab/>
        <w:tab/>
        <w:tab/>
        <w:t>Сырбу Г. В.</w:t>
      </w:r>
    </w:p>
    <w:p>
      <w:pPr>
        <w:pStyle w:val="Normal"/>
        <w:spacing w:lineRule="auto" w:line="264" w:before="0" w:after="375"/>
        <w:ind w:firstLine="619" w:left="5861"/>
        <w:jc w:val="center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Федерова С. К.</w:t>
      </w:r>
    </w:p>
    <w:p>
      <w:pPr>
        <w:pStyle w:val="Normal"/>
        <w:tabs>
          <w:tab w:val="clear" w:pos="720"/>
          <w:tab w:val="center" w:pos="4361" w:leader="none"/>
          <w:tab w:val="center" w:pos="6479" w:leader="none"/>
        </w:tabs>
        <w:spacing w:lineRule="auto" w:line="264" w:before="0" w:after="2910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Руководитель:</w:t>
        <w:tab/>
        <w:tab/>
        <w:tab/>
        <w:tab/>
        <w:t>Расторгуев В. Я.</w:t>
      </w:r>
    </w:p>
    <w:p>
      <w:pPr>
        <w:pStyle w:val="Normal"/>
        <w:spacing w:lineRule="auto" w:line="240"/>
        <w:jc w:val="center"/>
        <w:rPr>
          <w:rFonts w:ascii="Liberation Sans" w:hAnsi="Liberation Sans"/>
        </w:rPr>
      </w:pPr>
      <w:r>
        <w:rPr>
          <w:rFonts w:ascii="Liberation Sans" w:hAnsi="Liberation Sans"/>
          <w:sz w:val="26"/>
          <w:lang w:val="ru-RU"/>
        </w:rPr>
        <w:t>Санкт-Петербург</w:t>
        <w:br/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480" w:after="240"/>
            <w:rPr>
              <w:rFonts w:ascii="Liberation Sans" w:hAnsi="Liberation Sans"/>
            </w:rPr>
          </w:pPr>
          <w:r>
            <w:rPr>
              <w:rFonts w:ascii="Liberation Sans" w:hAnsi="Liberation Sans"/>
              <w:color w:val="auto"/>
              <w:sz w:val="32"/>
              <w:szCs w:val="32"/>
              <w:lang w:val="ru-RU"/>
            </w:rPr>
            <w:t>Оглавление</w:t>
          </w:r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r>
            <w:fldChar w:fldCharType="begin"/>
          </w:r>
          <w:r>
            <w:rPr>
              <w:rStyle w:val="Style12"/>
              <w:rFonts w:eastAsia="MS Gothic" w:cs="Times New Roman" w:ascii="Liberation Sans" w:hAnsi="Liberation Sans"/>
              <w:vanish w:val="false"/>
              <w:webHidden/>
              <w:lang w:val="ru-RU"/>
            </w:rPr>
            <w:instrText xml:space="preserve"> TOC \z \o "1-3" \u \h</w:instrText>
          </w:r>
          <w:r>
            <w:rPr>
              <w:rStyle w:val="Style12"/>
              <w:rFonts w:eastAsia="MS Gothic" w:cs="Times New Roman" w:ascii="Liberation Sans" w:hAnsi="Liberation Sans"/>
              <w:vanish w:val="false"/>
              <w:webHidden/>
              <w:lang w:val="ru-RU"/>
            </w:rPr>
            <w:fldChar w:fldCharType="separate"/>
          </w:r>
          <w:hyperlink w:anchor="_Toc228194228">
            <w:r>
              <w:rPr>
                <w:rStyle w:val="Style12"/>
                <w:rFonts w:eastAsia="MS Gothic" w:cs="Times New Roman" w:ascii="Liberation Sans" w:hAnsi="Liberation Sans"/>
                <w:vanish w:val="false"/>
                <w:webHidden/>
                <w:lang w:val="ru-RU"/>
              </w:rPr>
              <w:t>1. Задание на курсовую работу</w:t>
            </w:r>
            <w:r>
              <w:rPr>
                <w:rStyle w:val="Style12"/>
                <w:rFonts w:ascii="Liberation Sans" w:hAnsi="Liberation Sans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_Toc228194228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Liberation Sans" w:hAnsi="Liberation Sans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8194229">
            <w:r>
              <w:rPr>
                <w:rStyle w:val="Style12"/>
                <w:rFonts w:cs="Times New Roman" w:ascii="Liberation Sans" w:hAnsi="Liberation Sans"/>
                <w:vanish w:val="false"/>
                <w:webHidden/>
                <w:lang w:val="ru-RU"/>
              </w:rPr>
              <w:t>2. Постановка задачи модификации макета в части компилятора с ЯВУ</w:t>
            </w:r>
            <w:r>
              <w:rPr>
                <w:rStyle w:val="Style12"/>
                <w:rFonts w:ascii="Liberation Sans" w:hAnsi="Liberation Sans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_Toc228194229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Liberation Sans" w:hAnsi="Liberation Sans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8194230">
            <w:r>
              <w:rPr>
                <w:rStyle w:val="Style12"/>
                <w:rFonts w:cs="Times New Roman" w:ascii="Liberation Sans" w:hAnsi="Liberation Sans"/>
                <w:vanish w:val="false"/>
                <w:webHidden/>
                <w:lang w:val="ru-RU"/>
              </w:rPr>
              <w:t>3. Модификация состава и структуры БД макета компилятора с ЯВУ</w:t>
            </w:r>
            <w:r>
              <w:rPr>
                <w:rStyle w:val="Style12"/>
                <w:rFonts w:ascii="Liberation Sans" w:hAnsi="Liberation Sans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_Toc228194230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Liberation Sans" w:hAnsi="Liberation Sans"/>
                <w:vanish w:val="false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8194231">
            <w:r>
              <w:rPr>
                <w:rStyle w:val="Style12"/>
                <w:rFonts w:cs="Times New Roman" w:ascii="Liberation Sans" w:hAnsi="Liberation Sans"/>
                <w:vanish w:val="false"/>
                <w:webHidden/>
                <w:lang w:val="ru-RU"/>
              </w:rPr>
              <w:t>3.1. Модификация БД лексического анализатора</w:t>
            </w:r>
            <w:r>
              <w:rPr>
                <w:rStyle w:val="Style12"/>
                <w:rFonts w:ascii="Liberation Sans" w:hAnsi="Liberation Sans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_Toc228194231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Liberation Sans" w:hAnsi="Liberation Sans"/>
                <w:vanish w:val="false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79" w:leader="dot"/>
            </w:tabs>
            <w:rPr/>
          </w:pPr>
          <w:hyperlink w:anchor="_Toc228194232">
            <w:r>
              <w:rPr>
                <w:rStyle w:val="Style12"/>
                <w:rFonts w:cs="Times New Roman" w:ascii="Liberation Sans" w:hAnsi="Liberation Sans"/>
                <w:vanish w:val="false"/>
                <w:webHidden/>
                <w:lang w:val="ru-RU"/>
              </w:rPr>
              <w:t>3.2. Модификация БД синтаксического анализатора</w:t>
            </w:r>
            <w:r>
              <w:rPr>
                <w:rStyle w:val="Style12"/>
                <w:rFonts w:ascii="Liberation Sans" w:hAnsi="Liberation Sans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_Toc228194232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Liberation Sans" w:hAnsi="Liberation Sans"/>
                <w:vanish w:val="false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8194233">
            <w:r>
              <w:rPr>
                <w:rStyle w:val="Style12"/>
                <w:rFonts w:cs="Times New Roman" w:ascii="Liberation Sans" w:hAnsi="Liberation Sans"/>
                <w:vanish w:val="false"/>
                <w:webHidden/>
                <w:lang w:val="ru-RU"/>
              </w:rPr>
              <w:t>4. Модификация алгоритма макета компилятора с ЯВУ</w:t>
            </w:r>
            <w:r>
              <w:rPr>
                <w:rStyle w:val="Style12"/>
                <w:rFonts w:ascii="Liberation Sans" w:hAnsi="Liberation Sans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_Toc228194233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Liberation Sans" w:hAnsi="Liberation Sans"/>
                <w:vanish w:val="false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8194234">
            <w:r>
              <w:rPr>
                <w:rStyle w:val="Style12"/>
                <w:rFonts w:cs="Times New Roman" w:ascii="Liberation Sans" w:hAnsi="Liberation Sans"/>
                <w:vanish w:val="false"/>
                <w:webHidden/>
                <w:lang w:val="ru-RU"/>
              </w:rPr>
              <w:t>5. Результаты экспериментальной проверки модифицированного компилятора с ЯВУ</w:t>
            </w:r>
            <w:r>
              <w:rPr>
                <w:rStyle w:val="Style12"/>
                <w:rFonts w:ascii="Liberation Sans" w:hAnsi="Liberation Sans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_Toc228194234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Liberation Sans" w:hAnsi="Liberation Sans"/>
                <w:vanish w:val="false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rPr/>
          </w:pPr>
          <w:hyperlink w:anchor="_Toc228194235">
            <w:r>
              <w:rPr>
                <w:rStyle w:val="Style12"/>
                <w:rFonts w:cs="Times New Roman" w:ascii="Liberation Sans" w:hAnsi="Liberation Sans"/>
                <w:vanish w:val="false"/>
                <w:webHidden/>
                <w:lang w:val="ru-RU"/>
              </w:rPr>
              <w:t>6. Выводы по результатам работы</w:t>
            </w:r>
            <w:r>
              <w:rPr>
                <w:rStyle w:val="Style12"/>
                <w:rFonts w:ascii="Liberation Sans" w:hAnsi="Liberation Sans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_Toc228194235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Liberation Sans" w:hAnsi="Liberation Sans"/>
                <w:vanish w:val="false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rFonts w:ascii="Liberation Sans" w:hAnsi="Liberation Sans"/>
            </w:rPr>
          </w:pPr>
          <w:r>
            <w:rPr>
              <w:rFonts w:ascii="Liberation Sans" w:hAnsi="Liberation Sans"/>
            </w:rPr>
          </w:r>
          <w:r>
            <w:rPr>
              <w:rFonts w:ascii="Liberation Sans" w:hAnsi="Liberation Sans"/>
            </w:rPr>
            <w:fldChar w:fldCharType="end"/>
          </w:r>
        </w:p>
      </w:sdtContent>
    </w:sdt>
    <w:p>
      <w:pPr>
        <w:pStyle w:val="Normal"/>
        <w:spacing w:before="0" w:after="40"/>
        <w:rPr>
          <w:rFonts w:ascii="Liberation Sans" w:hAnsi="Liberation Sans"/>
          <w:lang w:val="ru-RU"/>
        </w:rPr>
      </w:pPr>
      <w:r>
        <w:rPr>
          <w:rFonts w:ascii="Liberation Sans" w:hAnsi="Liberation Sans"/>
          <w:lang w:val="ru-RU"/>
        </w:rPr>
      </w:r>
    </w:p>
    <w:p>
      <w:pPr>
        <w:pStyle w:val="Normal"/>
        <w:rPr>
          <w:rFonts w:ascii="Liberation Sans" w:hAnsi="Liberation Sans"/>
          <w:lang w:val="ru-RU"/>
        </w:rPr>
      </w:pPr>
      <w:r>
        <w:rPr>
          <w:rFonts w:ascii="Liberation Sans" w:hAnsi="Liberation Sans"/>
          <w:lang w:val="ru-RU"/>
        </w:rPr>
      </w:r>
      <w:r>
        <w:br w:type="page"/>
      </w:r>
    </w:p>
    <w:p>
      <w:pPr>
        <w:pStyle w:val="Heading1"/>
        <w:spacing w:before="0" w:after="0"/>
        <w:rPr>
          <w:rFonts w:ascii="Liberation Sans" w:hAnsi="Liberation Sans"/>
        </w:rPr>
      </w:pPr>
      <w:bookmarkStart w:id="1" w:name="_Toc228194228"/>
      <w:r>
        <w:rPr>
          <w:rFonts w:cs="Times New Roman" w:ascii="Liberation Sans" w:hAnsi="Liberation Sans"/>
          <w:color w:val="auto"/>
          <w:sz w:val="32"/>
          <w:szCs w:val="32"/>
          <w:lang w:val="ru-RU"/>
        </w:rPr>
        <w:t>1. Задание на курсовую работу</w:t>
      </w:r>
      <w:bookmarkEnd w:id="1"/>
    </w:p>
    <w:p>
      <w:pPr>
        <w:pStyle w:val="Normal"/>
        <w:spacing w:lineRule="auto" w:line="240" w:before="0" w:after="0"/>
        <w:ind w:left="10" w:right="273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Задание на КР дано в следующей общей формулировке:</w:t>
      </w:r>
    </w:p>
    <w:p>
      <w:pPr>
        <w:pStyle w:val="Normal"/>
        <w:spacing w:lineRule="auto" w:line="240" w:before="0" w:after="0"/>
        <w:ind w:left="10" w:right="273"/>
        <w:jc w:val="both"/>
        <w:rPr>
          <w:rFonts w:ascii="Liberation Sans" w:hAnsi="Liberation Sans"/>
          <w:lang w:val="ru-RU"/>
        </w:rPr>
      </w:pPr>
      <w:r>
        <w:rPr>
          <w:rFonts w:ascii="Liberation Sans" w:hAnsi="Liberation Sans"/>
          <w:lang w:val="ru-RU"/>
        </w:rPr>
      </w:r>
    </w:p>
    <w:p>
      <w:pPr>
        <w:pStyle w:val="Normal"/>
        <w:spacing w:lineRule="auto" w:line="240" w:before="0" w:after="0"/>
        <w:ind w:left="10" w:right="273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«Необходимо выполнить доработку элементов макета учебной системы программирования до уровня, позволяющего обрабатывать «новые» для макета конструкции языка высокого уровня, примененные в соответствующем варианте».</w:t>
      </w:r>
    </w:p>
    <w:p>
      <w:pPr>
        <w:pStyle w:val="Normal"/>
        <w:spacing w:lineRule="auto" w:line="240" w:before="0" w:after="0"/>
        <w:ind w:left="10" w:right="273"/>
        <w:jc w:val="both"/>
        <w:rPr>
          <w:rFonts w:ascii="Liberation Sans" w:hAnsi="Liberation Sans"/>
          <w:lang w:val="ru-RU"/>
        </w:rPr>
      </w:pPr>
      <w:r>
        <w:rPr>
          <w:rFonts w:ascii="Liberation Sans" w:hAnsi="Liberation Sans"/>
          <w:lang w:val="ru-RU"/>
        </w:rPr>
      </w:r>
    </w:p>
    <w:p>
      <w:pPr>
        <w:pStyle w:val="Normal"/>
        <w:spacing w:lineRule="auto" w:line="240" w:before="0" w:after="0"/>
        <w:ind w:left="10" w:right="273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Общая формулировка персонализирована в варианте № 11, приведенном на рис. 1.</w:t>
      </w:r>
    </w:p>
    <w:p>
      <w:pPr>
        <w:pStyle w:val="Normal"/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Rule="auto" w:line="240" w:before="0" w:after="56"/>
        <w:ind w:left="77"/>
        <w:rPr>
          <w:rFonts w:ascii="Liberation Sans" w:hAnsi="Liberation Sans"/>
        </w:rPr>
      </w:pPr>
      <w:r>
        <w:rPr>
          <w:rFonts w:eastAsia="Courier New" w:cs="Courier New" w:ascii="Liberation Sans" w:hAnsi="Liberation Sans"/>
          <w:sz w:val="24"/>
        </w:rPr>
        <w:t>EX11: PROC OPTIONS ( MAIN );</w:t>
        <w:br/>
        <w:t xml:space="preserve">DCL A BIN FIXED INIT ( 3 ); </w:t>
        <w:br/>
        <w:t xml:space="preserve">DCL B DEC FIXED INIT ( 3 ); </w:t>
        <w:br/>
        <w:t xml:space="preserve">DCL C BIN FIXED; </w:t>
        <w:br/>
        <w:t xml:space="preserve">C = A = ( B * 5 ); </w:t>
        <w:br/>
        <w:t>END EX11;</w:t>
      </w:r>
    </w:p>
    <w:p>
      <w:pPr>
        <w:pStyle w:val="Normal"/>
        <w:spacing w:lineRule="auto" w:line="264" w:before="0" w:after="375"/>
        <w:ind w:left="77" w:right="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Рис. 1. Персональный вариант № 11</w:t>
      </w:r>
    </w:p>
    <w:p>
      <w:pPr>
        <w:pStyle w:val="Normal"/>
        <w:spacing w:lineRule="auto" w:line="259" w:before="0" w:after="0"/>
        <w:ind w:left="77"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 xml:space="preserve">По договорённости с преподавателем в персональный вариант были внесены изменения, касающиеся использования скобок в арифметических выражениях: вложенное выражение со скобками было разделено на два последовательных оператора присваивания. </w:t>
      </w:r>
    </w:p>
    <w:p>
      <w:pPr>
        <w:pStyle w:val="Normal"/>
        <w:spacing w:lineRule="auto" w:line="259" w:before="0" w:after="0"/>
        <w:ind w:left="77" w:right="181"/>
        <w:rPr>
          <w:rFonts w:ascii="Liberation Sans" w:hAnsi="Liberation Sans"/>
          <w:lang w:val="ru-RU"/>
        </w:rPr>
      </w:pPr>
      <w:r>
        <w:rPr>
          <w:rFonts w:ascii="Liberation Sans" w:hAnsi="Liberation Sans"/>
          <w:lang w:val="ru-RU"/>
        </w:rPr>
      </w:r>
    </w:p>
    <w:p>
      <w:pPr>
        <w:pStyle w:val="Normal"/>
        <w:spacing w:lineRule="auto" w:line="259" w:before="0" w:after="0"/>
        <w:ind w:left="77"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В результате была сформулирована следующая входная программа (рис. 2):</w:t>
      </w:r>
    </w:p>
    <w:tbl>
      <w:tblPr>
        <w:tblStyle w:val="TableGrid"/>
        <w:tblW w:w="9482" w:type="dxa"/>
        <w:jc w:val="left"/>
        <w:tblInd w:w="28" w:type="dxa"/>
        <w:tblLayout w:type="fixed"/>
        <w:tblCellMar>
          <w:top w:w="161" w:type="dxa"/>
          <w:left w:w="64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9482"/>
      </w:tblGrid>
      <w:tr>
        <w:trPr>
          <w:trHeight w:val="2568" w:hRule="atLeast"/>
        </w:trPr>
        <w:tc>
          <w:tcPr>
            <w:tcW w:w="9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56"/>
              <w:jc w:val="lef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EX11: PROC OPTIONS ( MAIN );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56"/>
              <w:jc w:val="lef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DCL A BIN FIXED INIT ( 3 );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56"/>
              <w:jc w:val="lef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DCL B DEC FIXED INIT ( 3 );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54"/>
              <w:jc w:val="lef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DCL C BIN FIXED;</w:t>
            </w:r>
          </w:p>
          <w:p>
            <w:pPr>
              <w:pStyle w:val="Normal"/>
              <w:widowControl/>
              <w:suppressAutoHyphens w:val="true"/>
              <w:spacing w:lineRule="auto" w:line="374" w:before="0" w:after="0"/>
              <w:ind w:right="7725"/>
              <w:jc w:val="lef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 xml:space="preserve">C = B </w:t>
            </w:r>
            <w:r>
              <w:rPr>
                <w:rFonts w:eastAsia="Courier New" w:cs="Courier New" w:ascii="Liberation Sans" w:hAnsi="Liberation Sans"/>
                <w:kern w:val="0"/>
                <w:sz w:val="31"/>
                <w:szCs w:val="22"/>
                <w:lang w:val="ru-RU" w:eastAsia="ru-RU" w:bidi="ar-SA"/>
              </w:rPr>
              <w:t xml:space="preserve">* </w:t>
            </w: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5;</w:t>
            </w:r>
          </w:p>
          <w:p>
            <w:pPr>
              <w:pStyle w:val="Normal"/>
              <w:widowControl/>
              <w:suppressAutoHyphens w:val="true"/>
              <w:spacing w:lineRule="auto" w:line="374" w:before="0" w:after="0"/>
              <w:ind w:right="7725"/>
              <w:jc w:val="left"/>
              <w:rPr>
                <w:rFonts w:ascii="Liberation Sans" w:hAnsi="Liberation Sans" w:eastAsia="Courier New" w:cs="Courier New"/>
                <w:kern w:val="0"/>
                <w:sz w:val="24"/>
                <w:szCs w:val="22"/>
                <w:lang w:val="ru-RU" w:eastAsia="ru-RU" w:bidi="ar-SA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C = A = C;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END EX11;</w:t>
            </w:r>
          </w:p>
        </w:tc>
      </w:tr>
    </w:tbl>
    <w:p>
      <w:pPr>
        <w:pStyle w:val="Normal"/>
        <w:spacing w:lineRule="auto" w:line="242" w:before="0" w:after="401"/>
        <w:ind w:left="87"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Рис. 2. Модифицированный персональный вариант № 11 (согласованный с преподавателем)</w:t>
      </w:r>
    </w:p>
    <w:p>
      <w:pPr>
        <w:pStyle w:val="Normal"/>
        <w:ind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Схема функционирования макета учебной системы программирования, являющегося, согласно заданию на КР, одним из элементов исходных данных, приведена на рис. 3.</w:t>
      </w:r>
    </w:p>
    <w:p>
      <w:pPr>
        <w:pStyle w:val="Normal"/>
        <w:spacing w:lineRule="auto" w:line="259" w:before="0" w:after="237"/>
        <w:ind w:left="15"/>
        <w:jc w:val="both"/>
        <w:rPr>
          <w:rFonts w:ascii="Liberation Sans" w:hAnsi="Liberation Sans"/>
          <w:lang w:val="ru-RU"/>
        </w:rPr>
      </w:pPr>
      <w:r>
        <w:rPr>
          <w:rFonts w:ascii="Liberation Sans" w:hAnsi="Liberation Sans"/>
          <w:lang w:val="ru-RU"/>
        </w:rPr>
      </w:r>
    </w:p>
    <w:p>
      <w:pPr>
        <w:pStyle w:val="Normal"/>
        <w:spacing w:lineRule="auto" w:line="259" w:before="0" w:after="237"/>
        <w:ind w:left="15"/>
        <w:jc w:val="both"/>
        <w:rPr>
          <w:rFonts w:ascii="Liberation Sans" w:hAnsi="Liberation Sans"/>
        </w:rPr>
      </w:pPr>
      <w:r>
        <w:rPr/>
        <w:drawing>
          <wp:inline distT="0" distB="0" distL="0" distR="0">
            <wp:extent cx="5939790" cy="3267075"/>
            <wp:effectExtent l="0" t="0" r="0" b="0"/>
            <wp:docPr id="1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1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458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Рис. 3. Схема функционирования учебной системы программирования</w:t>
      </w:r>
    </w:p>
    <w:p>
      <w:pPr>
        <w:pStyle w:val="Normal"/>
        <w:ind w:firstLine="77"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Дополнительные требования к КР, вытекающие из рис.2, предполагают то, что данная система программирования работает на технологической ЭВМ (IBM PC) и является по существу кросс-системой для объектной ЭВМ (IBM 370). В этой системе:</w:t>
      </w:r>
    </w:p>
    <w:p>
      <w:pPr>
        <w:pStyle w:val="Normal"/>
        <w:numPr>
          <w:ilvl w:val="0"/>
          <w:numId w:val="8"/>
        </w:numPr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в качестве языка высокого уровня (ЯВУ) выбран язык, образованный из подмножества языковых конструкций ПЛ1, а исходная программа готовится в виде текстового файла технологической ЭВМ с расширением *.pli</w:t>
      </w:r>
    </w:p>
    <w:p>
      <w:pPr>
        <w:pStyle w:val="Normal"/>
        <w:numPr>
          <w:ilvl w:val="0"/>
          <w:numId w:val="8"/>
        </w:numPr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язык АССЕМБЛЕРА сформирован из языковых конструкций АССЕМБЛЕРА IBM 370, а ассемблеровский эквивалент исходной программы формируется в виде текстового файла технологической ЭВМ с расширением *.ass</w:t>
      </w:r>
    </w:p>
    <w:p>
      <w:pPr>
        <w:pStyle w:val="Normal"/>
        <w:numPr>
          <w:ilvl w:val="0"/>
          <w:numId w:val="8"/>
        </w:numPr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объектный эквивалент исходной программы готовится в формате объектных файлов операционной системы ОС IBM 370 и хранится в виде двоичного файла технологической ЭВМ с расширением *.tex</w:t>
      </w:r>
    </w:p>
    <w:p>
      <w:pPr>
        <w:pStyle w:val="Normal"/>
        <w:numPr>
          <w:ilvl w:val="0"/>
          <w:numId w:val="8"/>
        </w:numPr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загрузочный эквивалент исходной программы представляет собой машинный код IBM 370, запоминаемый в области ОЗУ технологической ЭВМ, являющейся зоной загрузки для эмулятора объектной ЭВМ</w:t>
      </w:r>
    </w:p>
    <w:p>
      <w:pPr>
        <w:pStyle w:val="Normal"/>
        <w:ind w:firstLine="77"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На рис. 2 жирным контуром выделен компилятор с ЯВУ, являющийся тем элементом макета, результаты модификации которого под персональный вариант No ХХ (см. рис 1) приведены в данном отчете.</w:t>
      </w:r>
    </w:p>
    <w:p>
      <w:pPr>
        <w:pStyle w:val="Heading1"/>
        <w:rPr>
          <w:rFonts w:ascii="Liberation Sans" w:hAnsi="Liberation Sans"/>
        </w:rPr>
      </w:pPr>
      <w:bookmarkStart w:id="2" w:name="_Toc228194229"/>
      <w:r>
        <w:rPr>
          <w:rFonts w:cs="Times New Roman" w:ascii="Liberation Sans" w:hAnsi="Liberation Sans"/>
          <w:color w:val="auto"/>
          <w:sz w:val="32"/>
          <w:szCs w:val="32"/>
          <w:lang w:val="ru-RU"/>
        </w:rPr>
        <w:t>2. Постановка задачи модификации макета в части компилятора с ЯВУ</w:t>
      </w:r>
      <w:bookmarkEnd w:id="2"/>
    </w:p>
    <w:p>
      <w:pPr>
        <w:pStyle w:val="Normal"/>
        <w:spacing w:before="0" w:after="18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Схема функционирования модифицированного макетного компилятора с ЯВУ должна соответствовать рис. 4.</w:t>
      </w:r>
    </w:p>
    <w:p>
      <w:pPr>
        <w:pStyle w:val="Normal"/>
        <w:spacing w:lineRule="auto" w:line="259" w:before="0" w:after="237"/>
        <w:ind w:left="263"/>
        <w:rPr>
          <w:rFonts w:ascii="Liberation Sans" w:hAnsi="Liberation Sans"/>
        </w:rPr>
      </w:pPr>
      <w:r>
        <w:rPr/>
        <w:drawing>
          <wp:inline distT="0" distB="0" distL="0" distR="0">
            <wp:extent cx="5939790" cy="1057275"/>
            <wp:effectExtent l="0" t="0" r="0" b="0"/>
            <wp:docPr id="2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4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20230" r="0" b="26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2" w:before="0" w:after="485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Рис. 4. Схема функционирования модифицированного макетного компилятора с ЯВУ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Функционал модифицированного макетного компилятора должен обеспечить компиляцию исходного текста на ЯВУ (см. рис. 1) в эквивалент исходного текста на Ассемблере (см. рис. 5)</w:t>
      </w:r>
    </w:p>
    <w:tbl>
      <w:tblPr>
        <w:tblW w:w="966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380"/>
        <w:gridCol w:w="1590"/>
        <w:gridCol w:w="2085"/>
        <w:gridCol w:w="4605"/>
      </w:tblGrid>
      <w:tr>
        <w:trPr>
          <w:tblHeader w:val="true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Метка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КОП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Операнды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Пояснение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EX11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START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0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Program start. The relative address counter is initialized to 0.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BALR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@RBASE,0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Load the current program address into the base register @RBASE.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USING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*,@RBASE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Declare @RBASE as the base register for addressing program objects.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ZAP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@BUF(8),B(3)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Copy the packed decimal value of B into the working buffer @BUF.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MP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@BUF(8),@FIVE(1)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Multiply the decimal value in @BUF by the constant 5.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CVB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@R1,@BUF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Convert the packed decimal result in @BUF to binary and place it in register @R1.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STH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@R1, С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Store the binary result from register @R1 into variable C.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LH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@R2,A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Load the binary value of variable A into register @R2.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CH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@R2,C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Compare the value in register @R2 with the value stored in C.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BC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  <w:color w:themeColor="text1" w:val="000000"/>
              </w:rPr>
              <w:t>8</w:t>
            </w:r>
            <w:r>
              <w:rPr>
                <w:rFonts w:ascii="Liberation Sans" w:hAnsi="Liberation Sans"/>
              </w:rPr>
              <w:t>, @TRUE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Branch to label @TRUE if the values are equal.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LA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@R3,0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Load value 0 into register @R3 (boolean FALSE).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@SAVE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Unconditional branch to label @SAVE.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@TRUE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LA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@R3,1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Load value 1 into register @R3 (boolean TRUE).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@SAVE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STH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@R3,C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Store the boolean result (0 or 1) into variable C.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BCR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15,@RVIX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Return control to the calling program using the return register.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A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DC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H'3'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Declare binary variable A (halfword) initialized with value 3.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DC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PL3'3'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Declare decimal variable B in packed decimal format with value 3.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DS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H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Reserve storage for binary variable C (halfword).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@FIVE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DC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PL1'5'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Declare packed decimal constant with value 5.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DS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0F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Align the next data item to a fullword boundary.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@BUF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DC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PL8'0'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Working buffer used for packed decimal arithmetic operations.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@RBASE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EQU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5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Assign register number 5 as the base register.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EQU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6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Register used for decimal-to-binary conversion.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EQU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2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Register used for comparison operations.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EQU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3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Register used to store the boolean result.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@RVIX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EQU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14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Register used to return control to the operating system.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END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End of the assembly program.</w:t>
            </w:r>
          </w:p>
        </w:tc>
      </w:tr>
    </w:tbl>
    <w:p>
      <w:pPr>
        <w:pStyle w:val="Normal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Рис. 5. Эталон ассемблерного эквивалента персонального варианта № 11</w:t>
      </w:r>
    </w:p>
    <w:p>
      <w:pPr>
        <w:pStyle w:val="Heading1"/>
        <w:rPr>
          <w:rFonts w:ascii="Liberation Sans" w:hAnsi="Liberation Sans"/>
        </w:rPr>
      </w:pPr>
      <w:bookmarkStart w:id="3" w:name="_Toc228194230"/>
      <w:r>
        <w:rPr>
          <w:rFonts w:cs="Times New Roman" w:ascii="Liberation Sans" w:hAnsi="Liberation Sans"/>
          <w:color w:val="auto"/>
          <w:sz w:val="32"/>
          <w:szCs w:val="32"/>
          <w:lang w:val="ru-RU"/>
        </w:rPr>
        <w:t>3. Модификация состава и структуры БД макета компилятора с ЯВУ</w:t>
      </w:r>
      <w:bookmarkEnd w:id="3"/>
    </w:p>
    <w:p>
      <w:pPr>
        <w:pStyle w:val="Heading2"/>
        <w:rPr>
          <w:rFonts w:ascii="Liberation Sans" w:hAnsi="Liberation Sans"/>
        </w:rPr>
      </w:pPr>
      <w:bookmarkStart w:id="4" w:name="_Toc228194231"/>
      <w:r>
        <w:rPr>
          <w:rFonts w:cs="Times New Roman" w:ascii="Liberation Sans" w:hAnsi="Liberation Sans"/>
          <w:color w:val="auto"/>
          <w:sz w:val="28"/>
          <w:szCs w:val="28"/>
          <w:lang w:val="ru-RU"/>
        </w:rPr>
        <w:t>3.1. Модификация БД лексического анализатора</w:t>
      </w:r>
      <w:bookmarkEnd w:id="4"/>
    </w:p>
    <w:p>
      <w:pPr>
        <w:pStyle w:val="Normal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БД лексического анализатора определяется путем выделения подмножества терминальных символов, в которое входят все терминальные символы, являющиеся разделителями термов языка.</w:t>
      </w:r>
    </w:p>
    <w:p>
      <w:pPr>
        <w:pStyle w:val="Normal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Для персонального варианта (см. рис. 1) разделителями термов являются терминальные символы из множества:</w:t>
      </w:r>
    </w:p>
    <w:p>
      <w:pPr>
        <w:pStyle w:val="Normal"/>
        <w:spacing w:lineRule="auto" w:line="259" w:before="0" w:after="589"/>
        <w:ind w:left="67"/>
        <w:jc w:val="center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 xml:space="preserve">{":", "(", ")", ";", "+", "-", "=", "_", </w:t>
      </w:r>
      <w:r>
        <w:rPr>
          <w:rFonts w:ascii="Liberation Sans" w:hAnsi="Liberation Sans"/>
          <w:b/>
          <w:bCs/>
          <w:lang w:val="ru-RU"/>
        </w:rPr>
        <w:t>"*"</w:t>
      </w:r>
      <w:r>
        <w:rPr>
          <w:rFonts w:ascii="Liberation Sans" w:hAnsi="Liberation Sans"/>
          <w:lang w:val="ru-RU"/>
        </w:rPr>
        <w:t>}</w:t>
      </w:r>
    </w:p>
    <w:p>
      <w:pPr>
        <w:pStyle w:val="Normal"/>
        <w:spacing w:before="0" w:after="208"/>
        <w:ind w:hanging="0" w:left="0" w:right="119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где модификация лексических настроек демо-примера состоит в расширении списка символов-разделителей термов дополнительными символами звездочка “*”</w:t>
      </w:r>
    </w:p>
    <w:p>
      <w:pPr>
        <w:pStyle w:val="Normal"/>
        <w:spacing w:before="0" w:after="208"/>
        <w:ind w:left="67" w:right="119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Т.к. авторы макета лексического анализатора разместили подмножество символов-разделителей термов прямо в программе лексического анализатора compress_ISXTXT(), а не в специальной таблице, то коррекция БД лексического анализатора выполнена в теле этой программы:</w:t>
      </w:r>
    </w:p>
    <w:tbl>
      <w:tblPr>
        <w:tblStyle w:val="TableGrid"/>
        <w:tblpPr w:vertAnchor="text" w:horzAnchor="text" w:tblpX="199" w:tblpY="-235"/>
        <w:tblOverlap w:val="never"/>
        <w:tblW w:w="9482" w:type="dxa"/>
        <w:jc w:val="left"/>
        <w:tblInd w:w="64" w:type="dxa"/>
        <w:tblLayout w:type="fixed"/>
        <w:tblCellMar>
          <w:top w:w="160" w:type="dxa"/>
          <w:left w:w="64" w:type="dxa"/>
          <w:bottom w:w="0" w:type="dxa"/>
          <w:right w:w="365" w:type="dxa"/>
        </w:tblCellMar>
        <w:tblLook w:val="04a0" w:noHBand="0" w:noVBand="1" w:firstColumn="1" w:lastRow="0" w:lastColumn="0" w:firstRow="1"/>
      </w:tblPr>
      <w:tblGrid>
        <w:gridCol w:w="9482"/>
      </w:tblGrid>
      <w:tr>
        <w:trPr>
          <w:trHeight w:val="8147" w:hRule="atLeast"/>
        </w:trPr>
        <w:tc>
          <w:tcPr>
            <w:tcW w:w="9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56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void compress_ISXTXT()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78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384" w:before="0" w:after="0"/>
              <w:ind w:hanging="14" w:left="287" w:right="7174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if (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04"/>
              <w:ind w:left="574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( ISXTXT[I1][I2] == '+' ||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04"/>
              <w:ind w:left="861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ISXTXT[I1][I2] == '−' ||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04"/>
              <w:ind w:left="861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ISXTXT[I1][I2] == '=' ||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04"/>
              <w:ind w:left="861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ISXTXT[I1][I2] == '(' ||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42"/>
              <w:ind w:left="861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ISXTXT[I1][I2] == ')' ||</w:t>
            </w:r>
          </w:p>
          <w:p>
            <w:pPr>
              <w:pStyle w:val="Normal"/>
              <w:widowControl/>
              <w:suppressAutoHyphens w:val="true"/>
              <w:spacing w:lineRule="auto" w:line="386" w:before="0" w:after="0"/>
              <w:ind w:firstLine="287" w:left="574"/>
              <w:jc w:val="left"/>
              <w:rPr>
                <w:lang w:val="ru-RU" w:eastAsia="ru-RU"/>
              </w:rPr>
            </w:pPr>
            <w:r>
              <w:rPr>
                <w:rFonts w:eastAsia="Courier New" w:cs="Courier New" w:ascii="Courier New" w:hAnsi="Courier New"/>
                <w:b/>
                <w:bCs/>
                <w:kern w:val="0"/>
                <w:sz w:val="24"/>
                <w:szCs w:val="22"/>
                <w:lang w:val="ru-RU" w:eastAsia="ru-RU" w:bidi="ar-SA"/>
              </w:rPr>
              <w:t>ISXTXT[I1][I2] == '</w:t>
            </w:r>
            <w:r>
              <w:rPr>
                <w:rFonts w:eastAsia="Courier New" w:cs="Courier New" w:ascii="Courier New" w:hAnsi="Courier New"/>
                <w:b/>
                <w:bCs/>
                <w:kern w:val="0"/>
                <w:sz w:val="31"/>
                <w:szCs w:val="22"/>
                <w:lang w:val="ru-RU" w:eastAsia="ru-RU" w:bidi="ar-SA"/>
              </w:rPr>
              <w:t>*</w:t>
            </w:r>
            <w:r>
              <w:rPr>
                <w:rFonts w:eastAsia="Courier New" w:cs="Courier New" w:ascii="Courier New" w:hAnsi="Courier New"/>
                <w:b/>
                <w:bCs/>
                <w:kern w:val="0"/>
                <w:sz w:val="24"/>
                <w:szCs w:val="22"/>
                <w:lang w:val="ru-RU" w:eastAsia="ru-RU" w:bidi="ar-SA"/>
              </w:rPr>
              <w:t xml:space="preserve">' 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24"/>
                <w:szCs w:val="22"/>
                <w:lang w:val="ru-RU" w:eastAsia="ru-RU" w:bidi="ar-SA"/>
              </w:rPr>
              <w:t>/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31"/>
                <w:szCs w:val="22"/>
                <w:lang w:val="ru-RU" w:eastAsia="ru-RU" w:bidi="ar-SA"/>
              </w:rPr>
              <w:t xml:space="preserve">* 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24"/>
                <w:szCs w:val="22"/>
                <w:lang w:val="ru-RU" w:eastAsia="ru-RU" w:bidi="ar-SA"/>
              </w:rPr>
              <w:t xml:space="preserve">&lt;− </w:t>
            </w:r>
            <w:r>
              <w:rPr>
                <w:rFonts w:eastAsia="Courier New" w:cs="Courier New" w:ascii="Courier New" w:hAnsi="Courier New"/>
                <w:b/>
                <w:bCs/>
                <w:kern w:val="0"/>
                <w:sz w:val="24"/>
                <w:szCs w:val="22"/>
                <w:lang w:val="ru-RU" w:eastAsia="ru-RU" w:bidi="ar-SA"/>
              </w:rPr>
              <w:t xml:space="preserve">добавлен разделитель 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24"/>
                <w:szCs w:val="22"/>
                <w:lang w:val="ru-RU" w:eastAsia="ru-RU" w:bidi="ar-SA"/>
              </w:rPr>
              <w:t>'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31"/>
                <w:szCs w:val="22"/>
                <w:lang w:val="ru-RU" w:eastAsia="ru-RU" w:bidi="ar-SA"/>
              </w:rPr>
              <w:t>*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24"/>
                <w:szCs w:val="22"/>
                <w:lang w:val="ru-RU" w:eastAsia="ru-RU" w:bidi="ar-SA"/>
              </w:rPr>
              <w:t xml:space="preserve">' 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31"/>
                <w:szCs w:val="22"/>
                <w:lang w:val="ru-RU" w:eastAsia="ru-RU" w:bidi="ar-SA"/>
              </w:rPr>
              <w:t>*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24"/>
                <w:szCs w:val="22"/>
                <w:lang w:val="ru-RU" w:eastAsia="ru-RU" w:bidi="ar-SA"/>
              </w:rPr>
              <w:t>/</w:t>
            </w:r>
            <w:r>
              <w:rPr>
                <w:rFonts w:eastAsia="Courier New" w:cs="Courier New" w:ascii="Courier New" w:hAnsi="Courier New"/>
                <w:i/>
                <w:color w:val="7F7F7F"/>
                <w:kern w:val="0"/>
                <w:sz w:val="24"/>
                <w:szCs w:val="22"/>
                <w:lang w:val="ru-RU" w:eastAsia="ru-RU" w:bidi="ar-SA"/>
              </w:rPr>
              <w:t xml:space="preserve"> </w:t>
            </w: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56"/>
              <w:ind w:left="574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&amp;&amp; PREDSYM == ' '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03"/>
              <w:ind w:left="287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453"/>
              <w:ind w:left="287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{ I3−−; goto L1; }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04"/>
              <w:ind w:left="287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if ( ISXTXT[I1][I2] == ' ' &amp;&amp;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35"/>
              <w:ind w:left="717"/>
              <w:jc w:val="left"/>
              <w:rPr>
                <w:lang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( PREDSYM == '+' || PREDSYM == '−' ||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66"/>
              <w:ind w:left="1004"/>
              <w:jc w:val="left"/>
              <w:rPr>
                <w:b/>
                <w:bCs/>
                <w:lang w:eastAsia="ru-RU"/>
              </w:rPr>
            </w:pPr>
            <w:r>
              <w:rPr>
                <w:rFonts w:eastAsia="Courier New" w:cs="Courier New" w:ascii="Courier New" w:hAnsi="Courier New"/>
                <w:b/>
                <w:bCs/>
                <w:kern w:val="0"/>
                <w:sz w:val="24"/>
                <w:szCs w:val="22"/>
                <w:lang w:val="ru-RU" w:eastAsia="ru-RU" w:bidi="ar-SA"/>
              </w:rPr>
              <w:t>PREDSYM == '=' || PREDSYM == '</w:t>
            </w:r>
            <w:r>
              <w:rPr>
                <w:rFonts w:eastAsia="Courier New" w:cs="Courier New" w:ascii="Courier New" w:hAnsi="Courier New"/>
                <w:b/>
                <w:bCs/>
                <w:kern w:val="0"/>
                <w:sz w:val="31"/>
                <w:szCs w:val="22"/>
                <w:lang w:val="ru-RU" w:eastAsia="ru-RU" w:bidi="ar-SA"/>
              </w:rPr>
              <w:t>*</w:t>
            </w:r>
            <w:r>
              <w:rPr>
                <w:rFonts w:eastAsia="Courier New" w:cs="Courier New" w:ascii="Courier New" w:hAnsi="Courier New"/>
                <w:b/>
                <w:bCs/>
                <w:kern w:val="0"/>
                <w:sz w:val="24"/>
                <w:szCs w:val="22"/>
                <w:lang w:val="ru-RU" w:eastAsia="ru-RU" w:bidi="ar-SA"/>
              </w:rPr>
              <w:t xml:space="preserve">' 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24"/>
                <w:szCs w:val="22"/>
                <w:lang w:val="ru-RU" w:eastAsia="ru-RU" w:bidi="ar-SA"/>
              </w:rPr>
              <w:t>/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31"/>
                <w:szCs w:val="22"/>
                <w:lang w:val="ru-RU" w:eastAsia="ru-RU" w:bidi="ar-SA"/>
              </w:rPr>
              <w:t xml:space="preserve">* 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24"/>
                <w:szCs w:val="22"/>
                <w:lang w:val="ru-RU" w:eastAsia="ru-RU" w:bidi="ar-SA"/>
              </w:rPr>
              <w:t xml:space="preserve">&lt;− </w:t>
            </w:r>
            <w:r>
              <w:rPr>
                <w:rFonts w:eastAsia="Courier New" w:cs="Courier New" w:ascii="Courier New" w:hAnsi="Courier New"/>
                <w:b/>
                <w:bCs/>
                <w:kern w:val="0"/>
                <w:sz w:val="24"/>
                <w:szCs w:val="22"/>
                <w:lang w:val="ru-RU" w:eastAsia="ru-RU" w:bidi="ar-SA"/>
              </w:rPr>
              <w:t xml:space="preserve">добавлен 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24"/>
                <w:szCs w:val="22"/>
                <w:lang w:val="ru-RU" w:eastAsia="ru-RU" w:bidi="ar-SA"/>
              </w:rPr>
              <w:t>'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31"/>
                <w:szCs w:val="22"/>
                <w:lang w:val="ru-RU" w:eastAsia="ru-RU" w:bidi="ar-SA"/>
              </w:rPr>
              <w:t>*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24"/>
                <w:szCs w:val="22"/>
                <w:lang w:val="ru-RU" w:eastAsia="ru-RU" w:bidi="ar-SA"/>
              </w:rPr>
              <w:t xml:space="preserve">' 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31"/>
                <w:szCs w:val="22"/>
                <w:lang w:val="ru-RU" w:eastAsia="ru-RU" w:bidi="ar-SA"/>
              </w:rPr>
              <w:t>*</w:t>
            </w:r>
            <w:r>
              <w:rPr>
                <w:rFonts w:eastAsia="Courier New" w:cs="Courier New" w:ascii="Courier New" w:hAnsi="Courier New"/>
                <w:b/>
                <w:bCs/>
                <w:i/>
                <w:color w:val="7F7F7F"/>
                <w:kern w:val="0"/>
                <w:sz w:val="24"/>
                <w:szCs w:val="22"/>
                <w:lang w:val="ru-RU" w:eastAsia="ru-RU" w:bidi="ar-SA"/>
              </w:rPr>
              <w:t>/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56"/>
              <w:ind w:left="717"/>
              <w:jc w:val="left"/>
              <w:rPr>
                <w:lang w:val="ru-RU"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02"/>
              <w:ind w:left="287"/>
              <w:jc w:val="left"/>
              <w:rPr>
                <w:lang w:val="ru-RU"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78"/>
              <w:ind w:left="287"/>
              <w:jc w:val="left"/>
              <w:rPr>
                <w:lang w:val="ru-RU"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{ goto L2; }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lang w:val="ru-RU" w:eastAsia="ru-RU"/>
              </w:rPr>
            </w:pPr>
            <w:r>
              <w:rPr>
                <w:rFonts w:eastAsia="Courier New" w:cs="Courier New" w:ascii="Courier New" w:hAnsi="Courier New"/>
                <w:kern w:val="0"/>
                <w:sz w:val="24"/>
                <w:szCs w:val="22"/>
                <w:lang w:val="ru-RU" w:eastAsia="ru-RU" w:bidi="ar-SA"/>
              </w:rPr>
              <w:t>}</w:t>
            </w:r>
          </w:p>
        </w:tc>
      </w:tr>
    </w:tbl>
    <w:p>
      <w:pPr>
        <w:pStyle w:val="Normal"/>
        <w:spacing w:lineRule="auto" w:line="264" w:before="0" w:after="199"/>
        <w:ind w:right="133"/>
        <w:rPr>
          <w:rFonts w:ascii="Liberation Sans" w:hAnsi="Liberation Sans"/>
        </w:rPr>
      </w:pPr>
      <w:r>
        <w:rPr>
          <w:rFonts w:cs="Times New Roman" w:ascii="Liberation Sans" w:hAnsi="Liberation Sans"/>
          <w:lang w:val="ru-RU"/>
        </w:rPr>
        <w:t>Рис 6. Фрагмент compress_ISXTXT() с добавленным символом «</w:t>
      </w:r>
      <w:r>
        <w:rPr>
          <w:rFonts w:eastAsia="Courier New" w:cs="Times New Roman" w:ascii="Liberation Sans" w:hAnsi="Liberation Sans"/>
          <w:lang w:val="ru-RU"/>
        </w:rPr>
        <w:t>*</w:t>
      </w:r>
      <w:r>
        <w:rPr>
          <w:rFonts w:cs="Times New Roman" w:ascii="Liberation Sans" w:hAnsi="Liberation Sans"/>
          <w:lang w:val="ru-RU"/>
        </w:rPr>
        <w:t>»</w:t>
      </w:r>
    </w:p>
    <w:p>
      <w:pPr>
        <w:pStyle w:val="Heading2"/>
        <w:rPr>
          <w:rFonts w:ascii="Liberation Sans" w:hAnsi="Liberation Sans"/>
        </w:rPr>
      </w:pPr>
      <w:bookmarkStart w:id="5" w:name="_Toc228194232"/>
      <w:r>
        <w:rPr>
          <w:rFonts w:cs="Times New Roman" w:ascii="Liberation Sans" w:hAnsi="Liberation Sans"/>
          <w:color w:val="auto"/>
          <w:sz w:val="28"/>
          <w:szCs w:val="28"/>
          <w:lang w:val="ru-RU"/>
        </w:rPr>
        <w:t>3.2. Модификация БД синтаксического анализатора</w:t>
      </w:r>
      <w:bookmarkEnd w:id="5"/>
    </w:p>
    <w:p>
      <w:pPr>
        <w:pStyle w:val="Normal"/>
        <w:spacing w:before="0" w:after="336"/>
        <w:ind w:right="77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Высокоуровневое определение модифицированного синтаксиса для персонального варианта (см. рис. 1) с выделением модификаций жирным шрифтом в определение нетерминала &lt;ZNK&gt; приведен ниже:</w:t>
      </w:r>
    </w:p>
    <w:p>
      <w:pPr>
        <w:pStyle w:val="Normal"/>
        <w:numPr>
          <w:ilvl w:val="0"/>
          <w:numId w:val="7"/>
        </w:numPr>
        <w:spacing w:lineRule="auto" w:line="240" w:before="0" w:after="481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PRO⟩ ::= ⟨OPR⟩⟨TEL⟩⟨OEN⟩</w:t>
      </w:r>
    </w:p>
    <w:p>
      <w:pPr>
        <w:pStyle w:val="Normal"/>
        <w:numPr>
          <w:ilvl w:val="0"/>
          <w:numId w:val="7"/>
        </w:numPr>
        <w:spacing w:lineRule="auto" w:line="240" w:before="0" w:after="481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OPR⟩ ::= ⟨IPR⟩:PROC_OPTIONS(MAIN);</w:t>
      </w:r>
    </w:p>
    <w:p>
      <w:pPr>
        <w:pStyle w:val="Normal"/>
        <w:numPr>
          <w:ilvl w:val="0"/>
          <w:numId w:val="7"/>
        </w:numPr>
        <w:spacing w:lineRule="auto" w:line="240" w:before="0" w:after="481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IPR⟩ ::= ⟨IDE⟩</w:t>
      </w:r>
    </w:p>
    <w:p>
      <w:pPr>
        <w:pStyle w:val="Normal"/>
        <w:numPr>
          <w:ilvl w:val="0"/>
          <w:numId w:val="7"/>
        </w:numPr>
        <w:spacing w:lineRule="auto" w:line="240" w:before="0" w:after="481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IDE⟩ ::= ⟨BUK⟩ | ⟨IDE⟩⟨BUK⟩ | ⟨IDE⟩⟨CIF⟩</w:t>
      </w:r>
    </w:p>
    <w:p>
      <w:pPr>
        <w:pStyle w:val="Normal"/>
        <w:numPr>
          <w:ilvl w:val="0"/>
          <w:numId w:val="7"/>
        </w:numPr>
        <w:spacing w:lineRule="auto" w:line="240" w:before="0" w:after="481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BUK⟩ ::= A | B | C | D | E | M | P | X</w:t>
      </w:r>
    </w:p>
    <w:p>
      <w:pPr>
        <w:pStyle w:val="Normal"/>
        <w:numPr>
          <w:ilvl w:val="0"/>
          <w:numId w:val="7"/>
        </w:numPr>
        <w:spacing w:lineRule="auto" w:line="240" w:before="0" w:after="481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CIF⟩ ::= 0 | 1 | 2 | 3 | 4 | 5 | 6 | 7 | 8 | 9</w:t>
      </w:r>
    </w:p>
    <w:p>
      <w:pPr>
        <w:pStyle w:val="Normal"/>
        <w:numPr>
          <w:ilvl w:val="0"/>
          <w:numId w:val="7"/>
        </w:numPr>
        <w:spacing w:lineRule="auto" w:line="240" w:before="0" w:after="481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 xml:space="preserve">TEL⟩ ::= ⟨ODC⟩ | ⟨TEL⟩⟨ODC⟩ | ⟨TEL⟩⟨OPA⟩ | </w:t>
      </w:r>
      <w:r>
        <w:rPr>
          <w:rFonts w:ascii="Liberation Sans" w:hAnsi="Liberation Sans"/>
          <w:b/>
          <w:bCs/>
        </w:rPr>
        <w:t>⟨TEL⟩⟨OPL⟩</w:t>
      </w:r>
    </w:p>
    <w:p>
      <w:pPr>
        <w:pStyle w:val="Normal"/>
        <w:numPr>
          <w:ilvl w:val="0"/>
          <w:numId w:val="7"/>
        </w:numPr>
        <w:spacing w:lineRule="auto" w:line="240" w:before="0" w:after="279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ODC⟩ ::= DCL_⟨IPE⟩_BIN_FIXED(⟨RZR⟩);</w:t>
      </w:r>
    </w:p>
    <w:p>
      <w:pPr>
        <w:pStyle w:val="Normal"/>
        <w:numPr>
          <w:ilvl w:val="0"/>
          <w:numId w:val="7"/>
        </w:numPr>
        <w:spacing w:lineRule="auto" w:line="240" w:before="0" w:after="279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| DCL_⟨IPE⟩_BIN_FIXED(⟨RZR⟩)INIT(⟨LIT⟩);</w:t>
      </w:r>
    </w:p>
    <w:p>
      <w:pPr>
        <w:pStyle w:val="Normal"/>
        <w:spacing w:lineRule="auto" w:line="240" w:before="0" w:after="277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ab/>
        <w:t>| DCL_⟨IPE⟩_BIN_FIXED;</w:t>
      </w:r>
    </w:p>
    <w:p>
      <w:pPr>
        <w:pStyle w:val="Normal"/>
        <w:spacing w:lineRule="auto" w:line="240" w:before="0" w:after="277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ab/>
        <w:t>| DCL_⟨IPE⟩_BIN_FIXED_INIT(⟨LID⟩);</w:t>
      </w:r>
    </w:p>
    <w:p>
      <w:pPr>
        <w:pStyle w:val="Normal"/>
        <w:spacing w:lineRule="auto" w:line="240" w:before="0" w:after="277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ab/>
        <w:t>| DCL_⟨IPE⟩_DEC_FIXED_INIT(⟨LID⟩);</w:t>
      </w:r>
    </w:p>
    <w:p>
      <w:pPr>
        <w:pStyle w:val="Normal"/>
        <w:numPr>
          <w:ilvl w:val="0"/>
          <w:numId w:val="7"/>
        </w:numPr>
        <w:spacing w:lineRule="auto" w:line="240" w:before="0" w:after="279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IPE⟩ ::= ⟨IDE⟩</w:t>
      </w:r>
    </w:p>
    <w:p>
      <w:pPr>
        <w:pStyle w:val="Normal"/>
        <w:numPr>
          <w:ilvl w:val="0"/>
          <w:numId w:val="7"/>
        </w:numPr>
        <w:spacing w:lineRule="auto" w:line="240" w:before="0" w:after="279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RZR⟩ ::= ⟨CIF⟩ | ⟨RZR⟩⟨CIF⟩</w:t>
      </w:r>
    </w:p>
    <w:p>
      <w:pPr>
        <w:pStyle w:val="Normal"/>
        <w:numPr>
          <w:ilvl w:val="0"/>
          <w:numId w:val="7"/>
        </w:numPr>
        <w:spacing w:lineRule="auto" w:line="240" w:before="0" w:after="279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LIT⟩ ::= ⟨MAN⟩B</w:t>
      </w:r>
    </w:p>
    <w:p>
      <w:pPr>
        <w:pStyle w:val="Normal"/>
        <w:numPr>
          <w:ilvl w:val="0"/>
          <w:numId w:val="7"/>
        </w:numPr>
        <w:spacing w:lineRule="auto" w:line="240" w:before="0" w:after="279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MAN⟩ ::= 1 | ⟨MAN⟩0 | ⟨MAN⟩1</w:t>
      </w:r>
    </w:p>
    <w:p>
      <w:pPr>
        <w:pStyle w:val="Normal"/>
        <w:numPr>
          <w:ilvl w:val="0"/>
          <w:numId w:val="7"/>
        </w:numPr>
        <w:spacing w:lineRule="auto" w:line="240" w:before="0" w:after="277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⟨</w:t>
      </w:r>
      <w:r>
        <w:rPr>
          <w:rFonts w:ascii="Liberation Sans" w:hAnsi="Liberation Sans"/>
          <w:b/>
          <w:bCs/>
        </w:rPr>
        <w:t>LID⟩ ::= ⟨CIF⟩ | ⟨LID⟩⟨CIF⟩</w:t>
      </w:r>
    </w:p>
    <w:p>
      <w:pPr>
        <w:pStyle w:val="Normal"/>
        <w:numPr>
          <w:ilvl w:val="0"/>
          <w:numId w:val="7"/>
        </w:numPr>
        <w:spacing w:lineRule="auto" w:line="240" w:before="0" w:after="279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OPA⟩ ::= ⟨IPE⟩=⟨AVI⟩;</w:t>
      </w:r>
    </w:p>
    <w:p>
      <w:pPr>
        <w:pStyle w:val="Normal"/>
        <w:numPr>
          <w:ilvl w:val="0"/>
          <w:numId w:val="7"/>
        </w:numPr>
        <w:spacing w:lineRule="auto" w:line="240" w:before="0" w:after="277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 xml:space="preserve">AVI⟩ ::= ⟨LIT⟩ | </w:t>
      </w:r>
      <w:r>
        <w:rPr>
          <w:rFonts w:cs="Cambria Math" w:ascii="Liberation Sans" w:hAnsi="Liberation Sans"/>
          <w:b/>
          <w:bCs/>
        </w:rPr>
        <w:t>⟨</w:t>
      </w:r>
      <w:r>
        <w:rPr>
          <w:rFonts w:ascii="Liberation Sans" w:hAnsi="Liberation Sans"/>
          <w:b/>
          <w:bCs/>
        </w:rPr>
        <w:t>LID</w:t>
      </w:r>
      <w:r>
        <w:rPr>
          <w:rFonts w:cs="Cambria Math" w:ascii="Liberation Sans" w:hAnsi="Liberation Sans"/>
          <w:b/>
          <w:bCs/>
        </w:rPr>
        <w:t>⟩</w:t>
      </w:r>
      <w:r>
        <w:rPr>
          <w:rFonts w:ascii="Liberation Sans" w:hAnsi="Liberation Sans"/>
        </w:rPr>
        <w:t xml:space="preserve"> | ⟨IPE⟩| ⟨AVI⟩⟨ZNK⟩⟨LIT⟩ | </w:t>
      </w:r>
      <w:r>
        <w:rPr>
          <w:rFonts w:cs="Cambria Math" w:ascii="Liberation Sans" w:hAnsi="Liberation Sans"/>
          <w:b/>
          <w:bCs/>
        </w:rPr>
        <w:t>⟨</w:t>
      </w:r>
      <w:r>
        <w:rPr>
          <w:rFonts w:ascii="Liberation Sans" w:hAnsi="Liberation Sans"/>
          <w:b/>
          <w:bCs/>
        </w:rPr>
        <w:t>AVI</w:t>
      </w:r>
      <w:r>
        <w:rPr>
          <w:rFonts w:cs="Cambria Math" w:ascii="Liberation Sans" w:hAnsi="Liberation Sans"/>
          <w:b/>
          <w:bCs/>
        </w:rPr>
        <w:t>⟩⟨</w:t>
      </w:r>
      <w:r>
        <w:rPr>
          <w:rFonts w:ascii="Liberation Sans" w:hAnsi="Liberation Sans"/>
          <w:b/>
          <w:bCs/>
        </w:rPr>
        <w:t>ZNK</w:t>
      </w:r>
      <w:r>
        <w:rPr>
          <w:rFonts w:cs="Cambria Math" w:ascii="Liberation Sans" w:hAnsi="Liberation Sans"/>
          <w:b/>
          <w:bCs/>
        </w:rPr>
        <w:t>⟩⟨</w:t>
      </w:r>
      <w:r>
        <w:rPr>
          <w:rFonts w:ascii="Liberation Sans" w:hAnsi="Liberation Sans"/>
          <w:b/>
          <w:bCs/>
        </w:rPr>
        <w:t>LID</w:t>
      </w:r>
      <w:r>
        <w:rPr>
          <w:rFonts w:cs="Cambria Math" w:ascii="Liberation Sans" w:hAnsi="Liberation Sans"/>
          <w:b/>
          <w:bCs/>
        </w:rPr>
        <w:t>⟩</w:t>
      </w:r>
      <w:r>
        <w:rPr>
          <w:rFonts w:ascii="Liberation Sans" w:hAnsi="Liberation Sans"/>
        </w:rPr>
        <w:t xml:space="preserve"> | ⟨AVI⟩⟨ZNK⟩⟨IPE⟩</w:t>
      </w:r>
    </w:p>
    <w:p>
      <w:pPr>
        <w:pStyle w:val="Normal"/>
        <w:numPr>
          <w:ilvl w:val="0"/>
          <w:numId w:val="7"/>
        </w:numPr>
        <w:spacing w:lineRule="auto" w:line="240" w:before="0" w:after="277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⟨</w:t>
      </w:r>
      <w:r>
        <w:rPr>
          <w:rFonts w:ascii="Liberation Sans" w:hAnsi="Liberation Sans"/>
          <w:b/>
          <w:bCs/>
        </w:rPr>
        <w:t>AVL⟩ ::= ⟨AVI⟩⟨ZNL⟩⟨LIT⟩ | ⟨AVI⟩⟨ZNL⟩⟨LID⟩ | ⟨AVI⟩⟨ZNL⟩⟨IPE⟩</w:t>
      </w:r>
    </w:p>
    <w:p>
      <w:pPr>
        <w:pStyle w:val="Normal"/>
        <w:numPr>
          <w:ilvl w:val="0"/>
          <w:numId w:val="7"/>
        </w:numPr>
        <w:spacing w:lineRule="auto" w:line="240" w:before="0" w:after="277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⟨</w:t>
      </w:r>
      <w:r>
        <w:rPr>
          <w:rFonts w:ascii="Liberation Sans" w:hAnsi="Liberation Sans"/>
          <w:b/>
          <w:bCs/>
        </w:rPr>
        <w:t>OPL⟩ ::= ⟨IPE⟩=⟨AVL⟩;</w:t>
      </w:r>
    </w:p>
    <w:p>
      <w:pPr>
        <w:pStyle w:val="Normal"/>
        <w:numPr>
          <w:ilvl w:val="0"/>
          <w:numId w:val="7"/>
        </w:numPr>
        <w:spacing w:lineRule="auto" w:line="240" w:before="0" w:after="277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 xml:space="preserve">ZNK⟩ ::= + | - | </w:t>
      </w:r>
      <w:r>
        <w:rPr>
          <w:rFonts w:ascii="Liberation Sans" w:hAnsi="Liberation Sans"/>
          <w:b/>
          <w:bCs/>
        </w:rPr>
        <w:t>*</w:t>
      </w:r>
    </w:p>
    <w:p>
      <w:pPr>
        <w:pStyle w:val="Normal"/>
        <w:numPr>
          <w:ilvl w:val="0"/>
          <w:numId w:val="7"/>
        </w:numPr>
        <w:spacing w:lineRule="auto" w:line="240" w:before="0" w:after="277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⟨</w:t>
      </w:r>
      <w:r>
        <w:rPr>
          <w:rFonts w:ascii="Liberation Sans" w:hAnsi="Liberation Sans"/>
          <w:b/>
          <w:bCs/>
        </w:rPr>
        <w:t>ZNL⟩ ::= =</w:t>
      </w:r>
    </w:p>
    <w:p>
      <w:pPr>
        <w:pStyle w:val="Normal"/>
        <w:numPr>
          <w:ilvl w:val="0"/>
          <w:numId w:val="7"/>
        </w:numPr>
        <w:spacing w:lineRule="auto" w:line="240" w:before="0" w:after="279"/>
        <w:ind w:hanging="502" w:left="1109" w:right="181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⟨</w:t>
      </w:r>
      <w:r>
        <w:rPr>
          <w:rFonts w:ascii="Liberation Sans" w:hAnsi="Liberation Sans"/>
        </w:rPr>
        <w:t>OEN⟩ ::= END_⟨IPR⟩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Здесь использованы следующие метасимволы и символы: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"&lt;" и "&gt;" - левый и правый ограничители нетерминального символа,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"::=" - метасимвол со смыслом "равно по определению",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"|" - метасимвол альтернативного определения "или",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"_" - терминальный символ со смыслом "пробел",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"&lt;PRO&gt;" - нетерминал "программа",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"&lt;OPR&gt;" - нетерминал "оператор пролога программы",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"&lt;IPR&gt;" - нетерминал "имя программы",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"&lt;IDE&gt;" - нетерминал "идентификатор",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"&lt;BUK&gt;" - нетерминал "буква",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"&lt;CIF&gt;" - нетерминал "цифра",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"&lt;TEL&gt;" - нетерминал "тело программы",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"&lt;ODC&gt;" - нетерминал "оператор declare",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"&lt;IPE&gt;" - нетерминал "имя переменной",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"&lt;RZR&gt;" - нетерминал "разрядность",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"&lt;LIT&gt;" - нетерминал "литерал",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"&lt;MAN&gt;" - нетерминал "мантисса",</w:t>
      </w:r>
    </w:p>
    <w:p>
      <w:pPr>
        <w:pStyle w:val="Normal"/>
        <w:spacing w:lineRule="auto" w:line="259" w:before="0" w:after="340"/>
        <w:ind w:right="181"/>
        <w:rPr/>
      </w:pPr>
      <w:r>
        <w:rPr>
          <w:rStyle w:val="Strong"/>
          <w:rFonts w:ascii="Liberation Sans" w:hAnsi="Liberation Sans"/>
          <w:lang w:val="ru-RU"/>
        </w:rPr>
        <w:t>"&lt;LID&gt;"</w:t>
      </w:r>
      <w:r>
        <w:rPr>
          <w:rFonts w:ascii="Liberation Sans" w:hAnsi="Liberation Sans"/>
          <w:b/>
          <w:bCs/>
          <w:lang w:val="ru-RU"/>
        </w:rPr>
        <w:t xml:space="preserve"> — нетерминал "десятичный целочисленный литерал"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"&lt;OPA&gt;" - нетерминал "оператор присваивания арифметический",</w:t>
      </w:r>
    </w:p>
    <w:p>
      <w:pPr>
        <w:pStyle w:val="Normal"/>
        <w:spacing w:lineRule="auto" w:line="259" w:before="0" w:after="340"/>
        <w:ind w:right="181"/>
        <w:rPr/>
      </w:pPr>
      <w:r>
        <w:rPr>
          <w:rStyle w:val="Strong"/>
          <w:rFonts w:ascii="Liberation Sans" w:hAnsi="Liberation Sans"/>
          <w:lang w:val="ru-RU"/>
        </w:rPr>
        <w:t>"&lt;OPL&gt;"</w:t>
      </w:r>
      <w:r>
        <w:rPr>
          <w:rFonts w:ascii="Liberation Sans" w:hAnsi="Liberation Sans"/>
          <w:b/>
          <w:bCs/>
          <w:lang w:val="ru-RU"/>
        </w:rPr>
        <w:t xml:space="preserve"> — нетерминал "оператор присваивания с логическим выражением"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"&lt;AVI&gt;" - нетерминал "арифметическое выражение",</w:t>
      </w:r>
    </w:p>
    <w:p>
      <w:pPr>
        <w:pStyle w:val="Normal"/>
        <w:spacing w:lineRule="auto" w:line="259" w:before="0" w:after="340"/>
        <w:ind w:right="181"/>
        <w:rPr/>
      </w:pPr>
      <w:r>
        <w:rPr>
          <w:rStyle w:val="Strong"/>
          <w:rFonts w:ascii="Liberation Sans" w:hAnsi="Liberation Sans"/>
          <w:lang w:val="ru-RU"/>
        </w:rPr>
        <w:t>"&lt;AVL&gt;"</w:t>
      </w:r>
      <w:r>
        <w:rPr>
          <w:rFonts w:ascii="Liberation Sans" w:hAnsi="Liberation Sans"/>
          <w:b/>
          <w:bCs/>
          <w:lang w:val="ru-RU"/>
        </w:rPr>
        <w:t xml:space="preserve"> — нетерминал "логическое выражение"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"&lt;ZNK&gt;" - нетерминал "знак",</w:t>
      </w:r>
    </w:p>
    <w:p>
      <w:pPr>
        <w:pStyle w:val="Normal"/>
        <w:spacing w:lineRule="auto" w:line="259" w:before="0" w:after="340"/>
        <w:ind w:right="181"/>
        <w:rPr/>
      </w:pPr>
      <w:r>
        <w:rPr>
          <w:rStyle w:val="Strong"/>
          <w:rFonts w:ascii="Liberation Sans" w:hAnsi="Liberation Sans"/>
          <w:lang w:val="ru-RU"/>
        </w:rPr>
        <w:t>"&lt;ZNL&gt;"</w:t>
      </w:r>
      <w:r>
        <w:rPr>
          <w:rFonts w:ascii="Liberation Sans" w:hAnsi="Liberation Sans"/>
          <w:b/>
          <w:bCs/>
          <w:lang w:val="ru-RU"/>
        </w:rPr>
        <w:t xml:space="preserve"> — нетерминал "знак логической операции"</w:t>
      </w:r>
    </w:p>
    <w:p>
      <w:pPr>
        <w:pStyle w:val="Normal"/>
        <w:spacing w:lineRule="auto" w:line="259" w:before="0" w:after="340"/>
        <w:ind w:right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"&lt;OEN&gt;" - нетерминал "оператор эпилога программы".</w:t>
      </w:r>
    </w:p>
    <w:p>
      <w:pPr>
        <w:pStyle w:val="Normal"/>
        <w:spacing w:lineRule="auto" w:line="259" w:before="0" w:after="340"/>
        <w:ind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Сначала перепишем каждое правило грамматики, заменяя формат метаязыка Бэкуса на формат продукций (или на форму распознавания).</w:t>
      </w:r>
    </w:p>
    <w:p>
      <w:pPr>
        <w:pStyle w:val="Normal"/>
        <w:spacing w:lineRule="auto" w:line="259" w:before="0" w:after="340"/>
        <w:ind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Для этого в каждой альтернативе каждого правила в формате метаязыка Бэкуса поменяем местами правую и левую части, изменив при этом символ "::=" на "──&gt;". Получим следующий набор продукций: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&lt;OPR&gt;&lt;TEL&gt;&lt;OEN&gt; ──&gt; &lt;PRO&gt;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&lt;IPR&gt;:PROC_OPTIONS(MAIN); ──&gt; &lt;OPR&gt;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&lt;IDE&gt; ──&gt; &lt;IPR&gt;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&lt;BUK&gt; ──&gt; &lt;IDE&gt;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&lt;IDE&gt;&lt;BUK&gt; ──&gt; &lt;IDE&gt;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&lt;IDE&gt;&lt;CIF&gt; ──&gt; &lt;IDE&gt;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A ──&gt; &lt;BUK&gt;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B ──&gt; &lt;BUK&gt;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C ──&gt; &lt;BUK&gt;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D ──&gt; &lt;BUK&gt;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E ──&gt; &lt;BUK&gt;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M ──&gt; &lt;BUK&gt;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P ──&gt; &lt;BUK&gt;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X ──&gt; &lt;BUK&gt;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0 ──&gt; &lt;CIF&gt;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1 ──&gt; &lt;CIF&gt;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2 ──&gt; &lt;CIF&gt;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3 ──&gt; &lt;CIF&gt;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4 ──&gt; &lt;CIF&gt;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5 ──&gt; &lt;CIF&gt;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6 ──&gt; &lt;CIF&gt;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7 ──&gt; &lt;CIF&gt;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8 ──&gt; &lt;CIF&gt;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9 ──&gt; &lt;CIF&gt;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&lt;ODC&gt; ──&gt; &lt;TEL&gt;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&lt;TEL&gt;&lt;ODC&gt; ──&gt; &lt;TEL&gt;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&lt;TEL&gt;&lt;OPA&gt; ──&gt; &lt;TEL&gt;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&lt;TEL&gt;&lt;OPL&gt; ──&gt; &lt;TEL&gt;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DCL_&lt;IPE&gt;_BIN_FIXED(&lt;RZR&gt;); ──&gt; &lt;ODC&gt;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DCL_&lt;IPE&gt;_BIN_FIXED(&lt;RZR&gt;)INIT(&lt;LIT&gt;); ──&gt; &lt;ODC&gt;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DCL_&lt;IPE&gt;_BIN_FIXED; ──&gt; &lt;ODC&gt;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DCL_&lt;IPE&gt;_BIN_FIXED_INIT(&lt;LID&gt;); ──&gt; &lt;ODC&gt;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DCL_&lt;IPE&gt;_DEC_FIXED_INIT(&lt;LID&gt;); ──&gt; &lt;ODC&gt;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&lt;IDE&gt; ──&gt; &lt;IPE&gt;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&lt;CIF&gt; ──&gt; &lt;RZR&gt;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&lt;RZR&gt;&lt;CIF&gt; ──&gt; &lt;RZR&gt;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&lt;MAN&gt;B ──&gt; &lt;LIT&gt;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1 ──&gt; &lt;MAN&gt;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&lt;MAN&gt;0 ──&gt; &lt;MAN&gt;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&lt;MAN&gt;1 ──&gt; &lt;MAN&gt;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&lt;CIF&gt; ──&gt; &lt;LID&gt;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&lt;LID&gt;&lt;CIF&gt; ──&gt; &lt;LID&gt;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&lt;IPE&gt;=&lt;AVI&gt;; ──&gt; &lt;OPA&gt;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&lt;LIT&gt; ──&gt; &lt;AVI&gt;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&lt;LID&gt; ──&gt; &lt;AVI&gt;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&lt;IPE&gt; ──&gt; &lt;AVI&gt;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&lt;AVI&gt;&lt;ZNK&gt;&lt;LIT&gt; ──&gt; &lt;AVI&gt;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&lt;AVI&gt;&lt;ZNK&gt;&lt;LID&gt; ──&gt; &lt;AVI&gt;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&lt;AVI&gt;&lt;ZNK&gt;&lt;IPE&gt; ──&gt; &lt;AVI&gt;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&lt;AVI&gt;&lt;ZNL&gt;&lt;LIT&gt; ──&gt; &lt;AVL&gt;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&lt;AVI&gt;&lt;ZNL&gt;&lt;LID&gt; ──&gt; &lt;AVL&gt;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&lt;AVI&gt;&lt;ZNL&gt;&lt;IPE&gt; ──&gt; &lt;AVL&gt;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&lt;IPE&gt;=&lt;AVL&gt;; ──&gt; &lt;OPL&gt;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+ ──&gt; &lt;ZNK&gt;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- ──&gt; &lt;ZNK&gt;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* ──&gt; &lt;ZNK&gt;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= ──&gt; &lt;ZNL&gt;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END_&lt;IPR&gt; ──&gt; &lt;OEN&gt;</w:t>
      </w:r>
    </w:p>
    <w:p>
      <w:pPr>
        <w:pStyle w:val="Normal"/>
        <w:spacing w:lineRule="auto" w:line="259" w:before="0" w:after="340"/>
        <w:ind w:right="181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Теперь, просматривая каждую из продукций слева-направо, сгруппируем продукции, имеющие общие части в "кусты", в которых роль "ствола" играют общие части продукций, а роль "ветвей" – различающиеся части продукций. Получим следующий результат:</w:t>
      </w:r>
    </w:p>
    <w:p>
      <w:pPr>
        <w:pStyle w:val="BodyText"/>
        <w:spacing w:lineRule="auto" w:line="259" w:before="0" w:after="340"/>
        <w:ind w:right="181"/>
        <w:rPr/>
      </w:pPr>
      <w:r>
        <w:rPr>
          <w:rStyle w:val="Strong"/>
          <w:rFonts w:ascii="Liberation Sans" w:hAnsi="Liberation Sans"/>
          <w:b w:val="false"/>
          <w:bCs w:val="false"/>
          <w:lang w:val="ru-RU"/>
        </w:rPr>
        <w:t>1. Куст идентификаторов и букв: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A, B, C, D, E, M, P, X ──&gt; &lt;BUK&gt;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&lt;BUK&gt; ──&gt; &lt;IDE&gt;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&lt;IDE&gt;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&lt;BUK&gt; ──&gt; &lt;IDE&gt;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&lt;CIF&gt; ──&gt; &lt;IDE&gt;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&lt;IDE&gt; ──&gt; &lt;IPE&gt;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&lt;IDE&gt; ──&gt; &lt;IPR&gt;</w:t>
      </w:r>
    </w:p>
    <w:p>
      <w:pPr>
        <w:pStyle w:val="BodyText"/>
        <w:rPr/>
      </w:pPr>
      <w:r>
        <w:rPr>
          <w:rStyle w:val="Strong"/>
          <w:rFonts w:ascii="Liberation Sans" w:hAnsi="Liberation Sans"/>
          <w:b w:val="false"/>
          <w:bCs w:val="false"/>
        </w:rPr>
        <w:t>2. Куст чисел и литералов: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0, 1, 2, 3, 4, 5, 6, 7, 8, 9 ──&gt; &lt;CIF&gt;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1 ──&gt; &lt;MAN&gt;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&lt;MAN&gt;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B ──&gt; &lt;LIT&gt;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0 ──&gt; &lt;MAN&gt;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1 ──&gt; &lt;MAN&gt;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&lt;CIF&gt;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──</w:t>
      </w:r>
      <w:r>
        <w:rPr>
          <w:rFonts w:ascii="Liberation Sans" w:hAnsi="Liberation Sans"/>
        </w:rPr>
        <w:t>&gt; &lt;RZR&gt;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──</w:t>
      </w:r>
      <w:r>
        <w:rPr>
          <w:rFonts w:ascii="Liberation Sans" w:hAnsi="Liberation Sans"/>
        </w:rPr>
        <w:t>&gt; &lt;LID&gt;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&lt;RZR&gt;&lt;CIF&gt; ──&gt; &lt;RZR&gt;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&lt;LID&gt;&lt;CIF&gt; ──&gt; &lt;LID&gt;</w:t>
      </w:r>
    </w:p>
    <w:p>
      <w:pPr>
        <w:pStyle w:val="BodyText"/>
        <w:rPr/>
      </w:pPr>
      <w:r>
        <w:rPr>
          <w:rStyle w:val="Strong"/>
          <w:rFonts w:ascii="Liberation Sans" w:hAnsi="Liberation Sans"/>
          <w:b w:val="false"/>
          <w:bCs w:val="false"/>
        </w:rPr>
        <w:t>3. Куст оператора объявления (DCL):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DCL_ &lt;IPE&gt;_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BIN_FIXED</w:t>
      </w:r>
    </w:p>
    <w:p>
      <w:pPr>
        <w:pStyle w:val="BodyText"/>
        <w:numPr>
          <w:ilvl w:val="2"/>
          <w:numId w:val="12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( &lt;RZR&gt; )</w:t>
      </w:r>
    </w:p>
    <w:p>
      <w:pPr>
        <w:pStyle w:val="BodyText"/>
        <w:numPr>
          <w:ilvl w:val="3"/>
          <w:numId w:val="12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; ──&gt; &lt;ODC&gt;</w:t>
      </w:r>
    </w:p>
    <w:p>
      <w:pPr>
        <w:pStyle w:val="BodyText"/>
        <w:numPr>
          <w:ilvl w:val="3"/>
          <w:numId w:val="12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INIT( &lt;LIT&gt; ); ──&gt; &lt;ODC&gt;</w:t>
      </w:r>
    </w:p>
    <w:p>
      <w:pPr>
        <w:pStyle w:val="BodyText"/>
        <w:numPr>
          <w:ilvl w:val="2"/>
          <w:numId w:val="12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; ──&gt; &lt;ODC&gt;</w:t>
      </w:r>
    </w:p>
    <w:p>
      <w:pPr>
        <w:pStyle w:val="BodyText"/>
        <w:numPr>
          <w:ilvl w:val="2"/>
          <w:numId w:val="12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_INIT( &lt;LID&gt; ); ──&gt; &lt;ODC&gt;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DEC_FIXED_INIT( &lt;LID&gt; ); ──&gt; &lt;ODC&gt;</w:t>
      </w:r>
    </w:p>
    <w:p>
      <w:pPr>
        <w:pStyle w:val="BodyText"/>
        <w:rPr/>
      </w:pPr>
      <w:r>
        <w:rPr>
          <w:rStyle w:val="Strong"/>
          <w:rFonts w:ascii="Liberation Sans" w:hAnsi="Liberation Sans"/>
          <w:b w:val="false"/>
          <w:bCs w:val="false"/>
          <w:lang w:val="ru-RU"/>
        </w:rPr>
        <w:t>4. Куст выражений (арифметических и логических):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&lt;LIT&gt; ──&gt; &lt;AVI&gt;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&lt;LID&gt; ──&gt; &lt;AVI&gt;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&lt;IPE&gt; ──&gt; &lt;AVI&gt;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&lt;AVI&gt;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&lt;ZNK&gt;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&lt;LIT&gt; ──&gt; &lt;AVI&gt;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&lt;LID&gt; ──&gt; &lt;AVI&gt;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&lt;IPE&gt; ──&gt; &lt;AVI&gt;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&lt;ZNL&gt;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&lt;LIT&gt; ──&gt; &lt;AVL&gt;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&lt;LID&gt; ──&gt; &lt;AVL&gt;</w:t>
      </w:r>
    </w:p>
    <w:p>
      <w:pPr>
        <w:pStyle w:val="BodyText"/>
        <w:numPr>
          <w:ilvl w:val="2"/>
          <w:numId w:val="13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&lt;IPE&gt; ──&gt; &lt;AVL&gt;</w:t>
      </w:r>
    </w:p>
    <w:p>
      <w:pPr>
        <w:pStyle w:val="BodyText"/>
        <w:rPr/>
      </w:pPr>
      <w:r>
        <w:rPr>
          <w:rStyle w:val="Strong"/>
          <w:rFonts w:ascii="Liberation Sans" w:hAnsi="Liberation Sans"/>
          <w:b w:val="false"/>
          <w:bCs w:val="false"/>
        </w:rPr>
        <w:t>5. Куст операторов присваивания: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&lt;IPE&gt;=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&lt;AVI&gt;; ──&gt; &lt;OPA&gt;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&lt;AVL&gt;; ──&gt; &lt;OPL&gt;</w:t>
      </w:r>
    </w:p>
    <w:p>
      <w:pPr>
        <w:pStyle w:val="BodyText"/>
        <w:rPr/>
      </w:pPr>
      <w:r>
        <w:rPr>
          <w:rStyle w:val="Strong"/>
          <w:rFonts w:ascii="Liberation Sans" w:hAnsi="Liberation Sans"/>
          <w:b w:val="false"/>
          <w:bCs w:val="false"/>
        </w:rPr>
        <w:t>6. Куст знаков и разделителей: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+, -, * ──&gt; &lt;ZNK&gt;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= ──&gt; &lt;ZNL&gt;</w:t>
      </w:r>
    </w:p>
    <w:p>
      <w:pPr>
        <w:pStyle w:val="BodyText"/>
        <w:rPr/>
      </w:pPr>
      <w:r>
        <w:rPr>
          <w:rStyle w:val="Strong"/>
          <w:rFonts w:ascii="Liberation Sans" w:hAnsi="Liberation Sans"/>
          <w:b w:val="false"/>
          <w:bCs w:val="false"/>
        </w:rPr>
        <w:t>7. Куст структуры программы (Тело):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&lt;ODC&gt; ──&gt; &lt;TEL&gt;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&lt;TEL&gt;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&lt;ODC&gt; ──&gt; &lt;TEL&gt;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&lt;OPA&gt; ──&gt; &lt;TEL&gt;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&lt;OPL&gt; ──&gt; &lt;TEL&gt;</w:t>
      </w:r>
    </w:p>
    <w:p>
      <w:pPr>
        <w:pStyle w:val="BodyText"/>
        <w:rPr/>
      </w:pPr>
      <w:r>
        <w:rPr>
          <w:rStyle w:val="Strong"/>
          <w:rFonts w:ascii="Liberation Sans" w:hAnsi="Liberation Sans"/>
          <w:b w:val="false"/>
          <w:bCs w:val="false"/>
        </w:rPr>
        <w:t xml:space="preserve">8. </w:t>
      </w:r>
      <w:r>
        <w:rPr>
          <w:rStyle w:val="Strong"/>
          <w:rFonts w:ascii="Liberation Sans" w:hAnsi="Liberation Sans"/>
          <w:b w:val="false"/>
          <w:bCs w:val="false"/>
          <w:sz w:val="28"/>
          <w:szCs w:val="28"/>
        </w:rPr>
        <w:t>Куст корня программы: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&lt;IPR&gt;:PROC_OPTIONS(MAIN); ──&gt; &lt;OPR&gt;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&lt;OPR&gt;&lt;TEL&gt;&lt;OEN&gt; ──&gt; &lt;PRO&gt;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rPr>
          <w:rFonts w:ascii="Liberation Sans" w:hAnsi="Liberation Sans"/>
        </w:rPr>
      </w:pPr>
      <w:r>
        <w:rPr>
          <w:rFonts w:ascii="Liberation Sans" w:hAnsi="Liberation Sans"/>
        </w:rPr>
        <w:t>END_&lt;IPR&gt; ──&gt; &lt;OEN&gt;</w:t>
      </w:r>
    </w:p>
    <w:p>
      <w:pPr>
        <w:pStyle w:val="BodyText"/>
        <w:tabs>
          <w:tab w:val="clear" w:pos="720"/>
          <w:tab w:val="left" w:pos="0" w:leader="none"/>
        </w:tabs>
        <w:ind w:left="709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rPr/>
      </w:pPr>
      <w:r>
        <w:rPr>
          <w:rStyle w:val="Strong"/>
          <w:rFonts w:ascii="Liberation Sans" w:hAnsi="Liberation Sans"/>
          <w:b w:val="false"/>
          <w:bCs w:val="false"/>
          <w:sz w:val="28"/>
          <w:szCs w:val="28"/>
          <w:shd w:fill="auto" w:val="clear"/>
          <w:lang w:val="ru-RU"/>
        </w:rPr>
        <w:t>1. Низкоуровневый эквивалент синтаксиса, полученного после преобразования продукций в кусты, размещен в трех таблицах компилятора:</w:t>
      </w:r>
    </w:p>
    <w:p>
      <w:pPr>
        <w:pStyle w:val="BodyText"/>
        <w:numPr>
          <w:ilvl w:val="0"/>
          <w:numId w:val="19"/>
        </w:numPr>
        <w:rPr/>
      </w:pPr>
      <w:r>
        <w:rPr>
          <w:rStyle w:val="Style14"/>
          <w:rFonts w:ascii="Liberation Sans" w:hAnsi="Liberation Sans"/>
          <w:b w:val="false"/>
          <w:bCs w:val="false"/>
          <w:sz w:val="28"/>
          <w:szCs w:val="28"/>
          <w:shd w:fill="auto" w:val="clear"/>
          <w:lang w:val="ru-RU"/>
        </w:rPr>
        <w:t>SINT</w:t>
      </w:r>
      <w:r>
        <w:rPr>
          <w:rStyle w:val="Strong"/>
          <w:rFonts w:ascii="Liberation Sans" w:hAnsi="Liberation Sans"/>
          <w:b w:val="false"/>
          <w:bCs w:val="false"/>
          <w:sz w:val="28"/>
          <w:szCs w:val="28"/>
          <w:shd w:fill="auto" w:val="clear"/>
          <w:lang w:val="ru-RU"/>
        </w:rPr>
        <w:t xml:space="preserve"> - таблица синтаксических правил в форме распознавания;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lang w:val="ru-RU"/>
        </w:rPr>
      </w:pPr>
      <w:r>
        <w:rPr>
          <w:rStyle w:val="Style14"/>
          <w:rFonts w:ascii="Liberation Sans" w:hAnsi="Liberation Sans"/>
          <w:sz w:val="28"/>
          <w:szCs w:val="28"/>
          <w:lang w:val="ru-RU"/>
        </w:rPr>
        <w:t>VXOD</w:t>
      </w:r>
      <w:r>
        <w:rPr>
          <w:rFonts w:ascii="Liberation Sans" w:hAnsi="Liberation Sans"/>
          <w:sz w:val="28"/>
          <w:szCs w:val="28"/>
          <w:lang w:val="ru-RU"/>
        </w:rPr>
        <w:t xml:space="preserve"> - таблица входов в кусты грамматики;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yle14"/>
          <w:rFonts w:ascii="Liberation Sans" w:hAnsi="Liberation Sans"/>
          <w:sz w:val="28"/>
          <w:szCs w:val="28"/>
          <w:lang w:val="ru-RU"/>
        </w:rPr>
        <w:t>TPR</w:t>
      </w:r>
      <w:r>
        <w:rPr>
          <w:rFonts w:ascii="Liberation Sans" w:hAnsi="Liberation Sans"/>
          <w:sz w:val="28"/>
          <w:szCs w:val="28"/>
          <w:lang w:val="ru-RU"/>
        </w:rPr>
        <w:t xml:space="preserve"> - матрица непосредственной предшествуемости, на основе которой строится матрица достижимости.</w:t>
      </w:r>
    </w:p>
    <w:p>
      <w:pPr>
        <w:pStyle w:val="BodyText"/>
        <w:rPr/>
      </w:pPr>
      <w:r>
        <w:rPr>
          <w:rStyle w:val="Strong"/>
          <w:rFonts w:ascii="Liberation Sans" w:hAnsi="Liberation Sans"/>
          <w:b w:val="false"/>
          <w:bCs w:val="false"/>
          <w:sz w:val="28"/>
          <w:szCs w:val="28"/>
          <w:shd w:fill="auto" w:val="clear"/>
          <w:lang w:val="ru-RU"/>
        </w:rPr>
        <w:t>Были расширены размеры таблиц и буферов: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user1"/>
                <w:color w:val="auto"/>
                <w:kern w:val="0"/>
                <w:sz w:val="28"/>
                <w:szCs w:val="28"/>
                <w:shd w:fill="auto" w:val="clear"/>
                <w:lang w:val="ru-RU" w:eastAsia="en-US" w:bidi="ar-SA"/>
              </w:rPr>
              <w:t>#define NSINT     310</w:t>
            </w:r>
          </w:p>
          <w:p>
            <w:pPr>
              <w:pStyle w:val="user6"/>
              <w:suppressAutoHyphens w:val="true"/>
              <w:rPr>
                <w:rFonts w:ascii="Liberation Mono" w:hAnsi="Liberation Mono" w:eastAsia="Liberation Mono" w:cs="Liberation Mono"/>
                <w:sz w:val="28"/>
                <w:szCs w:val="28"/>
                <w:lang w:val="ru-RU"/>
              </w:rPr>
            </w:pPr>
            <w:r>
              <w:rPr>
                <w:rStyle w:val="user1"/>
                <w:sz w:val="28"/>
                <w:szCs w:val="28"/>
                <w:lang w:val="ru-RU"/>
              </w:rPr>
              <w:t>#define NVXOD      57</w:t>
            </w:r>
          </w:p>
          <w:p>
            <w:pPr>
              <w:pStyle w:val="user6"/>
              <w:suppressAutoHyphens w:val="true"/>
              <w:rPr>
                <w:rFonts w:ascii="Liberation Mono" w:hAnsi="Liberation Mono" w:eastAsia="Liberation Mono" w:cs="Liberation Mono"/>
                <w:sz w:val="28"/>
                <w:szCs w:val="28"/>
                <w:lang w:val="ru-RU"/>
              </w:rPr>
            </w:pPr>
            <w:r>
              <w:rPr>
                <w:rStyle w:val="user1"/>
                <w:sz w:val="28"/>
                <w:szCs w:val="28"/>
                <w:lang w:val="ru-RU"/>
              </w:rPr>
              <w:t>#define NSTROKA  4000</w:t>
            </w:r>
          </w:p>
          <w:p>
            <w:pPr>
              <w:pStyle w:val="user6"/>
              <w:suppressAutoHyphens w:val="true"/>
              <w:rPr>
                <w:rFonts w:ascii="Liberation Mono" w:hAnsi="Liberation Mono" w:eastAsia="Liberation Mono" w:cs="Liberation Mono"/>
                <w:sz w:val="28"/>
                <w:szCs w:val="28"/>
                <w:lang w:val="ru-RU"/>
              </w:rPr>
            </w:pPr>
            <w:r>
              <w:rPr>
                <w:rStyle w:val="user1"/>
                <w:sz w:val="28"/>
                <w:szCs w:val="28"/>
                <w:lang w:val="ru-RU"/>
              </w:rPr>
              <w:t>#define NNETRM     20</w:t>
            </w:r>
          </w:p>
          <w:p>
            <w:pPr>
              <w:pStyle w:val="user6"/>
              <w:suppressAutoHyphens w:val="true"/>
              <w:spacing w:before="0" w:after="283"/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ru-RU" w:eastAsia="en-US" w:bidi="ar-SA"/>
              </w:rPr>
            </w:pPr>
            <w:r>
              <w:rPr>
                <w:rStyle w:val="user1"/>
                <w:sz w:val="28"/>
                <w:szCs w:val="28"/>
                <w:lang w:val="ru-RU"/>
              </w:rPr>
              <w:t>#define MAXLTXT   100</w:t>
            </w:r>
          </w:p>
        </w:tc>
      </w:tr>
    </w:tbl>
    <w:p>
      <w:pPr>
        <w:pStyle w:val="BodyText"/>
        <w:rPr>
          <w:rStyle w:val="Strong"/>
          <w:rFonts w:ascii="Liberation Sans" w:hAnsi="Liberation Sans"/>
          <w:b w:val="false"/>
          <w:bCs w:val="false"/>
          <w:sz w:val="28"/>
          <w:szCs w:val="28"/>
          <w:highlight w:val="none"/>
          <w:shd w:fill="auto" w:val="clear"/>
          <w:lang w:val="ru-RU"/>
        </w:rPr>
      </w:pPr>
      <w:r>
        <w:rPr>
          <w:rFonts w:ascii="Liberation Sans" w:hAnsi="Liberation Sans"/>
          <w:b w:val="false"/>
          <w:bCs w:val="false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rong"/>
          <w:rFonts w:ascii="Liberation Sans" w:hAnsi="Liberation Sans"/>
          <w:b w:val="false"/>
          <w:bCs w:val="false"/>
          <w:sz w:val="28"/>
          <w:szCs w:val="28"/>
          <w:shd w:fill="auto" w:val="clear"/>
          <w:lang w:val="ru-RU"/>
        </w:rPr>
        <w:t xml:space="preserve">В таблице </w:t>
      </w:r>
      <w:r>
        <w:rPr>
          <w:rStyle w:val="Style14"/>
          <w:rFonts w:ascii="Liberation Sans" w:hAnsi="Liberation Sans"/>
          <w:b w:val="false"/>
          <w:bCs w:val="false"/>
          <w:sz w:val="28"/>
          <w:szCs w:val="28"/>
          <w:shd w:fill="auto" w:val="clear"/>
          <w:lang w:val="ru-RU"/>
        </w:rPr>
        <w:t>SINT</w:t>
      </w:r>
      <w:r>
        <w:rPr>
          <w:rStyle w:val="Strong"/>
          <w:rFonts w:ascii="Liberation Sans" w:hAnsi="Liberation Sans"/>
          <w:b w:val="false"/>
          <w:bCs w:val="false"/>
          <w:sz w:val="28"/>
          <w:szCs w:val="28"/>
          <w:shd w:fill="auto" w:val="clear"/>
          <w:lang w:val="ru-RU"/>
        </w:rPr>
        <w:t xml:space="preserve"> изменены и добавлены ветви, которые реализуют: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объявления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BIN FIXED</w:t>
      </w:r>
      <w:r>
        <w:rPr>
          <w:rFonts w:ascii="Liberation Sans" w:hAnsi="Liberation Sans"/>
          <w:sz w:val="28"/>
          <w:szCs w:val="28"/>
          <w:lang w:val="ru-RU"/>
        </w:rPr>
        <w:t xml:space="preserve"> без явного указания разрядности;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объявления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BIN FIXED INIT(...)</w:t>
      </w:r>
      <w:r>
        <w:rPr>
          <w:rFonts w:ascii="Liberation Sans" w:hAnsi="Liberation Sans"/>
          <w:sz w:val="28"/>
          <w:szCs w:val="28"/>
          <w:lang w:val="ru-RU"/>
        </w:rPr>
        <w:t xml:space="preserve"> и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DEC FIXED INIT(...)</w:t>
      </w:r>
      <w:r>
        <w:rPr>
          <w:rFonts w:ascii="Liberation Sans" w:hAnsi="Liberation Sans"/>
          <w:sz w:val="28"/>
          <w:szCs w:val="28"/>
          <w:lang w:val="ru-RU"/>
        </w:rPr>
        <w:t xml:space="preserve"> с десятичными литералами;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десятичный целочисленный литерал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&lt;LID&gt;</w:t>
      </w:r>
      <w:r>
        <w:rPr>
          <w:rFonts w:ascii="Liberation Sans" w:hAnsi="Liberation Sans"/>
          <w:sz w:val="28"/>
          <w:szCs w:val="28"/>
          <w:lang w:val="ru-RU"/>
        </w:rPr>
        <w:t>;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арифметическое умножение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*</w:t>
      </w:r>
      <w:r>
        <w:rPr>
          <w:rFonts w:ascii="Liberation Sans" w:hAnsi="Liberation Sans"/>
          <w:sz w:val="28"/>
          <w:szCs w:val="28"/>
          <w:lang w:val="ru-RU"/>
        </w:rPr>
        <w:t xml:space="preserve"> как знак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&lt;ZNK&gt;</w:t>
      </w:r>
      <w:r>
        <w:rPr>
          <w:rFonts w:ascii="Liberation Sans" w:hAnsi="Liberation Sans"/>
          <w:sz w:val="28"/>
          <w:szCs w:val="28"/>
          <w:lang w:val="ru-RU"/>
        </w:rPr>
        <w:t>;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логическое выражение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&lt;AVL&gt;</w:t>
      </w:r>
      <w:r>
        <w:rPr>
          <w:rFonts w:ascii="Liberation Sans" w:hAnsi="Liberation Sans"/>
          <w:sz w:val="28"/>
          <w:szCs w:val="28"/>
          <w:lang w:val="ru-RU"/>
        </w:rPr>
        <w:t xml:space="preserve"> и логический оператор присваивания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&lt;OPL&gt;</w:t>
      </w:r>
      <w:r>
        <w:rPr>
          <w:rFonts w:ascii="Liberation Sans" w:hAnsi="Liberation Sans"/>
          <w:sz w:val="28"/>
          <w:szCs w:val="28"/>
          <w:lang w:val="ru-RU"/>
        </w:rPr>
        <w:t>;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знак логической операции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&lt;ZNL&gt;</w:t>
      </w:r>
      <w:r>
        <w:rPr>
          <w:rFonts w:ascii="Liberation Sans" w:hAnsi="Liberation Sans"/>
          <w:sz w:val="28"/>
          <w:szCs w:val="28"/>
          <w:lang w:val="ru-RU"/>
        </w:rPr>
        <w:t xml:space="preserve">, которому соответствует терминал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=</w:t>
      </w:r>
      <w:r>
        <w:rPr>
          <w:rFonts w:ascii="Liberation Sans" w:hAnsi="Liberation Sans"/>
          <w:sz w:val="28"/>
          <w:szCs w:val="28"/>
          <w:lang w:val="ru-RU"/>
        </w:rPr>
        <w:t>.</w:t>
      </w:r>
    </w:p>
    <w:p>
      <w:pPr>
        <w:pStyle w:val="BodyText"/>
        <w:rPr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Фрагменты таблицы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SINT</w:t>
      </w:r>
      <w:r>
        <w:rPr>
          <w:rFonts w:ascii="Liberation Sans" w:hAnsi="Liberation Sans"/>
          <w:sz w:val="28"/>
          <w:szCs w:val="28"/>
          <w:lang w:val="ru-RU"/>
        </w:rPr>
        <w:t>, относящиеся к модификации оператора объявления, приведены ниже: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>
          <w:trHeight w:val="7256" w:hRule="atLeast"/>
        </w:trPr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/* Основная ветвь DCL ... BIN FIXED */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59 */ {  60 ,   58 , "(  " ,  232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60 */ {  61 ,   59 , "RZR"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61 */ {  62 ,   60 , ")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62 */ {  63 ,   61 , ";  " ,   65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63 */ {  64 ,   62 , "ODC"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64 */ {   0 ,   63 , "*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65 */ {  66 ,   61 , "I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66 */ {  67 ,   65 , "N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67 */ {  68 ,   66 , "I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68 */ {  69 ,   67 , "T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69 */ {  70 ,   68 , "(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70 */ {  71 ,   69 , "LIT" ,  246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71 */ {  72 ,   70 , ")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72 */ {  73 ,   71 , ";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73 */ {  64 ,   72 , "ODC"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Ветвь DEC FIXED */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201 */ { 202 ,   49 , "D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202 */ { 203 ,  201 , "E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203 */ { 204 ,  202 , "C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204 */ { 205 ,  203 , " 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205 */ { 206 ,  204 , "F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206 */ { 207 ,  205 , "I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207 */ { 208 ,  206 , "X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208 */ { 209 ,  207 , "E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209 */ { 210 ,  208 , "D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210 */ { 211 ,  209 , "(  " ,  250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211 */ { 212 ,  210 , "RZR"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212 */ { 213 ,  211 , ")  " ,    0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213 */ { 214 ,  212 , ";  " ,  216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 214 */ { 215 ,  213 , "ODC" ,    0 },</w:t>
            </w:r>
          </w:p>
          <w:p>
            <w:pPr>
              <w:pStyle w:val="Style21"/>
              <w:suppressAutoHyphens w:val="true"/>
              <w:spacing w:before="0" w:after="283"/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</w:pPr>
            <w:r>
              <w:rPr>
                <w:rStyle w:val="Style14"/>
                <w:sz w:val="28"/>
                <w:szCs w:val="28"/>
              </w:rPr>
              <w:t>/* 215 */ {   0 ,  214 , "*  " ,    0 },</w:t>
            </w:r>
          </w:p>
        </w:tc>
      </w:tr>
    </w:tbl>
    <w:p>
      <w:pPr>
        <w:pStyle w:val="BodyText"/>
        <w:rPr>
          <w:rStyle w:val="Strong"/>
          <w:rFonts w:ascii="Liberation Sans" w:hAnsi="Liberation Sans"/>
          <w:b w:val="false"/>
          <w:bCs w:val="false"/>
          <w:sz w:val="28"/>
          <w:szCs w:val="28"/>
          <w:highlight w:val="none"/>
          <w:shd w:fill="auto" w:val="clear"/>
          <w:lang w:val="ru-RU"/>
        </w:rPr>
      </w:pPr>
      <w:r>
        <w:rPr>
          <w:rFonts w:ascii="Liberation Sans" w:hAnsi="Liberation Sans"/>
          <w:b w:val="false"/>
          <w:bCs w:val="false"/>
          <w:sz w:val="28"/>
          <w:szCs w:val="28"/>
          <w:shd w:fill="auto" w:val="clear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rong"/>
          <w:rFonts w:eastAsia="Times New Roman" w:cs="" w:ascii="Liberation Sans" w:hAnsi="Liberation Sans"/>
          <w:b w:val="false"/>
          <w:bCs w:val="false"/>
          <w:color w:val="auto"/>
          <w:kern w:val="0"/>
          <w:sz w:val="28"/>
          <w:szCs w:val="28"/>
          <w:shd w:fill="auto" w:val="clear"/>
          <w:lang w:val="ru-RU" w:eastAsia="en-US" w:bidi="ar-SA"/>
        </w:rPr>
        <w:t>Для объявлений без явной разрядности и для десятичных инициализаторов добавлены отдельные цепочки: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user1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/* BIN FIXED INIT(&lt;LID&gt;) и BIN FIXED; */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232 */ { 233 ,   58 , "   " , 233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233 */ { 234 ,   58 , "I  " , 241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234 */ { 235 ,  233 , "N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235 */ { 236 ,  234 , "I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236 */ { 237 ,  235 , "T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237 */ { 238 ,  236 , "(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238 */ { 239 ,  237 , "LID" , 240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239 */ { 242 ,  238 , ")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240 */ { 239 ,  237 , "LID"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241 */ {  63 ,   58 , ";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242 */ {  63 ,  239 , ";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246 */ {  71 ,   69 , "RZR"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DEC FIXED INIT(&lt;LID&gt;) */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250 */ { 251 ,  209 , "   " , 251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251 */ { 252 ,  209 , "I  " , 257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252 */ { 253 ,  251 , "N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253 */ { 254 ,  252 , "I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254 */ { 255 ,  253 , "T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255 */ { 256 ,  254 , "(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256 */ { 259 ,  255 , "LID" , 258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257 */ { 214 ,  209 , ";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258 */ { 259 ,  255 , "LID"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259 */ { 260 ,  256 , ")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260 */ { 214 ,  259 , ";  " ,   0 },</w:t>
            </w:r>
          </w:p>
          <w:p>
            <w:pPr>
              <w:pStyle w:val="user6"/>
              <w:suppressAutoHyphens w:val="true"/>
              <w:spacing w:before="0" w:after="283"/>
              <w:rPr/>
            </w:pPr>
            <w:r>
              <w:rPr>
                <w:rStyle w:val="user1"/>
                <w:sz w:val="28"/>
                <w:szCs w:val="28"/>
              </w:rPr>
              <w:t>/* 265 */ { 222 ,  220 , "LID" ,   0 },</w:t>
            </w:r>
          </w:p>
        </w:tc>
      </w:tr>
    </w:tbl>
    <w:p>
      <w:pPr>
        <w:pStyle w:val="BodyTex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Нетерминалы &lt;LID&gt;, &lt;ZNL&gt;, &lt;AVL&gt; и &lt;OPL&gt; размещены в таблице SINT отдельными структурными цепочками: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>
          <w:trHeight w:val="1650" w:hRule="atLeast"/>
        </w:trPr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user1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/* TEL -&gt; TEL OPL */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270 */ { 271 ,  179 , "OPL"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271 */ { 272 ,  270 , "TEL"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272 */ {   0 ,  271 , "*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LID -&gt; LID CIF */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273 */ { 274 ,    0 , "LID"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274 */ { 275 ,  273 , "CIF"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275 */ { 276 ,  274 , "LID"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276 */ {   0 ,  275 , "*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ZNL -&gt; = */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280 */ { 281 ,    0 , "=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281 */ { 282 ,  280 , "ZNL"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282 */ {   0 ,  281 , "*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AVL -&gt; AVI ZNL (LIT | LID | IPE) */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283 */ { 284 ,  164 , "ZNL"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284 */ { 285 ,  283 , "LIT" , 288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285 */ { 286 ,  284 , "AVL"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286 */ {   0 ,  285 , "*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288 */ { 289 ,  283 , "LID" , 291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289 */ {   0 ,  288 , "AVL"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291 */ { 292 ,  283 , "IPE"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292 */ {   0 ,  291 , "AVL"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OPL -&gt; IPE = AVL ; */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294 */ { 295 ,    0 , "IPE"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295 */ { 296 ,  294 , "=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296 */ { 297 ,  295 , "AVL"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297 */ { 298 ,  296 , ";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298 */ {   0 ,  297 , "OPL"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Дополнительные входы из CIF и OPA */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300 */ { 301 ,  136 , "LID"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301 */ {   0 ,  300 , "*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302 */ { 303 ,  154 , "AVL"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303 */ { 304 ,  302 , ";  " ,   0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/* 304 */ { 305 ,  303 , "OPL" ,   0 },</w:t>
            </w:r>
          </w:p>
          <w:p>
            <w:pPr>
              <w:pStyle w:val="user6"/>
              <w:suppressAutoHyphens w:val="true"/>
              <w:spacing w:before="0" w:after="283"/>
              <w:rPr/>
            </w:pPr>
            <w:r>
              <w:rPr>
                <w:rStyle w:val="user1"/>
                <w:sz w:val="28"/>
                <w:szCs w:val="28"/>
              </w:rPr>
              <w:t>/* 305 */ {   0 ,  304 , "*  " ,   0 },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Таблица входов VXOD расширена четырьмя новыми нетерминалами.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user1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struct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</w:t>
            </w:r>
            <w:r>
              <w:rPr>
                <w:rStyle w:val="user1"/>
                <w:sz w:val="28"/>
                <w:szCs w:val="28"/>
              </w:rPr>
              <w:t>{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char SYM [4];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int  VX;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char TYP;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</w:t>
            </w:r>
            <w:r>
              <w:rPr>
                <w:rStyle w:val="user1"/>
                <w:sz w:val="28"/>
                <w:szCs w:val="28"/>
              </w:rPr>
              <w:t>} VXOD [ NVXOD ] =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>{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 1     .*/   "AVI" , 164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 2     .*/   "BUK" ,  93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 3     .*/   "CIF" , 136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 4     .*/   "IDE" ,  96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 5     .*/   "IPE" , 153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 6     .*/   "IPR" , 113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 7     .*/   "LIT" , 161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 8     .*/   "MAN" , 143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 9     .*/   "ODC" , 176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10     .*/   "OEN" ,   0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11     .*/   "OPA" ,   0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12     .*/   "OPR" , 171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13     .*/   "PRO" ,   0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14     .*/   "RZR" , 139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15     .*/   "TEL" , 179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16     .*/   "ZNK" ,   0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17     .*/   "LID" , 273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18     .*/   "AVL" , 283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19     .*/   "OPL" , 294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20     .*/   "ZNL" , 280 , 'N'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...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54     .*/   "=  " , 280 , 'T' },</w:t>
            </w:r>
          </w:p>
          <w:p>
            <w:pPr>
              <w:pStyle w:val="user6"/>
              <w:suppressAutoHyphens w:val="true"/>
              <w:rPr>
                <w:sz w:val="28"/>
                <w:szCs w:val="28"/>
              </w:rPr>
            </w:pPr>
            <w:r>
              <w:rPr>
                <w:rStyle w:val="user1"/>
                <w:sz w:val="28"/>
                <w:szCs w:val="28"/>
              </w:rPr>
              <w:t xml:space="preserve">  </w:t>
            </w:r>
            <w:r>
              <w:rPr>
                <w:rStyle w:val="user1"/>
                <w:sz w:val="28"/>
                <w:szCs w:val="28"/>
              </w:rPr>
              <w:t>{/*.  56     .*/   "*  " , 198 , 'T' }</w:t>
            </w:r>
          </w:p>
          <w:p>
            <w:pPr>
              <w:pStyle w:val="user6"/>
              <w:suppressAutoHyphens w:val="true"/>
              <w:spacing w:before="0" w:after="283"/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</w:pPr>
            <w:r>
              <w:rPr>
                <w:rStyle w:val="user1"/>
                <w:sz w:val="28"/>
                <w:szCs w:val="28"/>
              </w:rPr>
              <w:t>};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Матрица TPR расширена с 16 до 20 столбцов, так как к множеству нетерминалов добавлены LID, AVL, OPL и ZNL.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/*       AVI ... ZNK LID AVL OPL ZNL */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/*AVI*/  1  ...  0   0   1   0   0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/*CIF*/  0  ...  0   1   0   0   0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/*IPE*/  1  ...  0   0   0   1   0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/*LID*/  1  ...  0   1   0   0   0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/*OPL*/  0  ...  0   0   0   0   0  /* с достижением TEL */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/*=*/    0  ...  0   0   0   0   1</w:t>
            </w:r>
          </w:p>
          <w:p>
            <w:pPr>
              <w:pStyle w:val="Style21"/>
              <w:suppressAutoHyphens w:val="true"/>
              <w:spacing w:before="0" w:after="283"/>
              <w:rPr/>
            </w:pPr>
            <w:r>
              <w:rPr>
                <w:rStyle w:val="Style14"/>
                <w:sz w:val="28"/>
                <w:szCs w:val="28"/>
              </w:rPr>
              <w:t>/***/    0  ...  1   0   0   0   0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Таким образом, в таблицах БД синтаксического анализатора символ * используется как арифметический знак &lt;ZNK&gt;, а символ = в правой части выражения используется как знак логической операции &lt;ZNL&gt;. Это соответствует высокоуровневому описанию: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&lt;ZNK&gt; ::= + | - | *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&lt;ZNL&gt; ::= =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&lt;AVL&gt; ::= &lt;AVI&gt;&lt;ZNL&gt;&lt;LIT&gt; | &lt;AVI&gt;&lt;ZNL&gt;&lt;LID&gt; | &lt;AVI&gt;&lt;ZNL&gt;&lt;IPE&gt;</w:t>
            </w:r>
          </w:p>
          <w:p>
            <w:pPr>
              <w:pStyle w:val="Style21"/>
              <w:suppressAutoHyphens w:val="true"/>
              <w:spacing w:before="0" w:after="283"/>
              <w:rPr/>
            </w:pPr>
            <w:r>
              <w:rPr>
                <w:rStyle w:val="Style14"/>
                <w:sz w:val="28"/>
                <w:szCs w:val="28"/>
              </w:rPr>
              <w:t>&lt;OPL&gt; ::= &lt;IPE&gt;=&lt;AVL&gt;;</w:t>
            </w:r>
          </w:p>
        </w:tc>
      </w:tr>
    </w:tbl>
    <w:p>
      <w:pPr>
        <w:pStyle w:val="Heading1"/>
        <w:widowControl/>
        <w:suppressAutoHyphens w:val="true"/>
        <w:bidi w:val="0"/>
        <w:spacing w:lineRule="auto" w:line="276"/>
        <w:jc w:val="left"/>
        <w:rPr/>
      </w:pPr>
      <w:r>
        <w:rPr>
          <w:rStyle w:val="Style14"/>
          <w:rFonts w:cs="Times New Roman" w:ascii="Liberation Sans" w:hAnsi="Liberation Sans"/>
          <w:color w:val="auto"/>
          <w:kern w:val="0"/>
          <w:sz w:val="28"/>
          <w:szCs w:val="28"/>
          <w:lang w:val="ru-RU" w:eastAsia="en-US" w:bidi="ar-SA"/>
        </w:rPr>
        <w:t>4. Модификация алгоритма макета компилятора с ЯВУ</w:t>
      </w:r>
    </w:p>
    <w:p>
      <w:pPr>
        <w:pStyle w:val="BodyText"/>
        <w:widowControl/>
        <w:suppressAutoHyphens w:val="true"/>
        <w:bidi w:val="0"/>
        <w:spacing w:lineRule="auto" w:line="276"/>
        <w:jc w:val="left"/>
        <w:rPr/>
      </w:pPr>
      <w:r>
        <w:rPr>
          <w:rStyle w:val="Style14"/>
          <w:rFonts w:cs="Times New Roman" w:ascii="Liberation Sans" w:hAnsi="Liberation Sans"/>
          <w:color w:val="auto"/>
          <w:kern w:val="0"/>
          <w:sz w:val="28"/>
          <w:szCs w:val="28"/>
          <w:lang w:val="ru-RU" w:eastAsia="en-US" w:bidi="ar-SA"/>
        </w:rPr>
        <w:t>Модификация алгоритма макета компилятора с ЯВУ была произведена параметрически путем модификации той части параметров настройки компилятора ЯВУ, которая относится к семантике ЯВУ. Этой частью семантических параметров является библиотека семантических подпрограмм.</w:t>
      </w:r>
    </w:p>
    <w:p>
      <w:pPr>
        <w:pStyle w:val="BodyText"/>
        <w:spacing w:before="0" w:after="200"/>
        <w:rPr>
          <w:rFonts w:ascii="Liberation Sans" w:hAnsi="Liberation Sans" w:cs="Times New Roman"/>
          <w:sz w:val="28"/>
          <w:szCs w:val="28"/>
          <w:lang w:val="ru-RU"/>
        </w:rPr>
      </w:pPr>
      <w:r>
        <w:rPr>
          <w:rFonts w:cs="Times New Roman" w:ascii="Liberation Sans" w:hAnsi="Liberation Sans"/>
          <w:sz w:val="28"/>
          <w:szCs w:val="28"/>
          <w:lang w:val="ru-RU"/>
        </w:rPr>
        <w:t>Объем модификаций этой библиотеки определяется объемом модификации синтаксиса ЯВУ. Для персонального варианта N 11 модификация синтаксиса привела к необходимости: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cs="Times New Roman"/>
          <w:sz w:val="32"/>
          <w:szCs w:val="32"/>
          <w:lang w:val="ru-RU"/>
        </w:rPr>
      </w:pPr>
      <w:r>
        <w:rPr>
          <w:rFonts w:cs="Times New Roman" w:ascii="Liberation Sans" w:hAnsi="Liberation Sans"/>
          <w:sz w:val="28"/>
          <w:szCs w:val="28"/>
          <w:lang w:val="ru-RU"/>
        </w:rPr>
        <w:t xml:space="preserve">изменить синтаксический анализатор для выбора ветви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&lt;OPL&gt;</w:t>
      </w:r>
      <w:r>
        <w:rPr>
          <w:rFonts w:cs="Times New Roman" w:ascii="Liberation Sans" w:hAnsi="Liberation Sans"/>
          <w:sz w:val="28"/>
          <w:szCs w:val="28"/>
          <w:lang w:val="ru-RU"/>
        </w:rPr>
        <w:t xml:space="preserve"> при разборе оператора вида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C = A = C</w:t>
      </w:r>
      <w:r>
        <w:rPr>
          <w:rFonts w:cs="Times New Roman" w:ascii="Liberation Sans" w:hAnsi="Liberation Sans"/>
          <w:sz w:val="28"/>
          <w:szCs w:val="28"/>
          <w:lang w:val="ru-RU"/>
        </w:rPr>
        <w:t>;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cs="Times New Roman"/>
          <w:sz w:val="32"/>
          <w:szCs w:val="32"/>
          <w:lang w:val="ru-RU"/>
        </w:rPr>
      </w:pPr>
      <w:r>
        <w:rPr>
          <w:rFonts w:cs="Times New Roman" w:ascii="Liberation Sans" w:hAnsi="Liberation Sans"/>
          <w:sz w:val="28"/>
          <w:szCs w:val="28"/>
          <w:lang w:val="ru-RU"/>
        </w:rPr>
        <w:t xml:space="preserve">изменить обработку объявлений в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ODC1()</w:t>
      </w:r>
      <w:r>
        <w:rPr>
          <w:rFonts w:cs="Times New Roman" w:ascii="Liberation Sans" w:hAnsi="Liberation Sans"/>
          <w:sz w:val="28"/>
          <w:szCs w:val="28"/>
          <w:lang w:val="ru-RU"/>
        </w:rPr>
        <w:t>;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cs="Times New Roman"/>
          <w:sz w:val="32"/>
          <w:szCs w:val="32"/>
          <w:lang w:val="ru-RU"/>
        </w:rPr>
      </w:pPr>
      <w:r>
        <w:rPr>
          <w:rFonts w:cs="Times New Roman" w:ascii="Liberation Sans" w:hAnsi="Liberation Sans"/>
          <w:sz w:val="28"/>
          <w:szCs w:val="28"/>
          <w:lang w:val="ru-RU"/>
        </w:rPr>
        <w:t xml:space="preserve">изменить генерацию арифметического выражения в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AVI2()</w:t>
      </w:r>
      <w:r>
        <w:rPr>
          <w:rFonts w:cs="Times New Roman" w:ascii="Liberation Sans" w:hAnsi="Liberation Sans"/>
          <w:sz w:val="28"/>
          <w:szCs w:val="28"/>
          <w:lang w:val="ru-RU"/>
        </w:rPr>
        <w:t>;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cs="Times New Roman"/>
          <w:sz w:val="32"/>
          <w:szCs w:val="32"/>
          <w:lang w:val="ru-RU"/>
        </w:rPr>
      </w:pPr>
      <w:r>
        <w:rPr>
          <w:rFonts w:cs="Times New Roman" w:ascii="Liberation Sans" w:hAnsi="Liberation Sans"/>
          <w:sz w:val="28"/>
          <w:szCs w:val="28"/>
          <w:lang w:val="ru-RU"/>
        </w:rPr>
        <w:t xml:space="preserve">добавить семантические подпрограммы для новых нетерминалов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LID</w:t>
      </w:r>
      <w:r>
        <w:rPr>
          <w:rFonts w:cs="Times New Roman" w:ascii="Liberation Sans" w:hAnsi="Liberation Sans"/>
          <w:sz w:val="28"/>
          <w:szCs w:val="28"/>
          <w:lang w:val="ru-RU"/>
        </w:rPr>
        <w:t xml:space="preserve">,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AVL</w:t>
      </w:r>
      <w:r>
        <w:rPr>
          <w:rFonts w:cs="Times New Roman" w:ascii="Liberation Sans" w:hAnsi="Liberation Sans"/>
          <w:sz w:val="28"/>
          <w:szCs w:val="28"/>
          <w:lang w:val="ru-RU"/>
        </w:rPr>
        <w:t xml:space="preserve">,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OPL</w:t>
      </w:r>
      <w:r>
        <w:rPr>
          <w:rFonts w:cs="Times New Roman" w:ascii="Liberation Sans" w:hAnsi="Liberation Sans"/>
          <w:sz w:val="28"/>
          <w:szCs w:val="28"/>
          <w:lang w:val="ru-RU"/>
        </w:rPr>
        <w:t xml:space="preserve">,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ZNL</w:t>
      </w:r>
      <w:r>
        <w:rPr>
          <w:rFonts w:cs="Times New Roman" w:ascii="Liberation Sans" w:hAnsi="Liberation Sans"/>
          <w:sz w:val="28"/>
          <w:szCs w:val="28"/>
          <w:lang w:val="ru-RU"/>
        </w:rPr>
        <w:t>;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cs="Times New Roman"/>
          <w:sz w:val="32"/>
          <w:szCs w:val="32"/>
          <w:lang w:val="ru-RU"/>
        </w:rPr>
      </w:pPr>
      <w:r>
        <w:rPr>
          <w:rFonts w:cs="Times New Roman" w:ascii="Liberation Sans" w:hAnsi="Liberation Sans"/>
          <w:sz w:val="28"/>
          <w:szCs w:val="28"/>
          <w:lang w:val="ru-RU"/>
        </w:rPr>
        <w:t xml:space="preserve">изменить завершение программы в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OEN2()</w:t>
      </w:r>
      <w:r>
        <w:rPr>
          <w:rFonts w:cs="Times New Roman" w:ascii="Liberation Sans" w:hAnsi="Liberation Sans"/>
          <w:sz w:val="28"/>
          <w:szCs w:val="28"/>
          <w:lang w:val="ru-RU"/>
        </w:rPr>
        <w:t>, чтобы формировались объявления двоичных и десятичных переменных, packed decimal констант, рабочего буфера и регистров.</w:t>
      </w:r>
    </w:p>
    <w:p>
      <w:pPr>
        <w:pStyle w:val="BodyText"/>
        <w:spacing w:before="0" w:after="200"/>
        <w:rPr>
          <w:rFonts w:ascii="Liberation Sans" w:hAnsi="Liberation Sans" w:cs="Times New Roman"/>
          <w:sz w:val="28"/>
          <w:szCs w:val="28"/>
          <w:lang w:val="ru-RU"/>
        </w:rPr>
      </w:pPr>
      <w:r>
        <w:rPr>
          <w:rFonts w:cs="Times New Roman" w:ascii="Liberation Sans" w:hAnsi="Liberation Sans"/>
          <w:sz w:val="28"/>
          <w:szCs w:val="28"/>
          <w:lang w:val="ru-RU"/>
        </w:rPr>
        <w:t>Для выбора логического оператора присваивания добавлены две вспомогательные функции просмотра вперед. Они используются синтаксическим анализатором при выборе альтернативы: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int is_logical_assignment ( int pos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int eq_count = 0;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int p = pos;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while ( p &lt; NSTROKA &amp;&amp; STROKA [p] != '\x0' &amp;&amp; STROKA [p] != ';'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if ( STROKA [p] == '='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</w:t>
            </w:r>
            <w:r>
              <w:rPr>
                <w:rStyle w:val="Style14"/>
                <w:sz w:val="28"/>
                <w:szCs w:val="28"/>
              </w:rPr>
              <w:t>eq_count++;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p++;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return eq_count &gt; 1;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int has_equal_before_semicolon ( int pos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int p = pos;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while ( p &lt; NSTROKA &amp;&amp; STROKA [p] != '\x0' &amp;&amp; STROKA [p] != ';'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if ( STROKA [p] == '='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</w:t>
            </w:r>
            <w:r>
              <w:rPr>
                <w:rStyle w:val="Style14"/>
                <w:sz w:val="28"/>
                <w:szCs w:val="28"/>
              </w:rPr>
              <w:t>return 1;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p++;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return 0;</w:t>
            </w:r>
          </w:p>
          <w:p>
            <w:pPr>
              <w:pStyle w:val="Style21"/>
              <w:suppressAutoHyphens w:val="true"/>
              <w:spacing w:before="0" w:after="283"/>
              <w:rPr/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}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6"/>
        <w:jc w:val="left"/>
        <w:rPr>
          <w:rStyle w:val="Style14"/>
          <w:rFonts w:ascii="Liberation Sans" w:hAnsi="Liberation Sans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cs="Times New Roman" w:ascii="Liberation Sans" w:hAnsi="Liberation Sans"/>
          <w:color w:val="auto"/>
          <w:kern w:val="0"/>
          <w:sz w:val="28"/>
          <w:szCs w:val="28"/>
          <w:lang w:val="ru-RU" w:eastAsia="en-US" w:bidi="ar-SA"/>
        </w:rPr>
      </w:r>
    </w:p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В программе sint_ANAL() эти функции применяются в точке выбора альтернатив: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if ( !strcmp ( SINT[J].DER, "OPA" ) &amp;&amp;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</w:t>
            </w:r>
            <w:r>
              <w:rPr>
                <w:rStyle w:val="Style14"/>
                <w:sz w:val="28"/>
                <w:szCs w:val="28"/>
              </w:rPr>
              <w:t>SINT[J].ALT != 0 &amp;&amp;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</w:t>
            </w:r>
            <w:r>
              <w:rPr>
                <w:rStyle w:val="Style14"/>
                <w:sz w:val="28"/>
                <w:szCs w:val="28"/>
              </w:rPr>
              <w:t>is_logical_assignment ( I )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J = SINT[J].ALT;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if ( !strcmp ( SINT[J].DER, "AVI" ) &amp;&amp;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</w:t>
            </w:r>
            <w:r>
              <w:rPr>
                <w:rStyle w:val="Style14"/>
                <w:sz w:val="28"/>
                <w:szCs w:val="28"/>
              </w:rPr>
              <w:t>SINT[J].ALT != 0 &amp;&amp;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</w:t>
            </w:r>
            <w:r>
              <w:rPr>
                <w:rStyle w:val="Style14"/>
                <w:sz w:val="28"/>
                <w:szCs w:val="28"/>
              </w:rPr>
              <w:t>K &gt; 0 &amp;&amp;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</w:t>
            </w:r>
            <w:r>
              <w:rPr>
                <w:rStyle w:val="Style14"/>
                <w:sz w:val="28"/>
                <w:szCs w:val="28"/>
              </w:rPr>
              <w:t>!strcmp ( CEL[K-1].CEL1, "OPL" ) &amp;&amp;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</w:t>
            </w:r>
            <w:r>
              <w:rPr>
                <w:rStyle w:val="Style14"/>
                <w:sz w:val="28"/>
                <w:szCs w:val="28"/>
              </w:rPr>
              <w:t>has_equal_before_semicolon ( I ) )</w:t>
            </w:r>
          </w:p>
          <w:p>
            <w:pPr>
              <w:pStyle w:val="Style21"/>
              <w:suppressAutoHyphens w:val="true"/>
              <w:spacing w:before="0" w:after="283"/>
              <w:rPr/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J = SINT[J].ALT;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Данные изменения обеспечивают строгий маршрут разбора оператора C = A = C; через нетерминалы &lt;OPL&gt;, &lt;AVL&gt; и &lt;ZNL&gt;, а не через арифметический знак &lt;ZNK&gt;.</w:t>
      </w:r>
    </w:p>
    <w:p>
      <w:pPr>
        <w:pStyle w:val="BodyText"/>
        <w:rPr>
          <w:rFonts w:ascii="Times New Roman" w:hAnsi="Times New Roman"/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Семантическая подпрограмма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ODC1()</w:t>
      </w:r>
      <w:r>
        <w:rPr>
          <w:rFonts w:ascii="Liberation Sans" w:hAnsi="Liberation Sans"/>
          <w:sz w:val="28"/>
          <w:szCs w:val="28"/>
          <w:lang w:val="ru-RU"/>
        </w:rPr>
        <w:t xml:space="preserve"> изменена так, чтобы заполнять таблицу имен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SYM</w:t>
      </w:r>
      <w:r>
        <w:rPr>
          <w:rFonts w:ascii="Liberation Sans" w:hAnsi="Liberation Sans"/>
          <w:sz w:val="28"/>
          <w:szCs w:val="28"/>
          <w:lang w:val="ru-RU"/>
        </w:rPr>
        <w:t xml:space="preserve"> для двоичных и десятичных переменных, поддерживать отсутствие явной разрядности и сохранять десятичную инициализацию: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int ODC1 ()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int i, cur;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FORM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if (IFORMT &lt; 3) return 2;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for ( i = 0; i &lt; ISYM; i++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if ( !strcmp ( SYM [i].NAME, FORMT [1] ) ) return 6;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strcpy ( SYM [ISYM].NAME, FORMT [1]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if ( !strcmp ( FORMT [2], "BIN" ) ) SYM [ISYM].TYPE = 'B';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else if ( !strcmp ( FORMT [2], "DEC" ) ) SYM [ISYM].TYPE = 'D';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else return 2;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if ( IFORMT &gt; 4 &amp;&amp; isdigit(FORMT[4][0])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strncpy ( SYM [ISYM].RAZR, FORMT [4], 4 );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SYM [ISYM].RAZR[4] = '\0';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cur = 5;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else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strcpy ( SYM [ISYM].RAZR, (SYM[ISYM].TYPE == 'B') ? "15" : "3"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cur = 4;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if ( cur &lt; IFORMT &amp;&amp; !strcmp ( FORMT [cur], "INIT" )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if (cur + 1 &lt; IFORMT)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</w:t>
            </w:r>
            <w:r>
              <w:rPr>
                <w:rStyle w:val="Style14"/>
                <w:sz w:val="28"/>
                <w:szCs w:val="28"/>
              </w:rPr>
              <w:t>strcpy ( SYM [ISYM].INIT, FORMT [cur + 1]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else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</w:t>
            </w:r>
            <w:r>
              <w:rPr>
                <w:rStyle w:val="Style14"/>
                <w:sz w:val="28"/>
                <w:szCs w:val="28"/>
              </w:rPr>
              <w:t>SYM [ISYM].INIT[0] = '\0';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else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SYM [ISYM].INIT[0] = '\0';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ISYM++;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return 0;</w:t>
            </w:r>
          </w:p>
          <w:p>
            <w:pPr>
              <w:pStyle w:val="Style21"/>
              <w:suppressAutoHyphens w:val="true"/>
              <w:spacing w:before="0" w:after="283"/>
              <w:rPr/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}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В подпрограмме AVI2() добавлена генерация для: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загрузки двоичной переменной в регистр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@R2</w:t>
      </w:r>
      <w:r>
        <w:rPr>
          <w:rFonts w:ascii="Liberation Sans" w:hAnsi="Liberation Sans"/>
          <w:sz w:val="28"/>
          <w:szCs w:val="28"/>
          <w:lang w:val="ru-RU"/>
        </w:rPr>
        <w:t>;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копирования десятичной packed decimal переменной в буфер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@BUF</w:t>
      </w:r>
      <w:r>
        <w:rPr>
          <w:rFonts w:ascii="Liberation Sans" w:hAnsi="Liberation Sans"/>
          <w:sz w:val="28"/>
          <w:szCs w:val="28"/>
          <w:lang w:val="ru-RU"/>
        </w:rPr>
        <w:t>;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rFonts w:ascii="Liberation Sans" w:hAnsi="Liberation Sans"/>
          <w:sz w:val="28"/>
          <w:szCs w:val="28"/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>умножения packed decimal значения на константу;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преобразования packed decimal результата в двоичный регистр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@R1</w:t>
      </w:r>
      <w:r>
        <w:rPr>
          <w:rFonts w:ascii="Liberation Sans" w:hAnsi="Liberation Sans"/>
          <w:sz w:val="28"/>
          <w:szCs w:val="28"/>
          <w:lang w:val="ru-RU"/>
        </w:rPr>
        <w:t>.</w:t>
      </w:r>
    </w:p>
    <w:p>
      <w:pPr>
        <w:pStyle w:val="BodyText"/>
        <w:rPr>
          <w:rFonts w:ascii="Times New Roman" w:hAnsi="Times New Roman"/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 xml:space="preserve">Фрагмент генерации для выражения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B * 5</w:t>
      </w:r>
      <w:r>
        <w:rPr>
          <w:rFonts w:ascii="Liberation Sans" w:hAnsi="Liberation Sans"/>
          <w:sz w:val="28"/>
          <w:szCs w:val="28"/>
          <w:lang w:val="ru-RU"/>
        </w:rPr>
        <w:t>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if ( SYM [i].TYPE == 'D'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memcpy ( ASS_CARD._BUFCARD.OPERAC, "ZAP", 3 );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sprintf ( opbuf, "@BUF(8),%s(%s)", FORMT[0], SYM[i].RAZR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memcpy ( ASS_CARD.BUFCARD + 15, opbuf, strlen(opbuf)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SETCOMM ( "Copy pdec B-&gt;BUF"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ZKARD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return 0;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if ( op_sign == '*'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char const_val[10];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strcpy ( const_val, FORMT[IFORMT-1]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const_label ( clbl, const_val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sprintf ( opbuf, "@BUF(8),%s(1)", clbl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memcpy ( ASS_CARD._BUFCARD.OPERAC, "MP", 2 );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memcpy ( ASS_CARD.BUFCARD + 15, opbuf, strlen(opbuf)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SETCOMM ( "Mul BUF by 5-&gt;BUF"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ZKARD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memcpy ( ASS_CARD._BUFCARD.OPERAC, "CVB", 3 );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strcpy ( ASS_CARD._BUFCARD.OPERAND, "@R1,@BUF"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SETCOMM ( "pdec BUF -&gt;int @R1"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ZKARD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strcpy ( RESULT_REG, "@R1"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return 0;</w:t>
            </w:r>
          </w:p>
          <w:p>
            <w:pPr>
              <w:pStyle w:val="Style21"/>
              <w:suppressAutoHyphens w:val="true"/>
              <w:spacing w:before="0" w:after="283"/>
              <w:rPr/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}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Для логического выражения добавлена подпрограмма AVL2(). Она формирует сравнение левого значения, предварительно помещенного в @R2, с правым операндом логического выражения: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int AVL2 ()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FORM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if ( IFORMT &lt; 2 )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return 2;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avl2_emit_compare_rhs ( FORMT [IFORMT - 1]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return 0;</w:t>
            </w:r>
          </w:p>
          <w:p>
            <w:pPr>
              <w:pStyle w:val="Style21"/>
              <w:suppressAutoHyphens w:val="true"/>
              <w:spacing w:before="0" w:after="283"/>
              <w:rPr/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}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Функция avl2_emit_compare_rhs() генерирует последовательность команд IBM 370 для получения булева результата: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static void avl2_emit_compare_rhs ( const char *rhs_name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memcpy ( ASS_CARD._BUFCARD.OPERAC, "CH", 2 );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strcpy ( ASS_CARD._BUFCARD.OPERAND, "@R2,"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strcat ( ASS_CARD._BUFCARD.OPERAND, rhs_name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ZKARD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memcpy ( ASS_CARD._BUFCARD.OPERAC, "BC", 2 );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strcpy ( ASS_CARD._BUFCARD.OPERAND, "8,@TRUE"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ZKARD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memcpy ( ASS_CARD._BUFCARD.OPERAC, "LA", 2 );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strcpy ( ASS_CARD._BUFCARD.OPERAND, "@R3,0"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ZKARD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memcpy ( ASS_CARD._BUFCARD.OPERAC, "B", 1 );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strcpy ( ASS_CARD._BUFCARD.OPERAND, "@SAVE"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ZKARD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memcpy ( ASS_CARD._BUFCARD.METKA, "@TRUE", 5 );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memcpy ( ASS_CARD._BUFCARD.OPERAC, "LA", 2 );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strcpy ( ASS_CARD._BUFCARD.OPERAND, "@R3,1"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ZKARD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strcpy ( RESULT_REG, "@R3"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strcpy ( PENDING_LABEL, "@SAVE" );</w:t>
            </w:r>
          </w:p>
          <w:p>
            <w:pPr>
              <w:pStyle w:val="Style21"/>
              <w:suppressAutoHyphens w:val="true"/>
              <w:spacing w:before="0" w:after="283"/>
              <w:rPr/>
            </w:pPr>
            <w:r>
              <w:rPr>
                <w:rStyle w:val="Style14"/>
                <w:sz w:val="28"/>
                <w:szCs w:val="28"/>
              </w:rPr>
              <w:t>}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Семантическая подпрограмма OPL2() сохраняет результат логического выражения в левую часть оператора присваивания: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int OPL2 ()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int i;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FORM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for ( i = 0; i &lt; ISYM; i++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</w:t>
            </w:r>
            <w:r>
              <w:rPr>
                <w:rStyle w:val="Style14"/>
                <w:sz w:val="28"/>
                <w:szCs w:val="28"/>
              </w:rPr>
              <w:t>if ( !strcmp ( SYM [i].NAME, FORMT [0] ) &amp;&amp;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 </w:t>
            </w:r>
            <w:r>
              <w:rPr>
                <w:rStyle w:val="Style14"/>
                <w:sz w:val="28"/>
                <w:szCs w:val="28"/>
              </w:rPr>
              <w:t>strlen ( SYM [i].NAME ) == strlen ( FORMT [0] )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</w:t>
            </w:r>
            <w:r>
              <w:rPr>
                <w:rStyle w:val="Style14"/>
                <w:sz w:val="28"/>
                <w:szCs w:val="28"/>
              </w:rPr>
              <w:t>if ( SYM [i].TYPE == 'B'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</w:t>
            </w:r>
            <w:r>
              <w:rPr>
                <w:rStyle w:val="Style14"/>
                <w:sz w:val="28"/>
                <w:szCs w:val="28"/>
              </w:rPr>
              <w:t>if ( PENDING_LABEL[0] != '\0' )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  </w:t>
            </w:r>
            <w:r>
              <w:rPr>
                <w:rStyle w:val="Style14"/>
                <w:sz w:val="28"/>
                <w:szCs w:val="28"/>
              </w:rPr>
              <w:t>strcpy ( ASS_CARD._BUFCARD.METKA, PENDING_LABEL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  </w:t>
            </w:r>
            <w:r>
              <w:rPr>
                <w:rStyle w:val="Style14"/>
                <w:sz w:val="28"/>
                <w:szCs w:val="28"/>
              </w:rPr>
              <w:t>PENDING_LABEL[0] = '\0';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 </w:t>
            </w:r>
            <w:r>
              <w:rPr>
                <w:rStyle w:val="Style14"/>
                <w:sz w:val="28"/>
                <w:szCs w:val="28"/>
              </w:rPr>
              <w:t>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</w:t>
            </w:r>
            <w:r>
              <w:rPr>
                <w:rStyle w:val="Style14"/>
                <w:sz w:val="28"/>
                <w:szCs w:val="28"/>
              </w:rPr>
              <w:t>memcpy ( ASS_CARD._BUFCARD.OPERAC, "STH", 3 );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</w:t>
            </w:r>
            <w:r>
              <w:rPr>
                <w:rStyle w:val="Style14"/>
                <w:sz w:val="28"/>
                <w:szCs w:val="28"/>
              </w:rPr>
              <w:t>strcpy ( ASS_CARD._BUFCARD.OPERAND, RESULT_REG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</w:t>
            </w:r>
            <w:r>
              <w:rPr>
                <w:rStyle w:val="Style14"/>
                <w:sz w:val="28"/>
                <w:szCs w:val="28"/>
              </w:rPr>
              <w:t>strcat ( ASS_CARD._BUFCARD.OPERAND, ","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</w:t>
            </w:r>
            <w:r>
              <w:rPr>
                <w:rStyle w:val="Style14"/>
                <w:sz w:val="28"/>
                <w:szCs w:val="28"/>
              </w:rPr>
              <w:t>strcat ( ASS_CARD._BUFCARD.OPERAND, FORMT [0]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</w:t>
            </w:r>
            <w:r>
              <w:rPr>
                <w:rStyle w:val="Style14"/>
                <w:sz w:val="28"/>
                <w:szCs w:val="28"/>
              </w:rPr>
              <w:t>SETCOMM ( "Store bool -&gt;C"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</w:t>
            </w:r>
            <w:r>
              <w:rPr>
                <w:rStyle w:val="Style14"/>
                <w:sz w:val="28"/>
                <w:szCs w:val="28"/>
              </w:rPr>
              <w:t>ZKARD ();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</w:t>
            </w:r>
            <w:r>
              <w:rPr>
                <w:rStyle w:val="Style14"/>
                <w:sz w:val="28"/>
                <w:szCs w:val="28"/>
              </w:rPr>
              <w:t>return 0;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</w:t>
            </w:r>
            <w:r>
              <w:rPr>
                <w:rStyle w:val="Style14"/>
                <w:sz w:val="28"/>
                <w:szCs w:val="28"/>
              </w:rPr>
              <w:t>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</w:t>
            </w:r>
            <w:r>
              <w:rPr>
                <w:rStyle w:val="Style14"/>
                <w:sz w:val="28"/>
                <w:szCs w:val="28"/>
              </w:rPr>
              <w:t>else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   </w:t>
            </w:r>
            <w:r>
              <w:rPr>
                <w:rStyle w:val="Style14"/>
                <w:sz w:val="28"/>
                <w:szCs w:val="28"/>
              </w:rPr>
              <w:t>return 3;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  </w:t>
            </w:r>
            <w:r>
              <w:rPr>
                <w:rStyle w:val="Style14"/>
                <w:sz w:val="28"/>
                <w:szCs w:val="28"/>
              </w:rPr>
              <w:t>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</w:t>
            </w:r>
            <w:r>
              <w:rPr>
                <w:rStyle w:val="Style14"/>
                <w:sz w:val="28"/>
                <w:szCs w:val="28"/>
              </w:rPr>
              <w:t>return 4;</w:t>
            </w:r>
          </w:p>
          <w:p>
            <w:pPr>
              <w:pStyle w:val="Style21"/>
              <w:suppressAutoHyphens w:val="true"/>
              <w:spacing w:before="0" w:after="283"/>
              <w:rPr/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}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Для новых нетерминалов добавлены пары семантических подпрограмм. Часть из них имеет пустую семантику, так как сами нетерминалы нужны для синтаксического распознавания: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int LID1 () { return 0; 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int LID2 () { return 0; 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int AVL1 () { return 0; 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int OPL1 () { return 0; }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int ZNL1 () { return 0; }</w:t>
            </w:r>
          </w:p>
          <w:p>
            <w:pPr>
              <w:pStyle w:val="Style21"/>
              <w:suppressAutoHyphens w:val="true"/>
              <w:spacing w:before="0" w:after="283"/>
              <w:rPr/>
            </w:pPr>
            <w:r>
              <w:rPr>
                <w:rStyle w:val="Style14"/>
                <w:sz w:val="28"/>
                <w:szCs w:val="28"/>
              </w:rPr>
              <w:t>int ZNL2 () { return 0; }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Массив семантических подпрограмм FUN расширен до 20 строк: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int (* FUN [NNETRM][2]) () =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{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 1  */    AVI1, AVI2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 2  */    BUK1, BUK2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 3  */    CIF1, CIF2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 4  */    IDE1, IDE2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 5  */    IPE1, IPE2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 6  */    IPR1, IPR2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 7  */    LIT1, LIT2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 8  */    MAN1, MAN2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 9  */    ODC1, ODC2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10  */    OEN1, OEN2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11  */    OPA1, OPA2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12  */    OPR1, OPR2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13  */    PRO1, PRO2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14  */    RZR1, RZR2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15  */    TEL1, TEL2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16  */    ZNK1, ZNK2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17  */    LID1, LID2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18  */    AVL1, AVL2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19  */    OPL1, OPL2 },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 xml:space="preserve">   </w:t>
            </w:r>
            <w:r>
              <w:rPr>
                <w:rStyle w:val="Style14"/>
                <w:sz w:val="28"/>
                <w:szCs w:val="28"/>
              </w:rPr>
              <w:t>{/*   20  */    ZNL1, ZNL2 }</w:t>
            </w:r>
          </w:p>
          <w:p>
            <w:pPr>
              <w:pStyle w:val="Style21"/>
              <w:suppressAutoHyphens w:val="true"/>
              <w:spacing w:before="0" w:after="283"/>
              <w:rPr/>
            </w:pPr>
            <w:r>
              <w:rPr>
                <w:rStyle w:val="Style14"/>
                <w:sz w:val="28"/>
                <w:szCs w:val="28"/>
              </w:rPr>
              <w:t xml:space="preserve"> </w:t>
            </w:r>
            <w:r>
              <w:rPr>
                <w:rStyle w:val="Style14"/>
                <w:sz w:val="28"/>
                <w:szCs w:val="28"/>
              </w:rPr>
              <w:t>};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В результате модификации алгоритма макетный компилятор формирует ассемблерный эквивалент для обоих новых фрагментов персонального варианта: арифметического выражения с десятичным операндом C = B * 5; и логического присваивания C = A = C;.</w:t>
      </w:r>
    </w:p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Heading2"/>
        <w:rPr/>
      </w:pPr>
      <w:r>
        <w:rPr>
          <w:rStyle w:val="Style14"/>
          <w:rFonts w:eastAsia="Times New Roman" w:ascii="Liberation Sans" w:hAnsi="Liberation Sans"/>
          <w:color w:val="auto"/>
          <w:sz w:val="28"/>
          <w:szCs w:val="28"/>
          <w:shd w:fill="auto" w:val="clear"/>
          <w:lang w:val="ru-RU"/>
        </w:rPr>
        <w:t>5. Результаты экспериментальной проверки модифицированного компилятора с ЯВУ</w:t>
      </w:r>
    </w:p>
    <w:p>
      <w:pPr>
        <w:pStyle w:val="Normal"/>
        <w:rPr>
          <w:rStyle w:val="Style14"/>
          <w:rFonts w:ascii="Liberation Sans" w:hAnsi="Liberation Sans"/>
          <w:color w:val="auto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color w:val="auto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Работоспособность модифицированного под персональный вариант макета компилятора с ЯВУ была подтверждена испытательным прогоном в среде ОС Linux. В качестве входного текста использована программа:</w:t>
      </w:r>
    </w:p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89"/>
      </w:tblGrid>
      <w:tr>
        <w:trPr/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/>
              <w:suppressAutoHyphens w:val="true"/>
              <w:bidi w:val="0"/>
              <w:spacing w:lineRule="auto" w:line="276"/>
              <w:jc w:val="left"/>
              <w:rPr/>
            </w:pPr>
            <w:r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  <w:t>EX11: PROC OPTIONS ( MAIN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DCL A BIN FIXED INIT ( 3 );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DCL B DEC FIXED INIT ( 3 );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DCL C BIN FIXED;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C = B * 5;</w:t>
            </w:r>
          </w:p>
          <w:p>
            <w:pPr>
              <w:pStyle w:val="Style21"/>
              <w:suppressAutoHyphens w:val="true"/>
              <w:rPr>
                <w:sz w:val="28"/>
                <w:szCs w:val="28"/>
              </w:rPr>
            </w:pPr>
            <w:r>
              <w:rPr>
                <w:rStyle w:val="Style14"/>
                <w:sz w:val="28"/>
                <w:szCs w:val="28"/>
              </w:rPr>
              <w:t>C = A = C;</w:t>
            </w:r>
          </w:p>
          <w:p>
            <w:pPr>
              <w:pStyle w:val="Style21"/>
              <w:suppressAutoHyphens w:val="true"/>
              <w:spacing w:before="0" w:after="283"/>
              <w:rPr>
                <w:rStyle w:val="Style14"/>
                <w:color w:val="auto"/>
                <w:kern w:val="0"/>
                <w:sz w:val="28"/>
                <w:szCs w:val="28"/>
                <w:shd w:fill="auto" w:val="clear"/>
                <w:lang w:val="en-US" w:eastAsia="en-US" w:bidi="ar-SA"/>
              </w:rPr>
            </w:pPr>
            <w:r>
              <w:rPr>
                <w:rStyle w:val="Style14"/>
                <w:sz w:val="28"/>
                <w:szCs w:val="28"/>
              </w:rPr>
              <w:t>END EX11;</w:t>
            </w:r>
          </w:p>
        </w:tc>
      </w:tr>
    </w:tbl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В результате на выходе был получен следующий текст на Ассемблере:</w:t>
      </w:r>
    </w:p>
    <w:p>
      <w:pPr>
        <w:pStyle w:val="BodyTex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32385</wp:posOffset>
            </wp:positionV>
            <wp:extent cx="6152515" cy="4067175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6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  <w:t>Полученный выходной текст совпадает с эталонным ассемблерным эквивалентом, приведенным в разделе постановки задачи на рис. 5. Совпадение подтверждает корректность выполненных модификаций лексической БД, синтаксической БД и семантических подпрограмм компилятора с ЯВУ.</w:t>
      </w:r>
    </w:p>
    <w:p>
      <w:pPr>
        <w:pStyle w:val="BodyText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p>
      <w:pPr>
        <w:pStyle w:val="Heading2"/>
        <w:rPr/>
      </w:pPr>
      <w:r>
        <w:rPr>
          <w:rStyle w:val="Style14"/>
          <w:rFonts w:eastAsia="Times New Roman" w:ascii="Liberation Sans" w:hAnsi="Liberation Sans"/>
          <w:color w:val="auto"/>
          <w:sz w:val="28"/>
          <w:szCs w:val="28"/>
          <w:shd w:fill="auto" w:val="clear"/>
          <w:lang w:val="ru-RU"/>
        </w:rPr>
        <w:t>6. Выводы по результатам работы</w:t>
      </w:r>
    </w:p>
    <w:p>
      <w:pPr>
        <w:pStyle w:val="BodyText"/>
        <w:rPr>
          <w:rFonts w:ascii="Liberation Sans" w:hAnsi="Liberation Sans"/>
          <w:sz w:val="28"/>
          <w:szCs w:val="28"/>
          <w:lang w:val="ru-RU"/>
        </w:rPr>
      </w:pPr>
      <w:r>
        <w:rPr>
          <w:rFonts w:ascii="Liberation Sans" w:hAnsi="Liberation Sans"/>
          <w:sz w:val="28"/>
          <w:szCs w:val="28"/>
          <w:lang w:val="ru-RU"/>
        </w:rPr>
        <w:t>Порученное задание выполнено успешно. Успешность выполнения порученного задания подтверждена полным совпадением выходного текста, полученного при экспериментальной проверке компилятора с ЯВУ, с эталоном на рис. 5.</w:t>
      </w:r>
    </w:p>
    <w:p>
      <w:pPr>
        <w:pStyle w:val="BodyText"/>
        <w:rPr/>
      </w:pPr>
      <w:r>
        <w:rPr>
          <w:rFonts w:ascii="Liberation Sans" w:hAnsi="Liberation Sans"/>
          <w:sz w:val="28"/>
          <w:szCs w:val="28"/>
          <w:lang w:val="ru-RU"/>
        </w:rPr>
        <w:t xml:space="preserve">В ходе работы макет компилятора был доработан для обработки новых конструкций персонального варианта N 11: объявления десятичной переменной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DEC FIXED INIT</w:t>
      </w:r>
      <w:r>
        <w:rPr>
          <w:rFonts w:ascii="Liberation Sans" w:hAnsi="Liberation Sans"/>
          <w:sz w:val="28"/>
          <w:szCs w:val="28"/>
          <w:lang w:val="ru-RU"/>
        </w:rPr>
        <w:t xml:space="preserve">, арифметического выражения с операцией умножения и логического выражения вида </w:t>
      </w:r>
      <w:r>
        <w:rPr>
          <w:rStyle w:val="Style14"/>
          <w:rFonts w:ascii="Liberation Sans" w:hAnsi="Liberation Sans"/>
          <w:sz w:val="28"/>
          <w:szCs w:val="28"/>
          <w:lang w:val="ru-RU"/>
        </w:rPr>
        <w:t>A = C</w:t>
      </w:r>
      <w:r>
        <w:rPr>
          <w:rFonts w:ascii="Liberation Sans" w:hAnsi="Liberation Sans"/>
          <w:sz w:val="28"/>
          <w:szCs w:val="28"/>
          <w:lang w:val="ru-RU"/>
        </w:rPr>
        <w:t xml:space="preserve"> внутри оператора присваивания. В результате модифицированный компилятор принимает входную программу персонального варианта и формирует корректный ассемблерный эквивалент.</w:t>
      </w:r>
    </w:p>
    <w:p>
      <w:pPr>
        <w:pStyle w:val="BodyText"/>
        <w:spacing w:before="0" w:after="120"/>
        <w:rPr>
          <w:rStyle w:val="Style14"/>
          <w:rFonts w:ascii="Liberation Sans" w:hAnsi="Liberation Sans"/>
          <w:sz w:val="28"/>
          <w:szCs w:val="28"/>
          <w:shd w:fill="auto" w:val="clear"/>
          <w:lang w:val="ru-RU"/>
        </w:rPr>
      </w:pPr>
      <w:r>
        <w:rPr>
          <w:rFonts w:ascii="Liberation Sans" w:hAnsi="Liberation Sans"/>
          <w:sz w:val="28"/>
          <w:szCs w:val="28"/>
          <w:shd w:fill="auto" w:val="clear"/>
          <w:lang w:val="ru-RU"/>
        </w:rPr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109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368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088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08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528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248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968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688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08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1a3b7d"/>
    <w:rPr>
      <w:color w:themeColor="hyperlink" w:val="0000FF"/>
      <w:u w:val="single"/>
    </w:rPr>
  </w:style>
  <w:style w:type="character" w:styleId="Style12" w:customStyle="1">
    <w:name w:val="Ссылка указателя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yle13" w:customStyle="1">
    <w:name w:val="Символ нумерации"/>
    <w:qFormat/>
    <w:rPr/>
  </w:style>
  <w:style w:type="character" w:styleId="Style14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b681e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user">
    <w:name w:val="Ссылка указателя (user)"/>
    <w:qFormat/>
    <w:rPr/>
  </w:style>
  <w:style w:type="character" w:styleId="user1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16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Roboto" w:cs="Droid Sans Devanagari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7" w:customStyle="1">
    <w:name w:val="Указатель"/>
    <w:basedOn w:val="Normal"/>
    <w:qFormat/>
    <w:pPr>
      <w:suppressLineNumbers/>
    </w:pPr>
    <w:rPr>
      <w:rFonts w:cs="Droid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8" w:customStyle="1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1" w:customStyle="1">
    <w:name w:val="caption1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1">
    <w:name w:val="index heading1"/>
    <w:basedOn w:val="Style16"/>
    <w:qFormat/>
    <w:pPr/>
    <w:rPr/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1a3b7d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1a3b7d"/>
    <w:pPr>
      <w:spacing w:before="0" w:after="100"/>
      <w:ind w:left="280"/>
    </w:pPr>
    <w:rPr/>
  </w:style>
  <w:style w:type="paragraph" w:styleId="TOC3">
    <w:name w:val="toc 3"/>
    <w:basedOn w:val="Normal"/>
    <w:next w:val="Normal"/>
    <w:autoRedefine/>
    <w:uiPriority w:val="39"/>
    <w:unhideWhenUsed/>
    <w:rsid w:val="009003c7"/>
    <w:pPr>
      <w:spacing w:before="0" w:after="100"/>
      <w:ind w:left="56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Style19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0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Style21" w:customStyle="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b681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spacing w:lineRule="auto" w:line="240" w:before="0" w:after="0"/>
    </w:pPr>
    <w:rPr>
      <w:rFonts w:ascii="Courier New" w:hAnsi="Courier New" w:cs="Courier New"/>
      <w:sz w:val="20"/>
      <w:szCs w:val="20"/>
      <w:lang w:val="ru-RU" w:eastAsia="ru-RU"/>
    </w:rPr>
  </w:style>
  <w:style w:type="paragraph" w:styleId="Style22">
    <w:name w:val="Содержимое врезки"/>
    <w:basedOn w:val="Normal"/>
    <w:qFormat/>
    <w:pPr/>
    <w:rPr/>
  </w:style>
  <w:style w:type="paragraph" w:styleId="user5">
    <w:name w:val="Содержимое врезки (user)"/>
    <w:basedOn w:val="Normal"/>
    <w:qFormat/>
    <w:pPr/>
    <w:rPr/>
  </w:style>
  <w:style w:type="paragraph" w:styleId="user6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3" w:default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Table Grid"/>
    <w:basedOn w:val="a3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3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5">
    <w:name w:val="Light Grid"/>
    <w:basedOn w:val="a3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2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rPr>
      <w:color w:val="000000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8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593775"/>
    <w:rPr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Application>LibreOffice/26.2.2.2$Linux_X86_64 LibreOffice_project/620$Build-2</Application>
  <AppVersion>15.0000</AppVersion>
  <Pages>32</Pages>
  <Words>4898</Words>
  <Characters>21614</Characters>
  <CharactersWithSpaces>27012</CharactersWithSpaces>
  <Paragraphs>728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2026-04-06T19:12:00Z</dcterms:created>
  <dc:creator>python-docx</dc:creator>
  <dc:description>generated by python-docx</dc:description>
  <dc:language>ru-RU</dc:language>
  <cp:lastModifiedBy/>
  <dcterms:modified xsi:type="dcterms:W3CDTF">2026-04-28T16:26:09Z</dcterms:modified>
  <cp:revision>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