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 PROJECT REPORT</w:t>
        <w:br/>
        <w:t>ON</w:t>
        <w:br/>
        <w:br/>
      </w:r>
      <w:r>
        <w:rPr>
          <w:b/>
          <w:color w:val="B4001E"/>
          <w:sz w:val="36"/>
        </w:rPr>
        <w:t>E-COMMERCE LAPTOPS WEBSITE</w:t>
        <w:br/>
        <w:br/>
      </w:r>
      <w:r>
        <w:rPr>
          <w:sz w:val="22"/>
        </w:rPr>
        <w:t>Submitted in partial fulfillment of the requirements for the award of the degree of</w:t>
        <w:br/>
      </w:r>
      <w:r>
        <w:rPr>
          <w:b/>
          <w:sz w:val="26"/>
        </w:rPr>
        <w:t>BACHELOR OF ENGINEERING</w:t>
        <w:br/>
        <w:t>IN</w:t>
        <w:br/>
        <w:t>COMPUTER SCIENCE AND ENGINEERING</w:t>
        <w:br/>
        <w:br/>
      </w:r>
      <w:r>
        <w:rPr>
          <w:sz w:val="22"/>
        </w:rPr>
        <w:t>Submitted by</w:t>
        <w:br/>
        <w:br/>
      </w:r>
      <w:r>
        <w:rPr>
          <w:b/>
          <w:sz w:val="24"/>
        </w:rPr>
        <w:t>STUDENT NAME: [INFORMATION REQUIRED]</w:t>
        <w:br/>
        <w:t>REGISTER NUMBER: [INFORMATION REQUIRED]</w:t>
        <w:br/>
        <w:br/>
      </w:r>
      <w:r>
        <w:rPr>
          <w:b/>
          <w:sz w:val="26"/>
        </w:rPr>
        <w:t>DEPARTMENT OF COMPUTER SCIENCE AND ENGINEERING</w:t>
        <w:br/>
        <w:t>C.S.I. INSTITUTE OF TECHNOLOGY</w:t>
        <w:br/>
      </w:r>
      <w:r>
        <w:rPr>
          <w:sz w:val="21"/>
        </w:rPr>
        <w:t>Thovalai, Kanyakumari District, Tamil Nadu – 629 302</w:t>
        <w:br/>
        <w:t>(Affiliated to Anna University, Chennai – 600 025)</w:t>
        <w:br/>
        <w:br/>
        <w:t>APRIL 2026</w:t>
      </w:r>
    </w:p>
    <w:p>
      <w:r>
        <w:br w:type="page"/>
      </w:r>
    </w:p>
    <w:p>
      <w:pPr>
        <w:jc w:val="center"/>
      </w:pPr>
      <w:r>
        <w:rPr>
          <w:b/>
          <w:sz w:val="28"/>
        </w:rPr>
        <w:t>C.S.I. INSTITUTE OF TECHNOLOGY</w:t>
        <w:br/>
      </w:r>
      <w:r>
        <w:rPr>
          <w:sz w:val="19"/>
        </w:rPr>
        <w:t>Thovalai, Kanyakumari District, Tamil Nadu - 629 302.</w:t>
        <w:br/>
        <w:t>(An ISO 9001: 2000 Certified Christian Minority Engineering College, Approved by AICTE</w:t>
        <w:br/>
        <w:t>and Affiliated to Anna University, Chennai - 600 025)</w:t>
        <w:br/>
        <w:br/>
      </w:r>
    </w:p>
    <w:p>
      <w:pPr>
        <w:jc w:val="center"/>
      </w:pPr>
      <w:r>
        <w:rPr>
          <w:b/>
          <w:sz w:val="28"/>
        </w:rPr>
        <w:t>BONAFIDE CERTIFICATE</w:t>
        <w:br/>
        <w:br/>
      </w:r>
    </w:p>
    <w:p>
      <w:pPr>
        <w:jc w:val="both"/>
      </w:pPr>
      <w:r>
        <w:t>Certified that this project report, titled "E-COMMERCE LAPTOPS WEBSITE", is the bonafide work of "STUDENT NAME: [INFORMATION REQUIRED] (REG. NO: [INFORMATION REQUIRED])", who carried out the project and software engineering development under my supervision. Certified further that to the best of my knowledge, the work reported here does not form part of any other project report or dissertation based on which a degree or award was conferred on an earlier occasion on this or any other candidate.</w:t>
        <w:br/>
        <w:br/>
        <w:t>Period of Project Development: 10/07/2025 – 08/08/2025</w:t>
        <w:br/>
        <w:br/>
        <w:br/>
        <w:br/>
      </w:r>
    </w:p>
    <w:tbl>
      <w:tblPr>
        <w:tblW w:type="auto" w:w="0"/>
        <w:jc w:val="center"/>
        <w:tblLook w:firstColumn="1" w:firstRow="1" w:lastColumn="0" w:lastRow="0" w:noHBand="0" w:noVBand="1" w:val="04A0"/>
      </w:tblPr>
      <w:tblGrid>
        <w:gridCol w:w="4608"/>
        <w:gridCol w:w="4608"/>
      </w:tblGrid>
      <w:tr>
        <w:tc>
          <w:tcPr>
            <w:tcW w:type="dxa" w:w="4500"/>
          </w:tcPr>
          <w:p>
            <w:r>
              <w:rPr>
                <w:sz w:val="20"/>
              </w:rPr>
              <w:t>SIGNATURE</w:t>
              <w:br/>
              <w:t>PROJECT GUIDE / PROFESSOR</w:t>
              <w:br/>
              <w:t>Department of CSE</w:t>
              <w:br/>
              <w:t>C.S.I. Institute of Technology</w:t>
            </w:r>
          </w:p>
        </w:tc>
        <w:tc>
          <w:tcPr>
            <w:tcW w:type="dxa" w:w="4500"/>
          </w:tcPr>
          <w:p>
            <w:pPr>
              <w:jc w:val="right"/>
            </w:pPr>
            <w:r>
              <w:rPr>
                <w:sz w:val="20"/>
              </w:rPr>
              <w:t>SIGNATURE</w:t>
              <w:br/>
              <w:t>HEAD OF THE DEPARTMENT</w:t>
              <w:br/>
              <w:t>Department of CSE</w:t>
              <w:br/>
              <w:t>C.S.I. Institute of Technology</w:t>
            </w:r>
          </w:p>
        </w:tc>
      </w:tr>
    </w:tbl>
    <w:p>
      <w:r>
        <w:br w:type="page"/>
      </w:r>
    </w:p>
    <w:p>
      <w:pPr>
        <w:jc w:val="center"/>
      </w:pPr>
      <w:r>
        <w:rPr>
          <w:b/>
          <w:sz w:val="28"/>
        </w:rPr>
        <w:t>PROJECT COMPLETION CERTIFICATE</w:t>
        <w:br/>
        <w:br/>
      </w:r>
    </w:p>
    <w:p>
      <w:pPr>
        <w:jc w:val="both"/>
      </w:pPr>
      <w:r>
        <w:t>This is to certify that the project entitled "E-COMMERCE LAPTOPS WEBSITE" has been successfully completed and demonstrated by "STUDENT NAME: [INFORMATION REQUIRED] (REG. NO: [INFORMATION REQUIRED])" in partial fulfillment of the Bachelor of Engineering curriculum in Computer Science and Engineering during the academic period 2025–2026.</w:t>
        <w:br/>
        <w:br/>
        <w:t>The candidate has successfully engineered a commercial-grade, multi-category laptop e-commerce frontend featuring dynamic spec configuration, Indian Rupee (INR ₹) pricing, high-speed faceted search, 120fps Lenis smooth momentum physics, and GSAP ScrollTrigger interactive kinematics.</w:t>
        <w:br/>
        <w:br/>
        <w:br/>
        <w:br/>
      </w:r>
    </w:p>
    <w:tbl>
      <w:tblPr>
        <w:tblW w:type="auto" w:w="0"/>
        <w:jc w:val="center"/>
        <w:tblLook w:firstColumn="1" w:firstRow="1" w:lastColumn="0" w:lastRow="0" w:noHBand="0" w:noVBand="1" w:val="04A0"/>
      </w:tblPr>
      <w:tblGrid>
        <w:gridCol w:w="4608"/>
        <w:gridCol w:w="4608"/>
      </w:tblGrid>
      <w:tr>
        <w:tc>
          <w:tcPr>
            <w:tcW w:type="dxa" w:w="4500"/>
          </w:tcPr>
          <w:p>
            <w:r>
              <w:rPr>
                <w:sz w:val="20"/>
              </w:rPr>
              <w:t>INTERNAL EXAMINER</w:t>
              <w:br/>
              <w:t xml:space="preserve">Date: </w:t>
            </w:r>
          </w:p>
        </w:tc>
        <w:tc>
          <w:tcPr>
            <w:tcW w:type="dxa" w:w="4500"/>
          </w:tcPr>
          <w:p>
            <w:pPr>
              <w:jc w:val="right"/>
            </w:pPr>
            <w:r>
              <w:rPr>
                <w:sz w:val="20"/>
              </w:rPr>
              <w:t>EXTERNAL EXAMINER</w:t>
              <w:br/>
              <w:t xml:space="preserve">Date: </w:t>
            </w:r>
          </w:p>
        </w:tc>
      </w:tr>
    </w:tbl>
    <w:p>
      <w:r>
        <w:br w:type="page"/>
      </w:r>
    </w:p>
    <w:p>
      <w:pPr>
        <w:jc w:val="center"/>
      </w:pPr>
      <w:r>
        <w:rPr>
          <w:b/>
          <w:sz w:val="28"/>
        </w:rPr>
        <w:t>DECLARATION</w:t>
        <w:br/>
        <w:br/>
      </w:r>
    </w:p>
    <w:p>
      <w:pPr>
        <w:jc w:val="both"/>
      </w:pPr>
      <w:r>
        <w:t>I, "STUDENT NAME: [INFORMATION REQUIRED] (REG. NO: [INFORMATION REQUIRED])", hereby declare that the project report entitled "E-COMMERCE LAPTOPS WEBSITE" being submitted in partial fulfillment of the requirements for the award of the Degree of "BACHELOR OF ENGINEERING IN COMPUTER SCIENCE AND ENGINEERING" is the record of original work carried out by me. It has not formed the basis for the award of any degree, diploma, associate-ship, fellowship, or other similar title to any candidate in this or any other Institution or University.</w:t>
        <w:br/>
        <w:br/>
        <w:t>Period of Project: 10/07/2025 – 08/08/2025</w:t>
        <w:br/>
        <w:br/>
        <w:br/>
      </w:r>
    </w:p>
    <w:p>
      <w:r>
        <w:rPr>
          <w:sz w:val="21"/>
        </w:rPr>
        <w:t>Place: Thovalai</w:t>
        <w:br/>
        <w:t xml:space="preserve">Date: </w:t>
        <w:br/>
        <w:br/>
        <w:br/>
        <w:t>Signature of the Candidate</w:t>
        <w:br/>
        <w:t>Name: [INFORMATION REQUIRED]</w:t>
        <w:br/>
        <w:t>Reg. No.: [INFORMATION REQUIRED]</w:t>
      </w:r>
    </w:p>
    <w:p>
      <w:r>
        <w:br w:type="page"/>
      </w:r>
    </w:p>
    <w:p>
      <w:pPr>
        <w:jc w:val="center"/>
      </w:pPr>
      <w:r>
        <w:rPr>
          <w:b/>
          <w:sz w:val="28"/>
        </w:rPr>
        <w:t>ACKNOWLEDGEMENT</w:t>
        <w:br/>
        <w:br/>
      </w:r>
    </w:p>
    <w:p>
      <w:pPr>
        <w:jc w:val="both"/>
      </w:pPr>
      <w:r>
        <w:t>I would like to express my heartfelt gratitude to our Correspondent, Adv. B.S. Ajai Anand, M.A.L.L.B., and our Principal, Dr. N.M. Spencer Prathap Singh, M.Tech, PhD, for their continuous encouragement, institutional facilities, and unwavering support throughout my academic journey. Your visionary leadership and guidance have played a pivotal role in shaping our technical foundation.</w:t>
        <w:br/>
        <w:br/>
        <w:t>I extend my deepest gratitude to our Head of the Department, Professor, and Project Guide for providing invaluable mentorship, technical direction, and constructive feedback throughout the design and implementation of the E-Commerce Laptops Website. Thank you for encouraging me to explore high-performance modern web technologies including React 19, TypeScript, Lenis Smooth Scroll, and GSAP kinematics.</w:t>
        <w:br/>
        <w:br/>
        <w:t>I also express my sincere thanks to all faculty members, technical laboratory staff of the Department of Computer Science and Engineering, and my peers who offered insightful reviews and assistance during the system testing and validation phase.</w:t>
        <w:br/>
        <w:br/>
        <w:t>Finally, I convey my profound gratitude to my parents and family for their continuous moral support, inspiration, and patience throughout the project development.</w:t>
      </w:r>
    </w:p>
    <w:p>
      <w:r>
        <w:br w:type="page"/>
      </w:r>
    </w:p>
    <w:p>
      <w:pPr>
        <w:jc w:val="center"/>
      </w:pPr>
      <w:r>
        <w:rPr>
          <w:b/>
          <w:sz w:val="28"/>
        </w:rPr>
        <w:t>ABSTRACT</w:t>
        <w:br/>
        <w:br/>
      </w:r>
    </w:p>
    <w:p>
      <w:pPr>
        <w:jc w:val="both"/>
      </w:pPr>
      <w:r>
        <w:t>This project report details the design, architectural engineering, and full frontend implementation of a high-end, commercial-grade E-Commerce Laptops Website. Modern consumers purchasing premium laptops—ranging from competitive 175W RTX 4090 gaming machines to studio-grade Apple M3 Max workstations and modular systems—require an authoritative, highly responsive, and feature-rich digital storefront. Traditional generic e-commerce platforms suffer from generic templates, poor visual hierarchy, clunky navigation, lack of specialized hardware configurators, and distracting scroll lag.</w:t>
        <w:br/>
        <w:br/>
        <w:t>To solve these challenges, the E-Commerce Laptops Website was engineered using React 19, TypeScript, Vite, Tailwind CSS, Lenis Momentum Smooth Scroll, GSAP ScrollTrigger, and Framer Motion. The system incorporates an authentic Indian Rupee (INR ₹) financial engine with live GST calculation, multi-tier shipping thresholds, and real-time coupon validation. Core technical capabilities include an interactive 3D model switcher stage, a live component configurator with delta-pricing algorithms (RAM, NVMe SSD, displays, OS, and warranty shields), tokenized real-time faceted search, a side-by-side 4-laptop comparison matrix, persistent cart and wishlist state via React Context API and LocalStorage, and a dedicated split-screen VIP authentication portal.</w:t>
        <w:br/>
        <w:br/>
        <w:t>Extensive performance profiling verified a 120fps smooth scrolling pipeline achieved by synchronizing Lenis with GSAP's master ticker and eliminating competing animation loops. The production bundle compiles with zero errors, delivering instantaneous page transitions, high accessibility, and complete device responsiveness across mobile, tablet, and ultra-wide displays.</w:t>
      </w:r>
    </w:p>
    <w:p>
      <w:r>
        <w:br w:type="page"/>
      </w:r>
    </w:p>
    <w:p>
      <w:pPr>
        <w:jc w:val="center"/>
      </w:pPr>
      <w:r>
        <w:rPr>
          <w:b/>
          <w:sz w:val="28"/>
        </w:rPr>
        <w:t>PROJECT &amp; ARCHITECTURAL OVERVIEW</w:t>
        <w:br/>
        <w:br/>
      </w:r>
    </w:p>
    <w:p>
      <w:pPr>
        <w:jc w:val="both"/>
      </w:pPr>
      <w:r>
        <w:t>The RS Laptop Storefront is a high-performance, specialized e-commerce web platform engineered for precision laptop computing. Unlike generic retail platforms that treat laptops as generic SKUs, RS Storefront treats each laptop as an engineered computing system with specific thermal architectures, TGP ratings, display color calibrations, and upgradeable silicon configurations.</w:t>
        <w:br/>
        <w:br/>
        <w:t>Key Operational Dimensions:</w:t>
        <w:br/>
        <w:t>• Enterprise Tech Stack: React 19 Single Page Application (SPA), TypeScript for static type safety, Tailwind CSS for tri-tone Red, White, and Black editorial styling, and Vite for sub-second hot module replacement.</w:t>
        <w:br/>
        <w:t>• Physics &amp; Motion Foundation: Lenis virtual smooth-scroll engine unified with GSAP ScrollTrigger for 120fps physics, kinetic typography scrubbing, pinned horizontal fleet tracks, and sticky blueprint stacking cards.</w:t>
        <w:br/>
        <w:t>• Financial &amp; Regional Localization: Pure Indian Rupee (INR ₹) pricing across 30+ enterprise laptops, standard 18% GST tax rate calculations, tiered shipping mechanics, and Indian postal address normalization.</w:t>
        <w:br/>
        <w:t>• Zero-Prop-Drilling Global State: Multi-provider React Context architecture managing Auth, Cart, Wishlist, Compare, Currency, and Toast notifications with persistent browser LocalStorage.</w:t>
        <w:br/>
        <w:t>• Clean-Room Hardware Configurator: Dynamic mathematical pricing engine calculating base price deltas for RAM upgrades, NVMe SSD storage expansions, and 2-Year VIP Priority Care warranty shields.</w:t>
      </w:r>
    </w:p>
    <w:p>
      <w:r>
        <w:br w:type="page"/>
      </w:r>
    </w:p>
    <w:p>
      <w:pPr>
        <w:jc w:val="center"/>
      </w:pPr>
      <w:r>
        <w:rPr>
          <w:b/>
          <w:sz w:val="28"/>
        </w:rPr>
        <w:t>TABLE OF CONTENTS</w:t>
        <w:br/>
        <w:br/>
      </w:r>
    </w:p>
    <w:tbl>
      <w:tblPr>
        <w:tblW w:type="auto" w:w="0"/>
        <w:jc w:val="center"/>
        <w:tblLook w:firstColumn="1" w:firstRow="1" w:lastColumn="0" w:lastRow="0" w:noHBand="0" w:noVBand="1" w:val="04A0"/>
      </w:tblPr>
      <w:tblGrid>
        <w:gridCol w:w="7488"/>
        <w:gridCol w:w="1728"/>
      </w:tblGrid>
      <w:tr>
        <w:tc>
          <w:tcPr>
            <w:tcW w:type="dxa" w:w="4500"/>
            <w:shd w:fill="F3F4F6"/>
          </w:tcPr>
          <w:p>
            <w:r>
              <w:rPr>
                <w:b/>
              </w:rPr>
              <w:t>CHAPTER / TITLE</w:t>
            </w:r>
          </w:p>
        </w:tc>
        <w:tc>
          <w:tcPr>
            <w:tcW w:type="dxa" w:w="4500"/>
            <w:shd w:fill="F3F4F6"/>
          </w:tcPr>
          <w:p>
            <w:pPr>
              <w:jc w:val="right"/>
            </w:pPr>
            <w:r>
              <w:rPr>
                <w:b/>
              </w:rPr>
              <w:t>PAGE NO.</w:t>
            </w:r>
          </w:p>
        </w:tc>
      </w:tr>
      <w:tr>
        <w:tc>
          <w:tcPr>
            <w:tcW w:type="dxa" w:w="4500"/>
            <w:tcMar>
              <w:top w:w="40" w:type="dxa"/>
              <w:bottom w:w="40" w:type="dxa"/>
              <w:left w:w="60" w:type="dxa"/>
              <w:right w:w="60" w:type="dxa"/>
            </w:tcMar>
          </w:tcPr>
          <w:p>
            <w:r>
              <w:rPr>
                <w:sz w:val="20"/>
              </w:rPr>
              <w:t>Bonafide Certificate</w:t>
            </w:r>
          </w:p>
        </w:tc>
        <w:tc>
          <w:tcPr>
            <w:tcW w:type="dxa" w:w="4500"/>
            <w:tcMar>
              <w:top w:w="40" w:type="dxa"/>
              <w:bottom w:w="40" w:type="dxa"/>
              <w:left w:w="60" w:type="dxa"/>
              <w:right w:w="60" w:type="dxa"/>
            </w:tcMar>
          </w:tcPr>
          <w:p>
            <w:pPr>
              <w:jc w:val="right"/>
            </w:pPr>
            <w:r>
              <w:rPr>
                <w:sz w:val="20"/>
              </w:rPr>
              <w:t>ii</w:t>
            </w:r>
          </w:p>
        </w:tc>
      </w:tr>
      <w:tr>
        <w:tc>
          <w:tcPr>
            <w:tcW w:type="dxa" w:w="4500"/>
            <w:tcMar>
              <w:top w:w="40" w:type="dxa"/>
              <w:bottom w:w="40" w:type="dxa"/>
              <w:left w:w="60" w:type="dxa"/>
              <w:right w:w="60" w:type="dxa"/>
            </w:tcMar>
          </w:tcPr>
          <w:p>
            <w:r>
              <w:rPr>
                <w:sz w:val="20"/>
              </w:rPr>
              <w:t>Project Completion Certificate</w:t>
            </w:r>
          </w:p>
        </w:tc>
        <w:tc>
          <w:tcPr>
            <w:tcW w:type="dxa" w:w="4500"/>
            <w:tcMar>
              <w:top w:w="40" w:type="dxa"/>
              <w:bottom w:w="40" w:type="dxa"/>
              <w:left w:w="60" w:type="dxa"/>
              <w:right w:w="60" w:type="dxa"/>
            </w:tcMar>
          </w:tcPr>
          <w:p>
            <w:pPr>
              <w:jc w:val="right"/>
            </w:pPr>
            <w:r>
              <w:rPr>
                <w:sz w:val="20"/>
              </w:rPr>
              <w:t>iii</w:t>
            </w:r>
          </w:p>
        </w:tc>
      </w:tr>
      <w:tr>
        <w:tc>
          <w:tcPr>
            <w:tcW w:type="dxa" w:w="4500"/>
            <w:tcMar>
              <w:top w:w="40" w:type="dxa"/>
              <w:bottom w:w="40" w:type="dxa"/>
              <w:left w:w="60" w:type="dxa"/>
              <w:right w:w="60" w:type="dxa"/>
            </w:tcMar>
          </w:tcPr>
          <w:p>
            <w:r>
              <w:rPr>
                <w:sz w:val="20"/>
              </w:rPr>
              <w:t>Declaration</w:t>
            </w:r>
          </w:p>
        </w:tc>
        <w:tc>
          <w:tcPr>
            <w:tcW w:type="dxa" w:w="4500"/>
            <w:tcMar>
              <w:top w:w="40" w:type="dxa"/>
              <w:bottom w:w="40" w:type="dxa"/>
              <w:left w:w="60" w:type="dxa"/>
              <w:right w:w="60" w:type="dxa"/>
            </w:tcMar>
          </w:tcPr>
          <w:p>
            <w:pPr>
              <w:jc w:val="right"/>
            </w:pPr>
            <w:r>
              <w:rPr>
                <w:sz w:val="20"/>
              </w:rPr>
              <w:t>iv</w:t>
            </w:r>
          </w:p>
        </w:tc>
      </w:tr>
      <w:tr>
        <w:tc>
          <w:tcPr>
            <w:tcW w:type="dxa" w:w="4500"/>
            <w:tcMar>
              <w:top w:w="40" w:type="dxa"/>
              <w:bottom w:w="40" w:type="dxa"/>
              <w:left w:w="60" w:type="dxa"/>
              <w:right w:w="60" w:type="dxa"/>
            </w:tcMar>
          </w:tcPr>
          <w:p>
            <w:r>
              <w:rPr>
                <w:sz w:val="20"/>
              </w:rPr>
              <w:t>Acknowledgement</w:t>
            </w:r>
          </w:p>
        </w:tc>
        <w:tc>
          <w:tcPr>
            <w:tcW w:type="dxa" w:w="4500"/>
            <w:tcMar>
              <w:top w:w="40" w:type="dxa"/>
              <w:bottom w:w="40" w:type="dxa"/>
              <w:left w:w="60" w:type="dxa"/>
              <w:right w:w="60" w:type="dxa"/>
            </w:tcMar>
          </w:tcPr>
          <w:p>
            <w:pPr>
              <w:jc w:val="right"/>
            </w:pPr>
            <w:r>
              <w:rPr>
                <w:sz w:val="20"/>
              </w:rPr>
              <w:t>v</w:t>
            </w:r>
          </w:p>
        </w:tc>
      </w:tr>
      <w:tr>
        <w:tc>
          <w:tcPr>
            <w:tcW w:type="dxa" w:w="4500"/>
            <w:tcMar>
              <w:top w:w="40" w:type="dxa"/>
              <w:bottom w:w="40" w:type="dxa"/>
              <w:left w:w="60" w:type="dxa"/>
              <w:right w:w="60" w:type="dxa"/>
            </w:tcMar>
          </w:tcPr>
          <w:p>
            <w:r>
              <w:rPr>
                <w:sz w:val="20"/>
              </w:rPr>
              <w:t>Abstract</w:t>
            </w:r>
          </w:p>
        </w:tc>
        <w:tc>
          <w:tcPr>
            <w:tcW w:type="dxa" w:w="4500"/>
            <w:tcMar>
              <w:top w:w="40" w:type="dxa"/>
              <w:bottom w:w="40" w:type="dxa"/>
              <w:left w:w="60" w:type="dxa"/>
              <w:right w:w="60" w:type="dxa"/>
            </w:tcMar>
          </w:tcPr>
          <w:p>
            <w:pPr>
              <w:jc w:val="right"/>
            </w:pPr>
            <w:r>
              <w:rPr>
                <w:sz w:val="20"/>
              </w:rPr>
              <w:t>vi</w:t>
            </w:r>
          </w:p>
        </w:tc>
      </w:tr>
      <w:tr>
        <w:tc>
          <w:tcPr>
            <w:tcW w:type="dxa" w:w="4500"/>
            <w:tcMar>
              <w:top w:w="40" w:type="dxa"/>
              <w:bottom w:w="40" w:type="dxa"/>
              <w:left w:w="60" w:type="dxa"/>
              <w:right w:w="60" w:type="dxa"/>
            </w:tcMar>
          </w:tcPr>
          <w:p>
            <w:r>
              <w:rPr>
                <w:sz w:val="20"/>
              </w:rPr>
              <w:t>Project &amp; Architectural Overview</w:t>
            </w:r>
          </w:p>
        </w:tc>
        <w:tc>
          <w:tcPr>
            <w:tcW w:type="dxa" w:w="4500"/>
            <w:tcMar>
              <w:top w:w="40" w:type="dxa"/>
              <w:bottom w:w="40" w:type="dxa"/>
              <w:left w:w="60" w:type="dxa"/>
              <w:right w:w="60" w:type="dxa"/>
            </w:tcMar>
          </w:tcPr>
          <w:p>
            <w:pPr>
              <w:jc w:val="right"/>
            </w:pPr>
            <w:r>
              <w:rPr>
                <w:sz w:val="20"/>
              </w:rPr>
              <w:t>vii</w:t>
            </w:r>
          </w:p>
        </w:tc>
      </w:tr>
      <w:tr>
        <w:tc>
          <w:tcPr>
            <w:tcW w:type="dxa" w:w="4500"/>
            <w:tcMar>
              <w:top w:w="40" w:type="dxa"/>
              <w:bottom w:w="40" w:type="dxa"/>
              <w:left w:w="60" w:type="dxa"/>
              <w:right w:w="60" w:type="dxa"/>
            </w:tcMar>
          </w:tcPr>
          <w:p>
            <w:r>
              <w:rPr>
                <w:sz w:val="20"/>
              </w:rPr>
              <w:t>Table of Contents</w:t>
            </w:r>
          </w:p>
        </w:tc>
        <w:tc>
          <w:tcPr>
            <w:tcW w:type="dxa" w:w="4500"/>
            <w:tcMar>
              <w:top w:w="40" w:type="dxa"/>
              <w:bottom w:w="40" w:type="dxa"/>
              <w:left w:w="60" w:type="dxa"/>
              <w:right w:w="60" w:type="dxa"/>
            </w:tcMar>
          </w:tcPr>
          <w:p>
            <w:pPr>
              <w:jc w:val="right"/>
            </w:pPr>
            <w:r>
              <w:rPr>
                <w:sz w:val="20"/>
              </w:rPr>
              <w:t>viii</w:t>
            </w:r>
          </w:p>
        </w:tc>
      </w:tr>
      <w:tr>
        <w:tc>
          <w:tcPr>
            <w:tcW w:type="dxa" w:w="4500"/>
            <w:tcMar>
              <w:top w:w="40" w:type="dxa"/>
              <w:bottom w:w="40" w:type="dxa"/>
              <w:left w:w="60" w:type="dxa"/>
              <w:right w:w="60" w:type="dxa"/>
            </w:tcMar>
          </w:tcPr>
          <w:p>
            <w:r>
              <w:rPr>
                <w:sz w:val="20"/>
              </w:rPr>
              <w:t>List of Figures</w:t>
            </w:r>
          </w:p>
        </w:tc>
        <w:tc>
          <w:tcPr>
            <w:tcW w:type="dxa" w:w="4500"/>
            <w:tcMar>
              <w:top w:w="40" w:type="dxa"/>
              <w:bottom w:w="40" w:type="dxa"/>
              <w:left w:w="60" w:type="dxa"/>
              <w:right w:w="60" w:type="dxa"/>
            </w:tcMar>
          </w:tcPr>
          <w:p>
            <w:pPr>
              <w:jc w:val="right"/>
            </w:pPr>
            <w:r>
              <w:rPr>
                <w:sz w:val="20"/>
              </w:rPr>
              <w:t>x</w:t>
            </w:r>
          </w:p>
        </w:tc>
      </w:tr>
      <w:tr>
        <w:tc>
          <w:tcPr>
            <w:tcW w:type="dxa" w:w="4500"/>
            <w:tcMar>
              <w:top w:w="40" w:type="dxa"/>
              <w:bottom w:w="40" w:type="dxa"/>
              <w:left w:w="60" w:type="dxa"/>
              <w:right w:w="60" w:type="dxa"/>
            </w:tcMar>
          </w:tcPr>
          <w:p>
            <w:r>
              <w:rPr>
                <w:sz w:val="20"/>
              </w:rPr>
              <w:t>List of Abbreviations</w:t>
            </w:r>
          </w:p>
        </w:tc>
        <w:tc>
          <w:tcPr>
            <w:tcW w:type="dxa" w:w="4500"/>
            <w:tcMar>
              <w:top w:w="40" w:type="dxa"/>
              <w:bottom w:w="40" w:type="dxa"/>
              <w:left w:w="60" w:type="dxa"/>
              <w:right w:w="60" w:type="dxa"/>
            </w:tcMar>
          </w:tcPr>
          <w:p>
            <w:pPr>
              <w:jc w:val="right"/>
            </w:pPr>
            <w:r>
              <w:rPr>
                <w:sz w:val="20"/>
              </w:rPr>
              <w:t>xi</w:t>
            </w:r>
          </w:p>
        </w:tc>
      </w:tr>
      <w:tr>
        <w:tc>
          <w:tcPr>
            <w:tcW w:type="dxa" w:w="4500"/>
            <w:tcMar>
              <w:top w:w="40" w:type="dxa"/>
              <w:bottom w:w="40" w:type="dxa"/>
              <w:left w:w="60" w:type="dxa"/>
              <w:right w:w="60" w:type="dxa"/>
            </w:tcMar>
          </w:tcPr>
          <w:p>
            <w:r>
              <w:rPr>
                <w:sz w:val="20"/>
              </w:rPr>
              <w:t>1. Introduction</w:t>
            </w:r>
          </w:p>
        </w:tc>
        <w:tc>
          <w:tcPr>
            <w:tcW w:type="dxa" w:w="4500"/>
            <w:tcMar>
              <w:top w:w="40" w:type="dxa"/>
              <w:bottom w:w="40" w:type="dxa"/>
              <w:left w:w="60" w:type="dxa"/>
              <w:right w:w="60" w:type="dxa"/>
            </w:tcMar>
          </w:tcPr>
          <w:p>
            <w:pPr>
              <w:jc w:val="right"/>
            </w:pPr>
            <w:r>
              <w:rPr>
                <w:sz w:val="20"/>
              </w:rPr>
              <w:t>1</w:t>
            </w:r>
          </w:p>
        </w:tc>
      </w:tr>
      <w:tr>
        <w:tc>
          <w:tcPr>
            <w:tcW w:type="dxa" w:w="4500"/>
            <w:tcMar>
              <w:top w:w="40" w:type="dxa"/>
              <w:bottom w:w="40" w:type="dxa"/>
              <w:left w:w="60" w:type="dxa"/>
              <w:right w:w="60" w:type="dxa"/>
            </w:tcMar>
          </w:tcPr>
          <w:p>
            <w:r>
              <w:rPr>
                <w:sz w:val="20"/>
              </w:rPr>
              <w:t xml:space="preserve">    1.1 Overview of E-Commerce Laptops Website</w:t>
            </w:r>
          </w:p>
        </w:tc>
        <w:tc>
          <w:tcPr>
            <w:tcW w:type="dxa" w:w="4500"/>
            <w:tcMar>
              <w:top w:w="40" w:type="dxa"/>
              <w:bottom w:w="40" w:type="dxa"/>
              <w:left w:w="60" w:type="dxa"/>
              <w:right w:w="60" w:type="dxa"/>
            </w:tcMar>
          </w:tcPr>
          <w:p>
            <w:pPr>
              <w:jc w:val="right"/>
            </w:pPr>
            <w:r>
              <w:rPr>
                <w:sz w:val="20"/>
              </w:rPr>
              <w:t>1</w:t>
            </w:r>
          </w:p>
        </w:tc>
      </w:tr>
      <w:tr>
        <w:tc>
          <w:tcPr>
            <w:tcW w:type="dxa" w:w="4500"/>
            <w:tcMar>
              <w:top w:w="40" w:type="dxa"/>
              <w:bottom w:w="40" w:type="dxa"/>
              <w:left w:w="60" w:type="dxa"/>
              <w:right w:w="60" w:type="dxa"/>
            </w:tcMar>
          </w:tcPr>
          <w:p>
            <w:r>
              <w:rPr>
                <w:sz w:val="20"/>
              </w:rPr>
              <w:t xml:space="preserve">    1.2 What is E-Commerce Laptops Website Architecture?</w:t>
            </w:r>
          </w:p>
        </w:tc>
        <w:tc>
          <w:tcPr>
            <w:tcW w:type="dxa" w:w="4500"/>
            <w:tcMar>
              <w:top w:w="40" w:type="dxa"/>
              <w:bottom w:w="40" w:type="dxa"/>
              <w:left w:w="60" w:type="dxa"/>
              <w:right w:w="60" w:type="dxa"/>
            </w:tcMar>
          </w:tcPr>
          <w:p>
            <w:pPr>
              <w:jc w:val="right"/>
            </w:pPr>
            <w:r>
              <w:rPr>
                <w:sz w:val="20"/>
              </w:rPr>
              <w:t>1</w:t>
            </w:r>
          </w:p>
        </w:tc>
      </w:tr>
      <w:tr>
        <w:tc>
          <w:tcPr>
            <w:tcW w:type="dxa" w:w="4500"/>
            <w:tcMar>
              <w:top w:w="40" w:type="dxa"/>
              <w:bottom w:w="40" w:type="dxa"/>
              <w:left w:w="60" w:type="dxa"/>
              <w:right w:w="60" w:type="dxa"/>
            </w:tcMar>
          </w:tcPr>
          <w:p>
            <w:r>
              <w:rPr>
                <w:sz w:val="20"/>
              </w:rPr>
              <w:t xml:space="preserve">    1.3 Why We Need Modern Laptop E-Commerce Platforms</w:t>
            </w:r>
          </w:p>
        </w:tc>
        <w:tc>
          <w:tcPr>
            <w:tcW w:type="dxa" w:w="4500"/>
            <w:tcMar>
              <w:top w:w="40" w:type="dxa"/>
              <w:bottom w:w="40" w:type="dxa"/>
              <w:left w:w="60" w:type="dxa"/>
              <w:right w:w="60" w:type="dxa"/>
            </w:tcMar>
          </w:tcPr>
          <w:p>
            <w:pPr>
              <w:jc w:val="right"/>
            </w:pPr>
            <w:r>
              <w:rPr>
                <w:sz w:val="20"/>
              </w:rPr>
              <w:t>2</w:t>
            </w:r>
          </w:p>
        </w:tc>
      </w:tr>
      <w:tr>
        <w:tc>
          <w:tcPr>
            <w:tcW w:type="dxa" w:w="4500"/>
            <w:tcMar>
              <w:top w:w="40" w:type="dxa"/>
              <w:bottom w:w="40" w:type="dxa"/>
              <w:left w:w="60" w:type="dxa"/>
              <w:right w:w="60" w:type="dxa"/>
            </w:tcMar>
          </w:tcPr>
          <w:p>
            <w:r>
              <w:rPr>
                <w:sz w:val="20"/>
              </w:rPr>
              <w:t xml:space="preserve">    1.4 Core Technologies Covered in E-Commerce Laptops Website</w:t>
            </w:r>
          </w:p>
        </w:tc>
        <w:tc>
          <w:tcPr>
            <w:tcW w:type="dxa" w:w="4500"/>
            <w:tcMar>
              <w:top w:w="40" w:type="dxa"/>
              <w:bottom w:w="40" w:type="dxa"/>
              <w:left w:w="60" w:type="dxa"/>
              <w:right w:w="60" w:type="dxa"/>
            </w:tcMar>
          </w:tcPr>
          <w:p>
            <w:pPr>
              <w:jc w:val="right"/>
            </w:pPr>
            <w:r>
              <w:rPr>
                <w:sz w:val="20"/>
              </w:rPr>
              <w:t>2</w:t>
            </w:r>
          </w:p>
        </w:tc>
      </w:tr>
      <w:tr>
        <w:tc>
          <w:tcPr>
            <w:tcW w:type="dxa" w:w="4500"/>
            <w:tcMar>
              <w:top w:w="40" w:type="dxa"/>
              <w:bottom w:w="40" w:type="dxa"/>
              <w:left w:w="60" w:type="dxa"/>
              <w:right w:w="60" w:type="dxa"/>
            </w:tcMar>
          </w:tcPr>
          <w:p>
            <w:r>
              <w:rPr>
                <w:sz w:val="20"/>
              </w:rPr>
              <w:t>2. Architectural Modules &amp; Development Progress</w:t>
            </w:r>
          </w:p>
        </w:tc>
        <w:tc>
          <w:tcPr>
            <w:tcW w:type="dxa" w:w="4500"/>
            <w:tcMar>
              <w:top w:w="40" w:type="dxa"/>
              <w:bottom w:w="40" w:type="dxa"/>
              <w:left w:w="60" w:type="dxa"/>
              <w:right w:w="60" w:type="dxa"/>
            </w:tcMar>
          </w:tcPr>
          <w:p>
            <w:pPr>
              <w:jc w:val="right"/>
            </w:pPr>
            <w:r>
              <w:rPr>
                <w:sz w:val="20"/>
              </w:rPr>
              <w:t>3</w:t>
            </w:r>
          </w:p>
        </w:tc>
      </w:tr>
      <w:tr>
        <w:tc>
          <w:tcPr>
            <w:tcW w:type="dxa" w:w="4500"/>
            <w:tcMar>
              <w:top w:w="40" w:type="dxa"/>
              <w:bottom w:w="40" w:type="dxa"/>
              <w:left w:w="60" w:type="dxa"/>
              <w:right w:w="60" w:type="dxa"/>
            </w:tcMar>
          </w:tcPr>
          <w:p>
            <w:r>
              <w:rPr>
                <w:sz w:val="20"/>
              </w:rPr>
              <w:t xml:space="preserve">    2.1 Project Setup &amp; Vite + TypeScript Core Architecture</w:t>
            </w:r>
          </w:p>
        </w:tc>
        <w:tc>
          <w:tcPr>
            <w:tcW w:type="dxa" w:w="4500"/>
            <w:tcMar>
              <w:top w:w="40" w:type="dxa"/>
              <w:bottom w:w="40" w:type="dxa"/>
              <w:left w:w="60" w:type="dxa"/>
              <w:right w:w="60" w:type="dxa"/>
            </w:tcMar>
          </w:tcPr>
          <w:p>
            <w:pPr>
              <w:jc w:val="right"/>
            </w:pPr>
            <w:r>
              <w:rPr>
                <w:sz w:val="20"/>
              </w:rPr>
              <w:t>3</w:t>
            </w:r>
          </w:p>
        </w:tc>
      </w:tr>
      <w:tr>
        <w:tc>
          <w:tcPr>
            <w:tcW w:type="dxa" w:w="4500"/>
            <w:tcMar>
              <w:top w:w="40" w:type="dxa"/>
              <w:bottom w:w="40" w:type="dxa"/>
              <w:left w:w="60" w:type="dxa"/>
              <w:right w:w="60" w:type="dxa"/>
            </w:tcMar>
          </w:tcPr>
          <w:p>
            <w:r>
              <w:rPr>
                <w:sz w:val="20"/>
              </w:rPr>
              <w:t xml:space="preserve">    2.2 Global State Management with React Context API</w:t>
            </w:r>
          </w:p>
        </w:tc>
        <w:tc>
          <w:tcPr>
            <w:tcW w:type="dxa" w:w="4500"/>
            <w:tcMar>
              <w:top w:w="40" w:type="dxa"/>
              <w:bottom w:w="40" w:type="dxa"/>
              <w:left w:w="60" w:type="dxa"/>
              <w:right w:w="60" w:type="dxa"/>
            </w:tcMar>
          </w:tcPr>
          <w:p>
            <w:pPr>
              <w:jc w:val="right"/>
            </w:pPr>
            <w:r>
              <w:rPr>
                <w:sz w:val="20"/>
              </w:rPr>
              <w:t>4</w:t>
            </w:r>
          </w:p>
        </w:tc>
      </w:tr>
      <w:tr>
        <w:tc>
          <w:tcPr>
            <w:tcW w:type="dxa" w:w="4500"/>
            <w:tcMar>
              <w:top w:w="40" w:type="dxa"/>
              <w:bottom w:w="40" w:type="dxa"/>
              <w:left w:w="60" w:type="dxa"/>
              <w:right w:w="60" w:type="dxa"/>
            </w:tcMar>
          </w:tcPr>
          <w:p>
            <w:r>
              <w:rPr>
                <w:sz w:val="20"/>
              </w:rPr>
              <w:t xml:space="preserve">    2.3 Indian Rupee (INR - ₹) Currency Engine &amp; Formatting</w:t>
            </w:r>
          </w:p>
        </w:tc>
        <w:tc>
          <w:tcPr>
            <w:tcW w:type="dxa" w:w="4500"/>
            <w:tcMar>
              <w:top w:w="40" w:type="dxa"/>
              <w:bottom w:w="40" w:type="dxa"/>
              <w:left w:w="60" w:type="dxa"/>
              <w:right w:w="60" w:type="dxa"/>
            </w:tcMar>
          </w:tcPr>
          <w:p>
            <w:pPr>
              <w:jc w:val="right"/>
            </w:pPr>
            <w:r>
              <w:rPr>
                <w:sz w:val="20"/>
              </w:rPr>
              <w:t>5</w:t>
            </w:r>
          </w:p>
        </w:tc>
      </w:tr>
      <w:tr>
        <w:tc>
          <w:tcPr>
            <w:tcW w:type="dxa" w:w="4500"/>
            <w:tcMar>
              <w:top w:w="40" w:type="dxa"/>
              <w:bottom w:w="40" w:type="dxa"/>
              <w:left w:w="60" w:type="dxa"/>
              <w:right w:w="60" w:type="dxa"/>
            </w:tcMar>
          </w:tcPr>
          <w:p>
            <w:r>
              <w:rPr>
                <w:sz w:val="20"/>
              </w:rPr>
              <w:t xml:space="preserve">    2.4 Product Data Modeling &amp; 30+ Laptop Fleet Specifications</w:t>
            </w:r>
          </w:p>
        </w:tc>
        <w:tc>
          <w:tcPr>
            <w:tcW w:type="dxa" w:w="4500"/>
            <w:tcMar>
              <w:top w:w="40" w:type="dxa"/>
              <w:bottom w:w="40" w:type="dxa"/>
              <w:left w:w="60" w:type="dxa"/>
              <w:right w:w="60" w:type="dxa"/>
            </w:tcMar>
          </w:tcPr>
          <w:p>
            <w:pPr>
              <w:jc w:val="right"/>
            </w:pPr>
            <w:r>
              <w:rPr>
                <w:sz w:val="20"/>
              </w:rPr>
              <w:t>6</w:t>
            </w:r>
          </w:p>
        </w:tc>
      </w:tr>
      <w:tr>
        <w:tc>
          <w:tcPr>
            <w:tcW w:type="dxa" w:w="4500"/>
            <w:tcMar>
              <w:top w:w="40" w:type="dxa"/>
              <w:bottom w:w="40" w:type="dxa"/>
              <w:left w:w="60" w:type="dxa"/>
              <w:right w:w="60" w:type="dxa"/>
            </w:tcMar>
          </w:tcPr>
          <w:p>
            <w:r>
              <w:rPr>
                <w:sz w:val="20"/>
              </w:rPr>
              <w:t xml:space="preserve">    2.5 Dynamic Filtering &amp; Real-time Faceted Search Engine</w:t>
            </w:r>
          </w:p>
        </w:tc>
        <w:tc>
          <w:tcPr>
            <w:tcW w:type="dxa" w:w="4500"/>
            <w:tcMar>
              <w:top w:w="40" w:type="dxa"/>
              <w:bottom w:w="40" w:type="dxa"/>
              <w:left w:w="60" w:type="dxa"/>
              <w:right w:w="60" w:type="dxa"/>
            </w:tcMar>
          </w:tcPr>
          <w:p>
            <w:pPr>
              <w:jc w:val="right"/>
            </w:pPr>
            <w:r>
              <w:rPr>
                <w:sz w:val="20"/>
              </w:rPr>
              <w:t>7</w:t>
            </w:r>
          </w:p>
        </w:tc>
      </w:tr>
      <w:tr>
        <w:tc>
          <w:tcPr>
            <w:tcW w:type="dxa" w:w="4500"/>
            <w:tcMar>
              <w:top w:w="40" w:type="dxa"/>
              <w:bottom w:w="40" w:type="dxa"/>
              <w:left w:w="60" w:type="dxa"/>
              <w:right w:w="60" w:type="dxa"/>
            </w:tcMar>
          </w:tcPr>
          <w:p>
            <w:r>
              <w:rPr>
                <w:sz w:val="20"/>
              </w:rPr>
              <w:t xml:space="preserve">    2.6 Interactive Laptop Configurator &amp; Delta-Pricing Engine</w:t>
            </w:r>
          </w:p>
        </w:tc>
        <w:tc>
          <w:tcPr>
            <w:tcW w:type="dxa" w:w="4500"/>
            <w:tcMar>
              <w:top w:w="40" w:type="dxa"/>
              <w:bottom w:w="40" w:type="dxa"/>
              <w:left w:w="60" w:type="dxa"/>
              <w:right w:w="60" w:type="dxa"/>
            </w:tcMar>
          </w:tcPr>
          <w:p>
            <w:pPr>
              <w:jc w:val="right"/>
            </w:pPr>
            <w:r>
              <w:rPr>
                <w:sz w:val="20"/>
              </w:rPr>
              <w:t>8</w:t>
            </w:r>
          </w:p>
        </w:tc>
      </w:tr>
      <w:tr>
        <w:tc>
          <w:tcPr>
            <w:tcW w:type="dxa" w:w="4500"/>
            <w:tcMar>
              <w:top w:w="40" w:type="dxa"/>
              <w:bottom w:w="40" w:type="dxa"/>
              <w:left w:w="60" w:type="dxa"/>
              <w:right w:w="60" w:type="dxa"/>
            </w:tcMar>
          </w:tcPr>
          <w:p>
            <w:r>
              <w:rPr>
                <w:sz w:val="20"/>
              </w:rPr>
              <w:t xml:space="preserve">    2.7 Interactive 3D Model Switcher &amp; Flagship Hero Stage</w:t>
            </w:r>
          </w:p>
        </w:tc>
        <w:tc>
          <w:tcPr>
            <w:tcW w:type="dxa" w:w="4500"/>
            <w:tcMar>
              <w:top w:w="40" w:type="dxa"/>
              <w:bottom w:w="40" w:type="dxa"/>
              <w:left w:w="60" w:type="dxa"/>
              <w:right w:w="60" w:type="dxa"/>
            </w:tcMar>
          </w:tcPr>
          <w:p>
            <w:pPr>
              <w:jc w:val="right"/>
            </w:pPr>
            <w:r>
              <w:rPr>
                <w:sz w:val="20"/>
              </w:rPr>
              <w:t>9</w:t>
            </w:r>
          </w:p>
        </w:tc>
      </w:tr>
      <w:tr>
        <w:tc>
          <w:tcPr>
            <w:tcW w:type="dxa" w:w="4500"/>
            <w:tcMar>
              <w:top w:w="40" w:type="dxa"/>
              <w:bottom w:w="40" w:type="dxa"/>
              <w:left w:w="60" w:type="dxa"/>
              <w:right w:w="60" w:type="dxa"/>
            </w:tcMar>
          </w:tcPr>
          <w:p>
            <w:r>
              <w:rPr>
                <w:sz w:val="20"/>
              </w:rPr>
              <w:t xml:space="preserve">    2.8 GSAP ScrollTrigger Kinetic Typography Scrub Engine</w:t>
            </w:r>
          </w:p>
        </w:tc>
        <w:tc>
          <w:tcPr>
            <w:tcW w:type="dxa" w:w="4500"/>
            <w:tcMar>
              <w:top w:w="40" w:type="dxa"/>
              <w:bottom w:w="40" w:type="dxa"/>
              <w:left w:w="60" w:type="dxa"/>
              <w:right w:w="60" w:type="dxa"/>
            </w:tcMar>
          </w:tcPr>
          <w:p>
            <w:pPr>
              <w:jc w:val="right"/>
            </w:pPr>
            <w:r>
              <w:rPr>
                <w:sz w:val="20"/>
              </w:rPr>
              <w:t>10</w:t>
            </w:r>
          </w:p>
        </w:tc>
      </w:tr>
      <w:tr>
        <w:tc>
          <w:tcPr>
            <w:tcW w:type="dxa" w:w="4500"/>
            <w:tcMar>
              <w:top w:w="40" w:type="dxa"/>
              <w:bottom w:w="40" w:type="dxa"/>
              <w:left w:w="60" w:type="dxa"/>
              <w:right w:w="60" w:type="dxa"/>
            </w:tcMar>
          </w:tcPr>
          <w:p>
            <w:r>
              <w:rPr>
                <w:sz w:val="20"/>
              </w:rPr>
              <w:t xml:space="preserve">    2.9 Pinned Horizontal Fleet Track Viewport Choreography</w:t>
            </w:r>
          </w:p>
        </w:tc>
        <w:tc>
          <w:tcPr>
            <w:tcW w:type="dxa" w:w="4500"/>
            <w:tcMar>
              <w:top w:w="40" w:type="dxa"/>
              <w:bottom w:w="40" w:type="dxa"/>
              <w:left w:w="60" w:type="dxa"/>
              <w:right w:w="60" w:type="dxa"/>
            </w:tcMar>
          </w:tcPr>
          <w:p>
            <w:pPr>
              <w:jc w:val="right"/>
            </w:pPr>
            <w:r>
              <w:rPr>
                <w:sz w:val="20"/>
              </w:rPr>
              <w:t>11</w:t>
            </w:r>
          </w:p>
        </w:tc>
      </w:tr>
      <w:tr>
        <w:tc>
          <w:tcPr>
            <w:tcW w:type="dxa" w:w="4500"/>
            <w:tcMar>
              <w:top w:w="40" w:type="dxa"/>
              <w:bottom w:w="40" w:type="dxa"/>
              <w:left w:w="60" w:type="dxa"/>
              <w:right w:w="60" w:type="dxa"/>
            </w:tcMar>
          </w:tcPr>
          <w:p>
            <w:r>
              <w:rPr>
                <w:sz w:val="20"/>
              </w:rPr>
              <w:t xml:space="preserve">    2.10 Multi-layer Sticky Stacking Blueprint Architecture</w:t>
            </w:r>
          </w:p>
        </w:tc>
        <w:tc>
          <w:tcPr>
            <w:tcW w:type="dxa" w:w="4500"/>
            <w:tcMar>
              <w:top w:w="40" w:type="dxa"/>
              <w:bottom w:w="40" w:type="dxa"/>
              <w:left w:w="60" w:type="dxa"/>
              <w:right w:w="60" w:type="dxa"/>
            </w:tcMar>
          </w:tcPr>
          <w:p>
            <w:pPr>
              <w:jc w:val="right"/>
            </w:pPr>
            <w:r>
              <w:rPr>
                <w:sz w:val="20"/>
              </w:rPr>
              <w:t>12</w:t>
            </w:r>
          </w:p>
        </w:tc>
      </w:tr>
      <w:tr>
        <w:tc>
          <w:tcPr>
            <w:tcW w:type="dxa" w:w="4500"/>
            <w:tcMar>
              <w:top w:w="40" w:type="dxa"/>
              <w:bottom w:w="40" w:type="dxa"/>
              <w:left w:w="60" w:type="dxa"/>
              <w:right w:w="60" w:type="dxa"/>
            </w:tcMar>
          </w:tcPr>
          <w:p>
            <w:r>
              <w:rPr>
                <w:sz w:val="20"/>
              </w:rPr>
              <w:t xml:space="preserve">    2.11 High-Speed Client-Side Search with Keyword Tokenization</w:t>
            </w:r>
          </w:p>
        </w:tc>
        <w:tc>
          <w:tcPr>
            <w:tcW w:type="dxa" w:w="4500"/>
            <w:tcMar>
              <w:top w:w="40" w:type="dxa"/>
              <w:bottom w:w="40" w:type="dxa"/>
              <w:left w:w="60" w:type="dxa"/>
              <w:right w:w="60" w:type="dxa"/>
            </w:tcMar>
          </w:tcPr>
          <w:p>
            <w:pPr>
              <w:jc w:val="right"/>
            </w:pPr>
            <w:r>
              <w:rPr>
                <w:sz w:val="20"/>
              </w:rPr>
              <w:t>13</w:t>
            </w:r>
          </w:p>
        </w:tc>
      </w:tr>
      <w:tr>
        <w:tc>
          <w:tcPr>
            <w:tcW w:type="dxa" w:w="4500"/>
            <w:tcMar>
              <w:top w:w="40" w:type="dxa"/>
              <w:bottom w:w="40" w:type="dxa"/>
              <w:left w:w="60" w:type="dxa"/>
              <w:right w:w="60" w:type="dxa"/>
            </w:tcMar>
          </w:tcPr>
          <w:p>
            <w:r>
              <w:rPr>
                <w:sz w:val="20"/>
              </w:rPr>
              <w:t xml:space="preserve">    2.12 Multi-Laptop Side-by-Side Comparison Matrix</w:t>
            </w:r>
          </w:p>
        </w:tc>
        <w:tc>
          <w:tcPr>
            <w:tcW w:type="dxa" w:w="4500"/>
            <w:tcMar>
              <w:top w:w="40" w:type="dxa"/>
              <w:bottom w:w="40" w:type="dxa"/>
              <w:left w:w="60" w:type="dxa"/>
              <w:right w:w="60" w:type="dxa"/>
            </w:tcMar>
          </w:tcPr>
          <w:p>
            <w:pPr>
              <w:jc w:val="right"/>
            </w:pPr>
            <w:r>
              <w:rPr>
                <w:sz w:val="20"/>
              </w:rPr>
              <w:t>14</w:t>
            </w:r>
          </w:p>
        </w:tc>
      </w:tr>
      <w:tr>
        <w:tc>
          <w:tcPr>
            <w:tcW w:type="dxa" w:w="4500"/>
            <w:tcMar>
              <w:top w:w="40" w:type="dxa"/>
              <w:bottom w:w="40" w:type="dxa"/>
              <w:left w:w="60" w:type="dxa"/>
              <w:right w:w="60" w:type="dxa"/>
            </w:tcMar>
          </w:tcPr>
          <w:p>
            <w:r>
              <w:rPr>
                <w:sz w:val="20"/>
              </w:rPr>
              <w:t xml:space="preserve">    2.13 Wishlist Management with Persistent LocalStorage</w:t>
            </w:r>
          </w:p>
        </w:tc>
        <w:tc>
          <w:tcPr>
            <w:tcW w:type="dxa" w:w="4500"/>
            <w:tcMar>
              <w:top w:w="40" w:type="dxa"/>
              <w:bottom w:w="40" w:type="dxa"/>
              <w:left w:w="60" w:type="dxa"/>
              <w:right w:w="60" w:type="dxa"/>
            </w:tcMar>
          </w:tcPr>
          <w:p>
            <w:pPr>
              <w:jc w:val="right"/>
            </w:pPr>
            <w:r>
              <w:rPr>
                <w:sz w:val="20"/>
              </w:rPr>
              <w:t>15</w:t>
            </w:r>
          </w:p>
        </w:tc>
      </w:tr>
      <w:tr>
        <w:tc>
          <w:tcPr>
            <w:tcW w:type="dxa" w:w="4500"/>
            <w:tcMar>
              <w:top w:w="40" w:type="dxa"/>
              <w:bottom w:w="40" w:type="dxa"/>
              <w:left w:w="60" w:type="dxa"/>
              <w:right w:w="60" w:type="dxa"/>
            </w:tcMar>
          </w:tcPr>
          <w:p>
            <w:r>
              <w:rPr>
                <w:sz w:val="20"/>
              </w:rPr>
              <w:t xml:space="preserve">    2.14 Real-Time Dynamic Shopping Cart with Tiered Shipping &amp; GST</w:t>
            </w:r>
          </w:p>
        </w:tc>
        <w:tc>
          <w:tcPr>
            <w:tcW w:type="dxa" w:w="4500"/>
            <w:tcMar>
              <w:top w:w="40" w:type="dxa"/>
              <w:bottom w:w="40" w:type="dxa"/>
              <w:left w:w="60" w:type="dxa"/>
              <w:right w:w="60" w:type="dxa"/>
            </w:tcMar>
          </w:tcPr>
          <w:p>
            <w:pPr>
              <w:jc w:val="right"/>
            </w:pPr>
            <w:r>
              <w:rPr>
                <w:sz w:val="20"/>
              </w:rPr>
              <w:t>16</w:t>
            </w:r>
          </w:p>
        </w:tc>
      </w:tr>
      <w:tr>
        <w:tc>
          <w:tcPr>
            <w:tcW w:type="dxa" w:w="4500"/>
            <w:tcMar>
              <w:top w:w="40" w:type="dxa"/>
              <w:bottom w:w="40" w:type="dxa"/>
              <w:left w:w="60" w:type="dxa"/>
              <w:right w:w="60" w:type="dxa"/>
            </w:tcMar>
          </w:tcPr>
          <w:p>
            <w:r>
              <w:rPr>
                <w:sz w:val="20"/>
              </w:rPr>
              <w:t xml:space="preserve">    2.15 Multi-Step Checkout Workflow &amp; Address Validation</w:t>
            </w:r>
          </w:p>
        </w:tc>
        <w:tc>
          <w:tcPr>
            <w:tcW w:type="dxa" w:w="4500"/>
            <w:tcMar>
              <w:top w:w="40" w:type="dxa"/>
              <w:bottom w:w="40" w:type="dxa"/>
              <w:left w:w="60" w:type="dxa"/>
              <w:right w:w="60" w:type="dxa"/>
            </w:tcMar>
          </w:tcPr>
          <w:p>
            <w:pPr>
              <w:jc w:val="right"/>
            </w:pPr>
            <w:r>
              <w:rPr>
                <w:sz w:val="20"/>
              </w:rPr>
              <w:t>17</w:t>
            </w:r>
          </w:p>
        </w:tc>
      </w:tr>
      <w:tr>
        <w:tc>
          <w:tcPr>
            <w:tcW w:type="dxa" w:w="4500"/>
            <w:tcMar>
              <w:top w:w="40" w:type="dxa"/>
              <w:bottom w:w="40" w:type="dxa"/>
              <w:left w:w="60" w:type="dxa"/>
              <w:right w:w="60" w:type="dxa"/>
            </w:tcMar>
          </w:tcPr>
          <w:p>
            <w:r>
              <w:rPr>
                <w:sz w:val="20"/>
              </w:rPr>
              <w:t xml:space="preserve">    2.16 Order Tracking Engine with Generated Tracking ID &amp; Timeline</w:t>
            </w:r>
          </w:p>
        </w:tc>
        <w:tc>
          <w:tcPr>
            <w:tcW w:type="dxa" w:w="4500"/>
            <w:tcMar>
              <w:top w:w="40" w:type="dxa"/>
              <w:bottom w:w="40" w:type="dxa"/>
              <w:left w:w="60" w:type="dxa"/>
              <w:right w:w="60" w:type="dxa"/>
            </w:tcMar>
          </w:tcPr>
          <w:p>
            <w:pPr>
              <w:jc w:val="right"/>
            </w:pPr>
            <w:r>
              <w:rPr>
                <w:sz w:val="20"/>
              </w:rPr>
              <w:t>18</w:t>
            </w:r>
          </w:p>
        </w:tc>
      </w:tr>
      <w:tr>
        <w:tc>
          <w:tcPr>
            <w:tcW w:type="dxa" w:w="4500"/>
            <w:tcMar>
              <w:top w:w="40" w:type="dxa"/>
              <w:bottom w:w="40" w:type="dxa"/>
              <w:left w:w="60" w:type="dxa"/>
              <w:right w:w="60" w:type="dxa"/>
            </w:tcMar>
          </w:tcPr>
          <w:p>
            <w:r>
              <w:rPr>
                <w:sz w:val="20"/>
              </w:rPr>
              <w:t xml:space="preserve">    2.17 Flash Drops, Live Ticking Countdowns &amp; Coupon Validation</w:t>
            </w:r>
          </w:p>
        </w:tc>
        <w:tc>
          <w:tcPr>
            <w:tcW w:type="dxa" w:w="4500"/>
            <w:tcMar>
              <w:top w:w="40" w:type="dxa"/>
              <w:bottom w:w="40" w:type="dxa"/>
              <w:left w:w="60" w:type="dxa"/>
              <w:right w:w="60" w:type="dxa"/>
            </w:tcMar>
          </w:tcPr>
          <w:p>
            <w:pPr>
              <w:jc w:val="right"/>
            </w:pPr>
            <w:r>
              <w:rPr>
                <w:sz w:val="20"/>
              </w:rPr>
              <w:t>19</w:t>
            </w:r>
          </w:p>
        </w:tc>
      </w:tr>
      <w:tr>
        <w:tc>
          <w:tcPr>
            <w:tcW w:type="dxa" w:w="4500"/>
            <w:tcMar>
              <w:top w:w="40" w:type="dxa"/>
              <w:bottom w:w="40" w:type="dxa"/>
              <w:left w:w="60" w:type="dxa"/>
              <w:right w:w="60" w:type="dxa"/>
            </w:tcMar>
          </w:tcPr>
          <w:p>
            <w:r>
              <w:rPr>
                <w:sz w:val="20"/>
              </w:rPr>
              <w:t xml:space="preserve">    2.18 Dedicated Luxury Split-Screen Login &amp; VIP Member Portal</w:t>
            </w:r>
          </w:p>
        </w:tc>
        <w:tc>
          <w:tcPr>
            <w:tcW w:type="dxa" w:w="4500"/>
            <w:tcMar>
              <w:top w:w="40" w:type="dxa"/>
              <w:bottom w:w="40" w:type="dxa"/>
              <w:left w:w="60" w:type="dxa"/>
              <w:right w:w="60" w:type="dxa"/>
            </w:tcMar>
          </w:tcPr>
          <w:p>
            <w:pPr>
              <w:jc w:val="right"/>
            </w:pPr>
            <w:r>
              <w:rPr>
                <w:sz w:val="20"/>
              </w:rPr>
              <w:t>20</w:t>
            </w:r>
          </w:p>
        </w:tc>
      </w:tr>
      <w:tr>
        <w:tc>
          <w:tcPr>
            <w:tcW w:type="dxa" w:w="4500"/>
            <w:tcMar>
              <w:top w:w="40" w:type="dxa"/>
              <w:bottom w:w="40" w:type="dxa"/>
              <w:left w:w="60" w:type="dxa"/>
              <w:right w:w="60" w:type="dxa"/>
            </w:tcMar>
          </w:tcPr>
          <w:p>
            <w:r>
              <w:rPr>
                <w:sz w:val="20"/>
              </w:rPr>
              <w:t xml:space="preserve">    2.19 Zero-Lag 120fps Smooth Scrolling via Lenis &amp; GSAP Ticker</w:t>
            </w:r>
          </w:p>
        </w:tc>
        <w:tc>
          <w:tcPr>
            <w:tcW w:type="dxa" w:w="4500"/>
            <w:tcMar>
              <w:top w:w="40" w:type="dxa"/>
              <w:bottom w:w="40" w:type="dxa"/>
              <w:left w:w="60" w:type="dxa"/>
              <w:right w:w="60" w:type="dxa"/>
            </w:tcMar>
          </w:tcPr>
          <w:p>
            <w:pPr>
              <w:jc w:val="right"/>
            </w:pPr>
            <w:r>
              <w:rPr>
                <w:sz w:val="20"/>
              </w:rPr>
              <w:t>21</w:t>
            </w:r>
          </w:p>
        </w:tc>
      </w:tr>
      <w:tr>
        <w:tc>
          <w:tcPr>
            <w:tcW w:type="dxa" w:w="4500"/>
            <w:tcMar>
              <w:top w:w="40" w:type="dxa"/>
              <w:bottom w:w="40" w:type="dxa"/>
              <w:left w:w="60" w:type="dxa"/>
              <w:right w:w="60" w:type="dxa"/>
            </w:tcMar>
          </w:tcPr>
          <w:p>
            <w:r>
              <w:rPr>
                <w:sz w:val="20"/>
              </w:rPr>
              <w:t xml:space="preserve">    2.20 Production Build Optimization &amp; Bundle Chunking</w:t>
            </w:r>
          </w:p>
        </w:tc>
        <w:tc>
          <w:tcPr>
            <w:tcW w:type="dxa" w:w="4500"/>
            <w:tcMar>
              <w:top w:w="40" w:type="dxa"/>
              <w:bottom w:w="40" w:type="dxa"/>
              <w:left w:w="60" w:type="dxa"/>
              <w:right w:w="60" w:type="dxa"/>
            </w:tcMar>
          </w:tcPr>
          <w:p>
            <w:pPr>
              <w:jc w:val="right"/>
            </w:pPr>
            <w:r>
              <w:rPr>
                <w:sz w:val="20"/>
              </w:rPr>
              <w:t>22</w:t>
            </w:r>
          </w:p>
        </w:tc>
      </w:tr>
      <w:tr>
        <w:tc>
          <w:tcPr>
            <w:tcW w:type="dxa" w:w="4500"/>
            <w:tcMar>
              <w:top w:w="40" w:type="dxa"/>
              <w:bottom w:w="40" w:type="dxa"/>
              <w:left w:w="60" w:type="dxa"/>
              <w:right w:w="60" w:type="dxa"/>
            </w:tcMar>
          </w:tcPr>
          <w:p>
            <w:r>
              <w:rPr>
                <w:sz w:val="20"/>
              </w:rPr>
              <w:t>3. Application User Interface &amp; Implementation Showcase</w:t>
            </w:r>
          </w:p>
        </w:tc>
        <w:tc>
          <w:tcPr>
            <w:tcW w:type="dxa" w:w="4500"/>
            <w:tcMar>
              <w:top w:w="40" w:type="dxa"/>
              <w:bottom w:w="40" w:type="dxa"/>
              <w:left w:w="60" w:type="dxa"/>
              <w:right w:w="60" w:type="dxa"/>
            </w:tcMar>
          </w:tcPr>
          <w:p>
            <w:pPr>
              <w:jc w:val="right"/>
            </w:pPr>
            <w:r>
              <w:rPr>
                <w:sz w:val="20"/>
              </w:rPr>
              <w:t>23</w:t>
            </w:r>
          </w:p>
        </w:tc>
      </w:tr>
      <w:tr>
        <w:tc>
          <w:tcPr>
            <w:tcW w:type="dxa" w:w="4500"/>
            <w:tcMar>
              <w:top w:w="40" w:type="dxa"/>
              <w:bottom w:w="40" w:type="dxa"/>
              <w:left w:w="60" w:type="dxa"/>
              <w:right w:w="60" w:type="dxa"/>
            </w:tcMar>
          </w:tcPr>
          <w:p>
            <w:r>
              <w:rPr>
                <w:sz w:val="20"/>
              </w:rPr>
              <w:t xml:space="preserve">    3.1 Showcase of Core Webpages &amp; Tri-Tone Stages</w:t>
            </w:r>
          </w:p>
        </w:tc>
        <w:tc>
          <w:tcPr>
            <w:tcW w:type="dxa" w:w="4500"/>
            <w:tcMar>
              <w:top w:w="40" w:type="dxa"/>
              <w:bottom w:w="40" w:type="dxa"/>
              <w:left w:w="60" w:type="dxa"/>
              <w:right w:w="60" w:type="dxa"/>
            </w:tcMar>
          </w:tcPr>
          <w:p>
            <w:pPr>
              <w:jc w:val="right"/>
            </w:pPr>
            <w:r>
              <w:rPr>
                <w:sz w:val="20"/>
              </w:rPr>
              <w:t>23</w:t>
            </w:r>
          </w:p>
        </w:tc>
      </w:tr>
      <w:tr>
        <w:tc>
          <w:tcPr>
            <w:tcW w:type="dxa" w:w="4500"/>
            <w:tcMar>
              <w:top w:w="40" w:type="dxa"/>
              <w:bottom w:w="40" w:type="dxa"/>
              <w:left w:w="60" w:type="dxa"/>
              <w:right w:w="60" w:type="dxa"/>
            </w:tcMar>
          </w:tcPr>
          <w:p>
            <w:r>
              <w:rPr>
                <w:sz w:val="20"/>
              </w:rPr>
              <w:t xml:space="preserve">    3.2 Key Source Code Implementations</w:t>
            </w:r>
          </w:p>
        </w:tc>
        <w:tc>
          <w:tcPr>
            <w:tcW w:type="dxa" w:w="4500"/>
            <w:tcMar>
              <w:top w:w="40" w:type="dxa"/>
              <w:bottom w:w="40" w:type="dxa"/>
              <w:left w:w="60" w:type="dxa"/>
              <w:right w:w="60" w:type="dxa"/>
            </w:tcMar>
          </w:tcPr>
          <w:p>
            <w:pPr>
              <w:jc w:val="right"/>
            </w:pPr>
            <w:r>
              <w:rPr>
                <w:sz w:val="20"/>
              </w:rPr>
              <w:t>27</w:t>
            </w:r>
          </w:p>
        </w:tc>
      </w:tr>
      <w:tr>
        <w:tc>
          <w:tcPr>
            <w:tcW w:type="dxa" w:w="4500"/>
            <w:tcMar>
              <w:top w:w="40" w:type="dxa"/>
              <w:bottom w:w="40" w:type="dxa"/>
              <w:left w:w="60" w:type="dxa"/>
              <w:right w:w="60" w:type="dxa"/>
            </w:tcMar>
          </w:tcPr>
          <w:p>
            <w:r>
              <w:rPr>
                <w:sz w:val="20"/>
              </w:rPr>
              <w:t xml:space="preserve">    3.3 Application Deployment &amp; Production Build on Static Cloud</w:t>
            </w:r>
          </w:p>
        </w:tc>
        <w:tc>
          <w:tcPr>
            <w:tcW w:type="dxa" w:w="4500"/>
            <w:tcMar>
              <w:top w:w="40" w:type="dxa"/>
              <w:bottom w:w="40" w:type="dxa"/>
              <w:left w:w="60" w:type="dxa"/>
              <w:right w:w="60" w:type="dxa"/>
            </w:tcMar>
          </w:tcPr>
          <w:p>
            <w:pPr>
              <w:jc w:val="right"/>
            </w:pPr>
            <w:r>
              <w:rPr>
                <w:sz w:val="20"/>
              </w:rPr>
              <w:t>31</w:t>
            </w:r>
          </w:p>
        </w:tc>
      </w:tr>
      <w:tr>
        <w:tc>
          <w:tcPr>
            <w:tcW w:type="dxa" w:w="4500"/>
            <w:tcMar>
              <w:top w:w="40" w:type="dxa"/>
              <w:bottom w:w="40" w:type="dxa"/>
              <w:left w:w="60" w:type="dxa"/>
              <w:right w:w="60" w:type="dxa"/>
            </w:tcMar>
          </w:tcPr>
          <w:p>
            <w:r>
              <w:rPr>
                <w:sz w:val="20"/>
              </w:rPr>
              <w:t>4. Conclusion &amp; Learning Outcomes</w:t>
            </w:r>
          </w:p>
        </w:tc>
        <w:tc>
          <w:tcPr>
            <w:tcW w:type="dxa" w:w="4500"/>
            <w:tcMar>
              <w:top w:w="40" w:type="dxa"/>
              <w:bottom w:w="40" w:type="dxa"/>
              <w:left w:w="60" w:type="dxa"/>
              <w:right w:w="60" w:type="dxa"/>
            </w:tcMar>
          </w:tcPr>
          <w:p>
            <w:pPr>
              <w:jc w:val="right"/>
            </w:pPr>
            <w:r>
              <w:rPr>
                <w:sz w:val="20"/>
              </w:rPr>
              <w:t>32</w:t>
            </w:r>
          </w:p>
        </w:tc>
      </w:tr>
      <w:tr>
        <w:tc>
          <w:tcPr>
            <w:tcW w:type="dxa" w:w="4500"/>
            <w:tcMar>
              <w:top w:w="40" w:type="dxa"/>
              <w:bottom w:w="40" w:type="dxa"/>
              <w:left w:w="60" w:type="dxa"/>
              <w:right w:w="60" w:type="dxa"/>
            </w:tcMar>
          </w:tcPr>
          <w:p>
            <w:r>
              <w:rPr>
                <w:sz w:val="20"/>
              </w:rPr>
              <w:t xml:space="preserve">    4.1 Summary of Technical Achievements &amp; Milestones</w:t>
            </w:r>
          </w:p>
        </w:tc>
        <w:tc>
          <w:tcPr>
            <w:tcW w:type="dxa" w:w="4500"/>
            <w:tcMar>
              <w:top w:w="40" w:type="dxa"/>
              <w:bottom w:w="40" w:type="dxa"/>
              <w:left w:w="60" w:type="dxa"/>
              <w:right w:w="60" w:type="dxa"/>
            </w:tcMar>
          </w:tcPr>
          <w:p>
            <w:pPr>
              <w:jc w:val="right"/>
            </w:pPr>
            <w:r>
              <w:rPr>
                <w:sz w:val="20"/>
              </w:rPr>
              <w:t>32</w:t>
            </w:r>
          </w:p>
        </w:tc>
      </w:tr>
      <w:tr>
        <w:tc>
          <w:tcPr>
            <w:tcW w:type="dxa" w:w="4500"/>
            <w:tcMar>
              <w:top w:w="40" w:type="dxa"/>
              <w:bottom w:w="40" w:type="dxa"/>
              <w:left w:w="60" w:type="dxa"/>
              <w:right w:w="60" w:type="dxa"/>
            </w:tcMar>
          </w:tcPr>
          <w:p>
            <w:r>
              <w:rPr>
                <w:sz w:val="20"/>
              </w:rPr>
              <w:t xml:space="preserve">    4.2 Learning Outcomes &amp; Future Enhancements</w:t>
            </w:r>
          </w:p>
        </w:tc>
        <w:tc>
          <w:tcPr>
            <w:tcW w:type="dxa" w:w="4500"/>
            <w:tcMar>
              <w:top w:w="40" w:type="dxa"/>
              <w:bottom w:w="40" w:type="dxa"/>
              <w:left w:w="60" w:type="dxa"/>
              <w:right w:w="60" w:type="dxa"/>
            </w:tcMar>
          </w:tcPr>
          <w:p>
            <w:pPr>
              <w:jc w:val="right"/>
            </w:pPr>
            <w:r>
              <w:rPr>
                <w:sz w:val="20"/>
              </w:rPr>
              <w:t>33</w:t>
            </w:r>
          </w:p>
        </w:tc>
      </w:tr>
      <w:tr>
        <w:tc>
          <w:tcPr>
            <w:tcW w:type="dxa" w:w="4500"/>
            <w:tcMar>
              <w:top w:w="40" w:type="dxa"/>
              <w:bottom w:w="40" w:type="dxa"/>
              <w:left w:w="60" w:type="dxa"/>
              <w:right w:w="60" w:type="dxa"/>
            </w:tcMar>
          </w:tcPr>
          <w:p>
            <w:r>
              <w:rPr>
                <w:sz w:val="20"/>
              </w:rPr>
              <w:t>References</w:t>
            </w:r>
          </w:p>
        </w:tc>
        <w:tc>
          <w:tcPr>
            <w:tcW w:type="dxa" w:w="4500"/>
            <w:tcMar>
              <w:top w:w="40" w:type="dxa"/>
              <w:bottom w:w="40" w:type="dxa"/>
              <w:left w:w="60" w:type="dxa"/>
              <w:right w:w="60" w:type="dxa"/>
            </w:tcMar>
          </w:tcPr>
          <w:p>
            <w:pPr>
              <w:jc w:val="right"/>
            </w:pPr>
            <w:r>
              <w:rPr>
                <w:sz w:val="20"/>
              </w:rPr>
              <w:t>34</w:t>
            </w:r>
          </w:p>
        </w:tc>
      </w:tr>
    </w:tbl>
    <w:p>
      <w:r>
        <w:br w:type="page"/>
      </w:r>
    </w:p>
    <w:p>
      <w:pPr>
        <w:jc w:val="center"/>
      </w:pPr>
      <w:r>
        <w:rPr>
          <w:b/>
          <w:sz w:val="28"/>
        </w:rPr>
        <w:t>LIST OF FIGURES</w:t>
        <w:br/>
        <w:br/>
      </w:r>
    </w:p>
    <w:tbl>
      <w:tblPr>
        <w:tblW w:type="auto" w:w="0"/>
        <w:jc w:val="center"/>
        <w:tblLook w:firstColumn="1" w:firstRow="1" w:lastColumn="0" w:lastRow="0" w:noHBand="0" w:noVBand="1" w:val="04A0"/>
      </w:tblPr>
      <w:tblGrid>
        <w:gridCol w:w="1728"/>
        <w:gridCol w:w="6048"/>
        <w:gridCol w:w="1440"/>
      </w:tblGrid>
      <w:tr>
        <w:tc>
          <w:tcPr>
            <w:tcW w:type="dxa" w:w="3000"/>
            <w:shd w:fill="F3F4F6"/>
          </w:tcPr>
          <w:p>
            <w:r>
              <w:rPr>
                <w:b/>
              </w:rPr>
              <w:t>FIGURE</w:t>
            </w:r>
          </w:p>
        </w:tc>
        <w:tc>
          <w:tcPr>
            <w:tcW w:type="dxa" w:w="3000"/>
            <w:shd w:fill="F3F4F6"/>
          </w:tcPr>
          <w:p>
            <w:r>
              <w:rPr>
                <w:b/>
              </w:rPr>
              <w:t>FIGURE NAME</w:t>
            </w:r>
          </w:p>
        </w:tc>
        <w:tc>
          <w:tcPr>
            <w:tcW w:type="dxa" w:w="3000"/>
            <w:shd w:fill="F3F4F6"/>
          </w:tcPr>
          <w:p>
            <w:pPr>
              <w:jc w:val="right"/>
            </w:pPr>
            <w:r>
              <w:rPr>
                <w:b/>
              </w:rPr>
              <w:t>PAGE NO.</w:t>
            </w:r>
          </w:p>
        </w:tc>
      </w:tr>
      <w:tr>
        <w:tc>
          <w:tcPr>
            <w:tcW w:type="dxa" w:w="3000"/>
            <w:tcMar>
              <w:top w:w="40" w:type="dxa"/>
              <w:bottom w:w="40" w:type="dxa"/>
              <w:left w:w="50" w:type="dxa"/>
              <w:right w:w="50" w:type="dxa"/>
            </w:tcMar>
          </w:tcPr>
          <w:p>
            <w:r>
              <w:rPr>
                <w:sz w:val="20"/>
              </w:rPr>
              <w:t>Fig 1.1</w:t>
            </w:r>
          </w:p>
        </w:tc>
        <w:tc>
          <w:tcPr>
            <w:tcW w:type="dxa" w:w="3000"/>
            <w:tcMar>
              <w:top w:w="40" w:type="dxa"/>
              <w:bottom w:w="40" w:type="dxa"/>
              <w:left w:w="50" w:type="dxa"/>
              <w:right w:w="50" w:type="dxa"/>
            </w:tcMar>
          </w:tcPr>
          <w:p>
            <w:r>
              <w:rPr>
                <w:sz w:val="20"/>
              </w:rPr>
              <w:t>Architecture of E-Commerce Laptops Website</w:t>
            </w:r>
          </w:p>
        </w:tc>
        <w:tc>
          <w:tcPr>
            <w:tcW w:type="dxa" w:w="3000"/>
            <w:tcMar>
              <w:top w:w="40" w:type="dxa"/>
              <w:bottom w:w="40" w:type="dxa"/>
              <w:left w:w="50" w:type="dxa"/>
              <w:right w:w="50" w:type="dxa"/>
            </w:tcMar>
          </w:tcPr>
          <w:p>
            <w:pPr>
              <w:jc w:val="right"/>
            </w:pPr>
            <w:r>
              <w:rPr>
                <w:sz w:val="20"/>
              </w:rPr>
              <w:t>1</w:t>
            </w:r>
          </w:p>
        </w:tc>
      </w:tr>
      <w:tr>
        <w:tc>
          <w:tcPr>
            <w:tcW w:type="dxa" w:w="3000"/>
            <w:tcMar>
              <w:top w:w="40" w:type="dxa"/>
              <w:bottom w:w="40" w:type="dxa"/>
              <w:left w:w="50" w:type="dxa"/>
              <w:right w:w="50" w:type="dxa"/>
            </w:tcMar>
          </w:tcPr>
          <w:p>
            <w:r>
              <w:rPr>
                <w:sz w:val="20"/>
              </w:rPr>
              <w:t>Fig 2.1</w:t>
            </w:r>
          </w:p>
        </w:tc>
        <w:tc>
          <w:tcPr>
            <w:tcW w:type="dxa" w:w="3000"/>
            <w:tcMar>
              <w:top w:w="40" w:type="dxa"/>
              <w:bottom w:w="40" w:type="dxa"/>
              <w:left w:w="50" w:type="dxa"/>
              <w:right w:w="50" w:type="dxa"/>
            </w:tcMar>
          </w:tcPr>
          <w:p>
            <w:r>
              <w:rPr>
                <w:sz w:val="20"/>
              </w:rPr>
              <w:t>React Context Global State Provider Hierarchy</w:t>
            </w:r>
          </w:p>
        </w:tc>
        <w:tc>
          <w:tcPr>
            <w:tcW w:type="dxa" w:w="3000"/>
            <w:tcMar>
              <w:top w:w="40" w:type="dxa"/>
              <w:bottom w:w="40" w:type="dxa"/>
              <w:left w:w="50" w:type="dxa"/>
              <w:right w:w="50" w:type="dxa"/>
            </w:tcMar>
          </w:tcPr>
          <w:p>
            <w:pPr>
              <w:jc w:val="right"/>
            </w:pPr>
            <w:r>
              <w:rPr>
                <w:sz w:val="20"/>
              </w:rPr>
              <w:t>4</w:t>
            </w:r>
          </w:p>
        </w:tc>
      </w:tr>
      <w:tr>
        <w:tc>
          <w:tcPr>
            <w:tcW w:type="dxa" w:w="3000"/>
            <w:tcMar>
              <w:top w:w="40" w:type="dxa"/>
              <w:bottom w:w="40" w:type="dxa"/>
              <w:left w:w="50" w:type="dxa"/>
              <w:right w:w="50" w:type="dxa"/>
            </w:tcMar>
          </w:tcPr>
          <w:p>
            <w:r>
              <w:rPr>
                <w:sz w:val="20"/>
              </w:rPr>
              <w:t>Fig 2.2</w:t>
            </w:r>
          </w:p>
        </w:tc>
        <w:tc>
          <w:tcPr>
            <w:tcW w:type="dxa" w:w="3000"/>
            <w:tcMar>
              <w:top w:w="40" w:type="dxa"/>
              <w:bottom w:w="40" w:type="dxa"/>
              <w:left w:w="50" w:type="dxa"/>
              <w:right w:w="50" w:type="dxa"/>
            </w:tcMar>
          </w:tcPr>
          <w:p>
            <w:r>
              <w:rPr>
                <w:sz w:val="20"/>
              </w:rPr>
              <w:t>Laptop Entity Data Model Schema</w:t>
            </w:r>
          </w:p>
        </w:tc>
        <w:tc>
          <w:tcPr>
            <w:tcW w:type="dxa" w:w="3000"/>
            <w:tcMar>
              <w:top w:w="40" w:type="dxa"/>
              <w:bottom w:w="40" w:type="dxa"/>
              <w:left w:w="50" w:type="dxa"/>
              <w:right w:w="50" w:type="dxa"/>
            </w:tcMar>
          </w:tcPr>
          <w:p>
            <w:pPr>
              <w:jc w:val="right"/>
            </w:pPr>
            <w:r>
              <w:rPr>
                <w:sz w:val="20"/>
              </w:rPr>
              <w:t>6</w:t>
            </w:r>
          </w:p>
        </w:tc>
      </w:tr>
      <w:tr>
        <w:tc>
          <w:tcPr>
            <w:tcW w:type="dxa" w:w="3000"/>
            <w:tcMar>
              <w:top w:w="40" w:type="dxa"/>
              <w:bottom w:w="40" w:type="dxa"/>
              <w:left w:w="50" w:type="dxa"/>
              <w:right w:w="50" w:type="dxa"/>
            </w:tcMar>
          </w:tcPr>
          <w:p>
            <w:r>
              <w:rPr>
                <w:sz w:val="20"/>
              </w:rPr>
              <w:t>Fig 2.3</w:t>
            </w:r>
          </w:p>
        </w:tc>
        <w:tc>
          <w:tcPr>
            <w:tcW w:type="dxa" w:w="3000"/>
            <w:tcMar>
              <w:top w:w="40" w:type="dxa"/>
              <w:bottom w:w="40" w:type="dxa"/>
              <w:left w:w="50" w:type="dxa"/>
              <w:right w:w="50" w:type="dxa"/>
            </w:tcMar>
          </w:tcPr>
          <w:p>
            <w:r>
              <w:rPr>
                <w:sz w:val="20"/>
              </w:rPr>
              <w:t>Interactive Configurator Engine &amp; Real-Time Pricing</w:t>
            </w:r>
          </w:p>
        </w:tc>
        <w:tc>
          <w:tcPr>
            <w:tcW w:type="dxa" w:w="3000"/>
            <w:tcMar>
              <w:top w:w="40" w:type="dxa"/>
              <w:bottom w:w="40" w:type="dxa"/>
              <w:left w:w="50" w:type="dxa"/>
              <w:right w:w="50" w:type="dxa"/>
            </w:tcMar>
          </w:tcPr>
          <w:p>
            <w:pPr>
              <w:jc w:val="right"/>
            </w:pPr>
            <w:r>
              <w:rPr>
                <w:sz w:val="20"/>
              </w:rPr>
              <w:t>8</w:t>
            </w:r>
          </w:p>
        </w:tc>
      </w:tr>
      <w:tr>
        <w:tc>
          <w:tcPr>
            <w:tcW w:type="dxa" w:w="3000"/>
            <w:tcMar>
              <w:top w:w="40" w:type="dxa"/>
              <w:bottom w:w="40" w:type="dxa"/>
              <w:left w:w="50" w:type="dxa"/>
              <w:right w:w="50" w:type="dxa"/>
            </w:tcMar>
          </w:tcPr>
          <w:p>
            <w:r>
              <w:rPr>
                <w:sz w:val="20"/>
              </w:rPr>
              <w:t>Fig 2.4</w:t>
            </w:r>
          </w:p>
        </w:tc>
        <w:tc>
          <w:tcPr>
            <w:tcW w:type="dxa" w:w="3000"/>
            <w:tcMar>
              <w:top w:w="40" w:type="dxa"/>
              <w:bottom w:w="40" w:type="dxa"/>
              <w:left w:w="50" w:type="dxa"/>
              <w:right w:w="50" w:type="dxa"/>
            </w:tcMar>
          </w:tcPr>
          <w:p>
            <w:r>
              <w:rPr>
                <w:sz w:val="20"/>
              </w:rPr>
              <w:t>Unified 120fps Lenis &amp; GSAP Ticker Pipeline</w:t>
            </w:r>
          </w:p>
        </w:tc>
        <w:tc>
          <w:tcPr>
            <w:tcW w:type="dxa" w:w="3000"/>
            <w:tcMar>
              <w:top w:w="40" w:type="dxa"/>
              <w:bottom w:w="40" w:type="dxa"/>
              <w:left w:w="50" w:type="dxa"/>
              <w:right w:w="50" w:type="dxa"/>
            </w:tcMar>
          </w:tcPr>
          <w:p>
            <w:pPr>
              <w:jc w:val="right"/>
            </w:pPr>
            <w:r>
              <w:rPr>
                <w:sz w:val="20"/>
              </w:rPr>
              <w:t>9</w:t>
            </w:r>
          </w:p>
        </w:tc>
      </w:tr>
      <w:tr>
        <w:tc>
          <w:tcPr>
            <w:tcW w:type="dxa" w:w="3000"/>
            <w:tcMar>
              <w:top w:w="40" w:type="dxa"/>
              <w:bottom w:w="40" w:type="dxa"/>
              <w:left w:w="50" w:type="dxa"/>
              <w:right w:w="50" w:type="dxa"/>
            </w:tcMar>
          </w:tcPr>
          <w:p>
            <w:r>
              <w:rPr>
                <w:sz w:val="20"/>
              </w:rPr>
              <w:t>Fig 2.5</w:t>
            </w:r>
          </w:p>
        </w:tc>
        <w:tc>
          <w:tcPr>
            <w:tcW w:type="dxa" w:w="3000"/>
            <w:tcMar>
              <w:top w:w="40" w:type="dxa"/>
              <w:bottom w:w="40" w:type="dxa"/>
              <w:left w:w="50" w:type="dxa"/>
              <w:right w:w="50" w:type="dxa"/>
            </w:tcMar>
          </w:tcPr>
          <w:p>
            <w:r>
              <w:rPr>
                <w:sz w:val="20"/>
              </w:rPr>
              <w:t>Dual-Directional Kinetic Typography Scrub</w:t>
            </w:r>
          </w:p>
        </w:tc>
        <w:tc>
          <w:tcPr>
            <w:tcW w:type="dxa" w:w="3000"/>
            <w:tcMar>
              <w:top w:w="40" w:type="dxa"/>
              <w:bottom w:w="40" w:type="dxa"/>
              <w:left w:w="50" w:type="dxa"/>
              <w:right w:w="50" w:type="dxa"/>
            </w:tcMar>
          </w:tcPr>
          <w:p>
            <w:pPr>
              <w:jc w:val="right"/>
            </w:pPr>
            <w:r>
              <w:rPr>
                <w:sz w:val="20"/>
              </w:rPr>
              <w:t>10</w:t>
            </w:r>
          </w:p>
        </w:tc>
      </w:tr>
      <w:tr>
        <w:tc>
          <w:tcPr>
            <w:tcW w:type="dxa" w:w="3000"/>
            <w:tcMar>
              <w:top w:w="40" w:type="dxa"/>
              <w:bottom w:w="40" w:type="dxa"/>
              <w:left w:w="50" w:type="dxa"/>
              <w:right w:w="50" w:type="dxa"/>
            </w:tcMar>
          </w:tcPr>
          <w:p>
            <w:r>
              <w:rPr>
                <w:sz w:val="20"/>
              </w:rPr>
              <w:t>Fig 2.6</w:t>
            </w:r>
          </w:p>
        </w:tc>
        <w:tc>
          <w:tcPr>
            <w:tcW w:type="dxa" w:w="3000"/>
            <w:tcMar>
              <w:top w:w="40" w:type="dxa"/>
              <w:bottom w:w="40" w:type="dxa"/>
              <w:left w:w="50" w:type="dxa"/>
              <w:right w:w="50" w:type="dxa"/>
            </w:tcMar>
          </w:tcPr>
          <w:p>
            <w:r>
              <w:rPr>
                <w:sz w:val="20"/>
              </w:rPr>
              <w:t>Pinned Horizontal Fleet Showcase Mechanics</w:t>
            </w:r>
          </w:p>
        </w:tc>
        <w:tc>
          <w:tcPr>
            <w:tcW w:type="dxa" w:w="3000"/>
            <w:tcMar>
              <w:top w:w="40" w:type="dxa"/>
              <w:bottom w:w="40" w:type="dxa"/>
              <w:left w:w="50" w:type="dxa"/>
              <w:right w:w="50" w:type="dxa"/>
            </w:tcMar>
          </w:tcPr>
          <w:p>
            <w:pPr>
              <w:jc w:val="right"/>
            </w:pPr>
            <w:r>
              <w:rPr>
                <w:sz w:val="20"/>
              </w:rPr>
              <w:t>11</w:t>
            </w:r>
          </w:p>
        </w:tc>
      </w:tr>
      <w:tr>
        <w:tc>
          <w:tcPr>
            <w:tcW w:type="dxa" w:w="3000"/>
            <w:tcMar>
              <w:top w:w="40" w:type="dxa"/>
              <w:bottom w:w="40" w:type="dxa"/>
              <w:left w:w="50" w:type="dxa"/>
              <w:right w:w="50" w:type="dxa"/>
            </w:tcMar>
          </w:tcPr>
          <w:p>
            <w:r>
              <w:rPr>
                <w:sz w:val="20"/>
              </w:rPr>
              <w:t>Fig 2.7</w:t>
            </w:r>
          </w:p>
        </w:tc>
        <w:tc>
          <w:tcPr>
            <w:tcW w:type="dxa" w:w="3000"/>
            <w:tcMar>
              <w:top w:w="40" w:type="dxa"/>
              <w:bottom w:w="40" w:type="dxa"/>
              <w:left w:w="50" w:type="dxa"/>
              <w:right w:w="50" w:type="dxa"/>
            </w:tcMar>
          </w:tcPr>
          <w:p>
            <w:r>
              <w:rPr>
                <w:sz w:val="20"/>
              </w:rPr>
              <w:t>Sticky Stack Blueprint Chapters Coordinate Flow</w:t>
            </w:r>
          </w:p>
        </w:tc>
        <w:tc>
          <w:tcPr>
            <w:tcW w:type="dxa" w:w="3000"/>
            <w:tcMar>
              <w:top w:w="40" w:type="dxa"/>
              <w:bottom w:w="40" w:type="dxa"/>
              <w:left w:w="50" w:type="dxa"/>
              <w:right w:w="50" w:type="dxa"/>
            </w:tcMar>
          </w:tcPr>
          <w:p>
            <w:pPr>
              <w:jc w:val="right"/>
            </w:pPr>
            <w:r>
              <w:rPr>
                <w:sz w:val="20"/>
              </w:rPr>
              <w:t>12</w:t>
            </w:r>
          </w:p>
        </w:tc>
      </w:tr>
      <w:tr>
        <w:tc>
          <w:tcPr>
            <w:tcW w:type="dxa" w:w="3000"/>
            <w:tcMar>
              <w:top w:w="40" w:type="dxa"/>
              <w:bottom w:w="40" w:type="dxa"/>
              <w:left w:w="50" w:type="dxa"/>
              <w:right w:w="50" w:type="dxa"/>
            </w:tcMar>
          </w:tcPr>
          <w:p>
            <w:r>
              <w:rPr>
                <w:sz w:val="20"/>
              </w:rPr>
              <w:t>Fig 2.8</w:t>
            </w:r>
          </w:p>
        </w:tc>
        <w:tc>
          <w:tcPr>
            <w:tcW w:type="dxa" w:w="3000"/>
            <w:tcMar>
              <w:top w:w="40" w:type="dxa"/>
              <w:bottom w:w="40" w:type="dxa"/>
              <w:left w:w="50" w:type="dxa"/>
              <w:right w:w="50" w:type="dxa"/>
            </w:tcMar>
          </w:tcPr>
          <w:p>
            <w:r>
              <w:rPr>
                <w:sz w:val="20"/>
              </w:rPr>
              <w:t>Tokenized Search &amp; Real-Time Autocomplete Engine</w:t>
            </w:r>
          </w:p>
        </w:tc>
        <w:tc>
          <w:tcPr>
            <w:tcW w:type="dxa" w:w="3000"/>
            <w:tcMar>
              <w:top w:w="40" w:type="dxa"/>
              <w:bottom w:w="40" w:type="dxa"/>
              <w:left w:w="50" w:type="dxa"/>
              <w:right w:w="50" w:type="dxa"/>
            </w:tcMar>
          </w:tcPr>
          <w:p>
            <w:pPr>
              <w:jc w:val="right"/>
            </w:pPr>
            <w:r>
              <w:rPr>
                <w:sz w:val="20"/>
              </w:rPr>
              <w:t>13</w:t>
            </w:r>
          </w:p>
        </w:tc>
      </w:tr>
      <w:tr>
        <w:tc>
          <w:tcPr>
            <w:tcW w:type="dxa" w:w="3000"/>
            <w:tcMar>
              <w:top w:w="40" w:type="dxa"/>
              <w:bottom w:w="40" w:type="dxa"/>
              <w:left w:w="50" w:type="dxa"/>
              <w:right w:w="50" w:type="dxa"/>
            </w:tcMar>
          </w:tcPr>
          <w:p>
            <w:r>
              <w:rPr>
                <w:sz w:val="20"/>
              </w:rPr>
              <w:t>Fig 2.9</w:t>
            </w:r>
          </w:p>
        </w:tc>
        <w:tc>
          <w:tcPr>
            <w:tcW w:type="dxa" w:w="3000"/>
            <w:tcMar>
              <w:top w:w="40" w:type="dxa"/>
              <w:bottom w:w="40" w:type="dxa"/>
              <w:left w:w="50" w:type="dxa"/>
              <w:right w:w="50" w:type="dxa"/>
            </w:tcMar>
          </w:tcPr>
          <w:p>
            <w:r>
              <w:rPr>
                <w:sz w:val="20"/>
              </w:rPr>
              <w:t>Multi-Attribute Spec Comparison Matrix</w:t>
            </w:r>
          </w:p>
        </w:tc>
        <w:tc>
          <w:tcPr>
            <w:tcW w:type="dxa" w:w="3000"/>
            <w:tcMar>
              <w:top w:w="40" w:type="dxa"/>
              <w:bottom w:w="40" w:type="dxa"/>
              <w:left w:w="50" w:type="dxa"/>
              <w:right w:w="50" w:type="dxa"/>
            </w:tcMar>
          </w:tcPr>
          <w:p>
            <w:pPr>
              <w:jc w:val="right"/>
            </w:pPr>
            <w:r>
              <w:rPr>
                <w:sz w:val="20"/>
              </w:rPr>
              <w:t>14</w:t>
            </w:r>
          </w:p>
        </w:tc>
      </w:tr>
      <w:tr>
        <w:tc>
          <w:tcPr>
            <w:tcW w:type="dxa" w:w="3000"/>
            <w:tcMar>
              <w:top w:w="40" w:type="dxa"/>
              <w:bottom w:w="40" w:type="dxa"/>
              <w:left w:w="50" w:type="dxa"/>
              <w:right w:w="50" w:type="dxa"/>
            </w:tcMar>
          </w:tcPr>
          <w:p>
            <w:r>
              <w:rPr>
                <w:sz w:val="20"/>
              </w:rPr>
              <w:t>Fig 2.10</w:t>
            </w:r>
          </w:p>
        </w:tc>
        <w:tc>
          <w:tcPr>
            <w:tcW w:type="dxa" w:w="3000"/>
            <w:tcMar>
              <w:top w:w="40" w:type="dxa"/>
              <w:bottom w:w="40" w:type="dxa"/>
              <w:left w:w="50" w:type="dxa"/>
              <w:right w:w="50" w:type="dxa"/>
            </w:tcMar>
          </w:tcPr>
          <w:p>
            <w:r>
              <w:rPr>
                <w:sz w:val="20"/>
              </w:rPr>
              <w:t>Cart &amp; Multi-Step Checkout State Machine</w:t>
            </w:r>
          </w:p>
        </w:tc>
        <w:tc>
          <w:tcPr>
            <w:tcW w:type="dxa" w:w="3000"/>
            <w:tcMar>
              <w:top w:w="40" w:type="dxa"/>
              <w:bottom w:w="40" w:type="dxa"/>
              <w:left w:w="50" w:type="dxa"/>
              <w:right w:w="50" w:type="dxa"/>
            </w:tcMar>
          </w:tcPr>
          <w:p>
            <w:pPr>
              <w:jc w:val="right"/>
            </w:pPr>
            <w:r>
              <w:rPr>
                <w:sz w:val="20"/>
              </w:rPr>
              <w:t>16</w:t>
            </w:r>
          </w:p>
        </w:tc>
      </w:tr>
      <w:tr>
        <w:tc>
          <w:tcPr>
            <w:tcW w:type="dxa" w:w="3000"/>
            <w:tcMar>
              <w:top w:w="40" w:type="dxa"/>
              <w:bottom w:w="40" w:type="dxa"/>
              <w:left w:w="50" w:type="dxa"/>
              <w:right w:w="50" w:type="dxa"/>
            </w:tcMar>
          </w:tcPr>
          <w:p>
            <w:r>
              <w:rPr>
                <w:sz w:val="20"/>
              </w:rPr>
              <w:t>Fig 2.11</w:t>
            </w:r>
          </w:p>
        </w:tc>
        <w:tc>
          <w:tcPr>
            <w:tcW w:type="dxa" w:w="3000"/>
            <w:tcMar>
              <w:top w:w="40" w:type="dxa"/>
              <w:bottom w:w="40" w:type="dxa"/>
              <w:left w:w="50" w:type="dxa"/>
              <w:right w:w="50" w:type="dxa"/>
            </w:tcMar>
          </w:tcPr>
          <w:p>
            <w:r>
              <w:rPr>
                <w:sz w:val="20"/>
              </w:rPr>
              <w:t>Order Tracking Lifecycle &amp; Timeline Stages</w:t>
            </w:r>
          </w:p>
        </w:tc>
        <w:tc>
          <w:tcPr>
            <w:tcW w:type="dxa" w:w="3000"/>
            <w:tcMar>
              <w:top w:w="40" w:type="dxa"/>
              <w:bottom w:w="40" w:type="dxa"/>
              <w:left w:w="50" w:type="dxa"/>
              <w:right w:w="50" w:type="dxa"/>
            </w:tcMar>
          </w:tcPr>
          <w:p>
            <w:pPr>
              <w:jc w:val="right"/>
            </w:pPr>
            <w:r>
              <w:rPr>
                <w:sz w:val="20"/>
              </w:rPr>
              <w:t>18</w:t>
            </w:r>
          </w:p>
        </w:tc>
      </w:tr>
      <w:tr>
        <w:tc>
          <w:tcPr>
            <w:tcW w:type="dxa" w:w="3000"/>
            <w:tcMar>
              <w:top w:w="40" w:type="dxa"/>
              <w:bottom w:w="40" w:type="dxa"/>
              <w:left w:w="50" w:type="dxa"/>
              <w:right w:w="50" w:type="dxa"/>
            </w:tcMar>
          </w:tcPr>
          <w:p>
            <w:r>
              <w:rPr>
                <w:sz w:val="20"/>
              </w:rPr>
              <w:t>Fig 2.12</w:t>
            </w:r>
          </w:p>
        </w:tc>
        <w:tc>
          <w:tcPr>
            <w:tcW w:type="dxa" w:w="3000"/>
            <w:tcMar>
              <w:top w:w="40" w:type="dxa"/>
              <w:bottom w:w="40" w:type="dxa"/>
              <w:left w:w="50" w:type="dxa"/>
              <w:right w:w="50" w:type="dxa"/>
            </w:tcMar>
          </w:tcPr>
          <w:p>
            <w:r>
              <w:rPr>
                <w:sz w:val="20"/>
              </w:rPr>
              <w:t>Flash Drops &amp; Dynamic Coupon Engine</w:t>
            </w:r>
          </w:p>
        </w:tc>
        <w:tc>
          <w:tcPr>
            <w:tcW w:type="dxa" w:w="3000"/>
            <w:tcMar>
              <w:top w:w="40" w:type="dxa"/>
              <w:bottom w:w="40" w:type="dxa"/>
              <w:left w:w="50" w:type="dxa"/>
              <w:right w:w="50" w:type="dxa"/>
            </w:tcMar>
          </w:tcPr>
          <w:p>
            <w:pPr>
              <w:jc w:val="right"/>
            </w:pPr>
            <w:r>
              <w:rPr>
                <w:sz w:val="20"/>
              </w:rPr>
              <w:t>19</w:t>
            </w:r>
          </w:p>
        </w:tc>
      </w:tr>
      <w:tr>
        <w:tc>
          <w:tcPr>
            <w:tcW w:type="dxa" w:w="3000"/>
            <w:tcMar>
              <w:top w:w="40" w:type="dxa"/>
              <w:bottom w:w="40" w:type="dxa"/>
              <w:left w:w="50" w:type="dxa"/>
              <w:right w:w="50" w:type="dxa"/>
            </w:tcMar>
          </w:tcPr>
          <w:p>
            <w:r>
              <w:rPr>
                <w:sz w:val="20"/>
              </w:rPr>
              <w:t>Fig 2.13</w:t>
            </w:r>
          </w:p>
        </w:tc>
        <w:tc>
          <w:tcPr>
            <w:tcW w:type="dxa" w:w="3000"/>
            <w:tcMar>
              <w:top w:w="40" w:type="dxa"/>
              <w:bottom w:w="40" w:type="dxa"/>
              <w:left w:w="50" w:type="dxa"/>
              <w:right w:w="50" w:type="dxa"/>
            </w:tcMar>
          </w:tcPr>
          <w:p>
            <w:r>
              <w:rPr>
                <w:sz w:val="20"/>
              </w:rPr>
              <w:t>Dedicated Split-Screen VIP Authentication Flow</w:t>
            </w:r>
          </w:p>
        </w:tc>
        <w:tc>
          <w:tcPr>
            <w:tcW w:type="dxa" w:w="3000"/>
            <w:tcMar>
              <w:top w:w="40" w:type="dxa"/>
              <w:bottom w:w="40" w:type="dxa"/>
              <w:left w:w="50" w:type="dxa"/>
              <w:right w:w="50" w:type="dxa"/>
            </w:tcMar>
          </w:tcPr>
          <w:p>
            <w:pPr>
              <w:jc w:val="right"/>
            </w:pPr>
            <w:r>
              <w:rPr>
                <w:sz w:val="20"/>
              </w:rPr>
              <w:t>20</w:t>
            </w:r>
          </w:p>
        </w:tc>
      </w:tr>
      <w:tr>
        <w:tc>
          <w:tcPr>
            <w:tcW w:type="dxa" w:w="3000"/>
            <w:tcMar>
              <w:top w:w="40" w:type="dxa"/>
              <w:bottom w:w="40" w:type="dxa"/>
              <w:left w:w="50" w:type="dxa"/>
              <w:right w:w="50" w:type="dxa"/>
            </w:tcMar>
          </w:tcPr>
          <w:p>
            <w:r>
              <w:rPr>
                <w:sz w:val="20"/>
              </w:rPr>
              <w:t>Fig 2.14</w:t>
            </w:r>
          </w:p>
        </w:tc>
        <w:tc>
          <w:tcPr>
            <w:tcW w:type="dxa" w:w="3000"/>
            <w:tcMar>
              <w:top w:w="40" w:type="dxa"/>
              <w:bottom w:w="40" w:type="dxa"/>
              <w:left w:w="50" w:type="dxa"/>
              <w:right w:w="50" w:type="dxa"/>
            </w:tcMar>
          </w:tcPr>
          <w:p>
            <w:r>
              <w:rPr>
                <w:sz w:val="20"/>
              </w:rPr>
              <w:t>Red, White &amp; Black Tri-Tone Visual Hierarchy</w:t>
            </w:r>
          </w:p>
        </w:tc>
        <w:tc>
          <w:tcPr>
            <w:tcW w:type="dxa" w:w="3000"/>
            <w:tcMar>
              <w:top w:w="40" w:type="dxa"/>
              <w:bottom w:w="40" w:type="dxa"/>
              <w:left w:w="50" w:type="dxa"/>
              <w:right w:w="50" w:type="dxa"/>
            </w:tcMar>
          </w:tcPr>
          <w:p>
            <w:pPr>
              <w:jc w:val="right"/>
            </w:pPr>
            <w:r>
              <w:rPr>
                <w:sz w:val="20"/>
              </w:rPr>
              <w:t>21</w:t>
            </w:r>
          </w:p>
        </w:tc>
      </w:tr>
      <w:tr>
        <w:tc>
          <w:tcPr>
            <w:tcW w:type="dxa" w:w="3000"/>
            <w:tcMar>
              <w:top w:w="40" w:type="dxa"/>
              <w:bottom w:w="40" w:type="dxa"/>
              <w:left w:w="50" w:type="dxa"/>
              <w:right w:w="50" w:type="dxa"/>
            </w:tcMar>
          </w:tcPr>
          <w:p>
            <w:r>
              <w:rPr>
                <w:sz w:val="20"/>
              </w:rPr>
              <w:t>Fig 2.15</w:t>
            </w:r>
          </w:p>
        </w:tc>
        <w:tc>
          <w:tcPr>
            <w:tcW w:type="dxa" w:w="3000"/>
            <w:tcMar>
              <w:top w:w="40" w:type="dxa"/>
              <w:bottom w:w="40" w:type="dxa"/>
              <w:left w:w="50" w:type="dxa"/>
              <w:right w:w="50" w:type="dxa"/>
            </w:tcMar>
          </w:tcPr>
          <w:p>
            <w:r>
              <w:rPr>
                <w:sz w:val="20"/>
              </w:rPr>
              <w:t>Production Build Pipeline &amp; Optimized Bundle</w:t>
            </w:r>
          </w:p>
        </w:tc>
        <w:tc>
          <w:tcPr>
            <w:tcW w:type="dxa" w:w="3000"/>
            <w:tcMar>
              <w:top w:w="40" w:type="dxa"/>
              <w:bottom w:w="40" w:type="dxa"/>
              <w:left w:w="50" w:type="dxa"/>
              <w:right w:w="50" w:type="dxa"/>
            </w:tcMar>
          </w:tcPr>
          <w:p>
            <w:pPr>
              <w:jc w:val="right"/>
            </w:pPr>
            <w:r>
              <w:rPr>
                <w:sz w:val="20"/>
              </w:rPr>
              <w:t>22</w:t>
            </w:r>
          </w:p>
        </w:tc>
      </w:tr>
      <w:tr>
        <w:tc>
          <w:tcPr>
            <w:tcW w:type="dxa" w:w="3000"/>
            <w:tcMar>
              <w:top w:w="40" w:type="dxa"/>
              <w:bottom w:w="40" w:type="dxa"/>
              <w:left w:w="50" w:type="dxa"/>
              <w:right w:w="50" w:type="dxa"/>
            </w:tcMar>
          </w:tcPr>
          <w:p>
            <w:r>
              <w:rPr>
                <w:sz w:val="20"/>
              </w:rPr>
              <w:t>Fig 3.1</w:t>
            </w:r>
          </w:p>
        </w:tc>
        <w:tc>
          <w:tcPr>
            <w:tcW w:type="dxa" w:w="3000"/>
            <w:tcMar>
              <w:top w:w="40" w:type="dxa"/>
              <w:bottom w:w="40" w:type="dxa"/>
              <w:left w:w="50" w:type="dxa"/>
              <w:right w:w="50" w:type="dxa"/>
            </w:tcMar>
          </w:tcPr>
          <w:p>
            <w:r>
              <w:rPr>
                <w:sz w:val="20"/>
              </w:rPr>
              <w:t>Storefront Homepage &amp; Tri-Tone Sections</w:t>
            </w:r>
          </w:p>
        </w:tc>
        <w:tc>
          <w:tcPr>
            <w:tcW w:type="dxa" w:w="3000"/>
            <w:tcMar>
              <w:top w:w="40" w:type="dxa"/>
              <w:bottom w:w="40" w:type="dxa"/>
              <w:left w:w="50" w:type="dxa"/>
              <w:right w:w="50" w:type="dxa"/>
            </w:tcMar>
          </w:tcPr>
          <w:p>
            <w:pPr>
              <w:jc w:val="right"/>
            </w:pPr>
            <w:r>
              <w:rPr>
                <w:sz w:val="20"/>
              </w:rPr>
              <w:t>26</w:t>
            </w:r>
          </w:p>
        </w:tc>
      </w:tr>
      <w:tr>
        <w:tc>
          <w:tcPr>
            <w:tcW w:type="dxa" w:w="3000"/>
            <w:tcMar>
              <w:top w:w="40" w:type="dxa"/>
              <w:bottom w:w="40" w:type="dxa"/>
              <w:left w:w="50" w:type="dxa"/>
              <w:right w:w="50" w:type="dxa"/>
            </w:tcMar>
          </w:tcPr>
          <w:p>
            <w:r>
              <w:rPr>
                <w:sz w:val="20"/>
              </w:rPr>
              <w:t>Fig 3.2</w:t>
            </w:r>
          </w:p>
        </w:tc>
        <w:tc>
          <w:tcPr>
            <w:tcW w:type="dxa" w:w="3000"/>
            <w:tcMar>
              <w:top w:w="40" w:type="dxa"/>
              <w:bottom w:w="40" w:type="dxa"/>
              <w:left w:w="50" w:type="dxa"/>
              <w:right w:w="50" w:type="dxa"/>
            </w:tcMar>
          </w:tcPr>
          <w:p>
            <w:r>
              <w:rPr>
                <w:sz w:val="20"/>
              </w:rPr>
              <w:t>Interactive Laptop Configurator UI &amp; Spec Inspection</w:t>
            </w:r>
          </w:p>
        </w:tc>
        <w:tc>
          <w:tcPr>
            <w:tcW w:type="dxa" w:w="3000"/>
            <w:tcMar>
              <w:top w:w="40" w:type="dxa"/>
              <w:bottom w:w="40" w:type="dxa"/>
              <w:left w:w="50" w:type="dxa"/>
              <w:right w:w="50" w:type="dxa"/>
            </w:tcMar>
          </w:tcPr>
          <w:p>
            <w:pPr>
              <w:jc w:val="right"/>
            </w:pPr>
            <w:r>
              <w:rPr>
                <w:sz w:val="20"/>
              </w:rPr>
              <w:t>29</w:t>
            </w:r>
          </w:p>
        </w:tc>
      </w:tr>
      <w:tr>
        <w:tc>
          <w:tcPr>
            <w:tcW w:type="dxa" w:w="3000"/>
            <w:tcMar>
              <w:top w:w="40" w:type="dxa"/>
              <w:bottom w:w="40" w:type="dxa"/>
              <w:left w:w="50" w:type="dxa"/>
              <w:right w:w="50" w:type="dxa"/>
            </w:tcMar>
          </w:tcPr>
          <w:p>
            <w:r>
              <w:rPr>
                <w:sz w:val="20"/>
              </w:rPr>
              <w:t>Fig 3.3</w:t>
            </w:r>
          </w:p>
        </w:tc>
        <w:tc>
          <w:tcPr>
            <w:tcW w:type="dxa" w:w="3000"/>
            <w:tcMar>
              <w:top w:w="40" w:type="dxa"/>
              <w:bottom w:w="40" w:type="dxa"/>
              <w:left w:w="50" w:type="dxa"/>
              <w:right w:w="50" w:type="dxa"/>
            </w:tcMar>
          </w:tcPr>
          <w:p>
            <w:r>
              <w:rPr>
                <w:sz w:val="20"/>
              </w:rPr>
              <w:t>Multi-Step Checkout Workflow &amp; Order Receipt</w:t>
            </w:r>
          </w:p>
        </w:tc>
        <w:tc>
          <w:tcPr>
            <w:tcW w:type="dxa" w:w="3000"/>
            <w:tcMar>
              <w:top w:w="40" w:type="dxa"/>
              <w:bottom w:w="40" w:type="dxa"/>
              <w:left w:w="50" w:type="dxa"/>
              <w:right w:w="50" w:type="dxa"/>
            </w:tcMar>
          </w:tcPr>
          <w:p>
            <w:pPr>
              <w:jc w:val="right"/>
            </w:pPr>
            <w:r>
              <w:rPr>
                <w:sz w:val="20"/>
              </w:rPr>
              <w:t>31</w:t>
            </w:r>
          </w:p>
        </w:tc>
      </w:tr>
    </w:tbl>
    <w:p>
      <w:r>
        <w:br w:type="page"/>
      </w:r>
    </w:p>
    <w:p>
      <w:pPr>
        <w:jc w:val="center"/>
      </w:pPr>
      <w:r>
        <w:rPr>
          <w:b/>
          <w:sz w:val="28"/>
        </w:rPr>
        <w:t>LIST OF ABBREVIATIONS</w:t>
        <w:br/>
        <w:br/>
      </w:r>
    </w:p>
    <w:tbl>
      <w:tblPr>
        <w:tblW w:type="auto" w:w="0"/>
        <w:jc w:val="center"/>
        <w:tblLook w:firstColumn="1" w:firstRow="1" w:lastColumn="0" w:lastRow="0" w:noHBand="0" w:noVBand="1" w:val="04A0"/>
      </w:tblPr>
      <w:tblGrid>
        <w:gridCol w:w="2592"/>
        <w:gridCol w:w="6624"/>
      </w:tblGrid>
      <w:tr>
        <w:tc>
          <w:tcPr>
            <w:tcW w:type="dxa" w:w="4500"/>
            <w:shd w:fill="F3F4F6"/>
          </w:tcPr>
          <w:p>
            <w:r>
              <w:rPr>
                <w:b/>
              </w:rPr>
              <w:t>ABBREVIATION</w:t>
            </w:r>
          </w:p>
        </w:tc>
        <w:tc>
          <w:tcPr>
            <w:tcW w:type="dxa" w:w="4500"/>
            <w:shd w:fill="F3F4F6"/>
          </w:tcPr>
          <w:p>
            <w:r>
              <w:rPr>
                <w:b/>
              </w:rPr>
              <w:t>FULL FORM</w:t>
            </w:r>
          </w:p>
        </w:tc>
      </w:tr>
      <w:tr>
        <w:tc>
          <w:tcPr>
            <w:tcW w:type="dxa" w:w="4500"/>
            <w:tcMar>
              <w:top w:w="40" w:type="dxa"/>
              <w:bottom w:w="40" w:type="dxa"/>
              <w:left w:w="50" w:type="dxa"/>
              <w:right w:w="50" w:type="dxa"/>
            </w:tcMar>
          </w:tcPr>
          <w:p>
            <w:r>
              <w:rPr>
                <w:sz w:val="20"/>
              </w:rPr>
              <w:t>API</w:t>
            </w:r>
          </w:p>
        </w:tc>
        <w:tc>
          <w:tcPr>
            <w:tcW w:type="dxa" w:w="4500"/>
            <w:tcMar>
              <w:top w:w="40" w:type="dxa"/>
              <w:bottom w:w="40" w:type="dxa"/>
              <w:left w:w="50" w:type="dxa"/>
              <w:right w:w="50" w:type="dxa"/>
            </w:tcMar>
          </w:tcPr>
          <w:p>
            <w:r>
              <w:rPr>
                <w:sz w:val="20"/>
              </w:rPr>
              <w:t>Application Programming Interface</w:t>
            </w:r>
          </w:p>
        </w:tc>
      </w:tr>
      <w:tr>
        <w:tc>
          <w:tcPr>
            <w:tcW w:type="dxa" w:w="4500"/>
            <w:tcMar>
              <w:top w:w="40" w:type="dxa"/>
              <w:bottom w:w="40" w:type="dxa"/>
              <w:left w:w="50" w:type="dxa"/>
              <w:right w:w="50" w:type="dxa"/>
            </w:tcMar>
          </w:tcPr>
          <w:p>
            <w:r>
              <w:rPr>
                <w:sz w:val="20"/>
              </w:rPr>
              <w:t>CI/CD</w:t>
            </w:r>
          </w:p>
        </w:tc>
        <w:tc>
          <w:tcPr>
            <w:tcW w:type="dxa" w:w="4500"/>
            <w:tcMar>
              <w:top w:w="40" w:type="dxa"/>
              <w:bottom w:w="40" w:type="dxa"/>
              <w:left w:w="50" w:type="dxa"/>
              <w:right w:w="50" w:type="dxa"/>
            </w:tcMar>
          </w:tcPr>
          <w:p>
            <w:r>
              <w:rPr>
                <w:sz w:val="20"/>
              </w:rPr>
              <w:t>Continuous Integration / Continuous Deployment</w:t>
            </w:r>
          </w:p>
        </w:tc>
      </w:tr>
      <w:tr>
        <w:tc>
          <w:tcPr>
            <w:tcW w:type="dxa" w:w="4500"/>
            <w:tcMar>
              <w:top w:w="40" w:type="dxa"/>
              <w:bottom w:w="40" w:type="dxa"/>
              <w:left w:w="50" w:type="dxa"/>
              <w:right w:w="50" w:type="dxa"/>
            </w:tcMar>
          </w:tcPr>
          <w:p>
            <w:r>
              <w:rPr>
                <w:sz w:val="20"/>
              </w:rPr>
              <w:t>CSS</w:t>
            </w:r>
          </w:p>
        </w:tc>
        <w:tc>
          <w:tcPr>
            <w:tcW w:type="dxa" w:w="4500"/>
            <w:tcMar>
              <w:top w:w="40" w:type="dxa"/>
              <w:bottom w:w="40" w:type="dxa"/>
              <w:left w:w="50" w:type="dxa"/>
              <w:right w:w="50" w:type="dxa"/>
            </w:tcMar>
          </w:tcPr>
          <w:p>
            <w:r>
              <w:rPr>
                <w:sz w:val="20"/>
              </w:rPr>
              <w:t>Cascading Style Sheets</w:t>
            </w:r>
          </w:p>
        </w:tc>
      </w:tr>
      <w:tr>
        <w:tc>
          <w:tcPr>
            <w:tcW w:type="dxa" w:w="4500"/>
            <w:tcMar>
              <w:top w:w="40" w:type="dxa"/>
              <w:bottom w:w="40" w:type="dxa"/>
              <w:left w:w="50" w:type="dxa"/>
              <w:right w:w="50" w:type="dxa"/>
            </w:tcMar>
          </w:tcPr>
          <w:p>
            <w:r>
              <w:rPr>
                <w:sz w:val="20"/>
              </w:rPr>
              <w:t>DDR5</w:t>
            </w:r>
          </w:p>
        </w:tc>
        <w:tc>
          <w:tcPr>
            <w:tcW w:type="dxa" w:w="4500"/>
            <w:tcMar>
              <w:top w:w="40" w:type="dxa"/>
              <w:bottom w:w="40" w:type="dxa"/>
              <w:left w:w="50" w:type="dxa"/>
              <w:right w:w="50" w:type="dxa"/>
            </w:tcMar>
          </w:tcPr>
          <w:p>
            <w:r>
              <w:rPr>
                <w:sz w:val="20"/>
              </w:rPr>
              <w:t>Double Data Rate 5 Synchronous Dynamic RAM</w:t>
            </w:r>
          </w:p>
        </w:tc>
      </w:tr>
      <w:tr>
        <w:tc>
          <w:tcPr>
            <w:tcW w:type="dxa" w:w="4500"/>
            <w:tcMar>
              <w:top w:w="40" w:type="dxa"/>
              <w:bottom w:w="40" w:type="dxa"/>
              <w:left w:w="50" w:type="dxa"/>
              <w:right w:w="50" w:type="dxa"/>
            </w:tcMar>
          </w:tcPr>
          <w:p>
            <w:r>
              <w:rPr>
                <w:sz w:val="20"/>
              </w:rPr>
              <w:t>DLSS</w:t>
            </w:r>
          </w:p>
        </w:tc>
        <w:tc>
          <w:tcPr>
            <w:tcW w:type="dxa" w:w="4500"/>
            <w:tcMar>
              <w:top w:w="40" w:type="dxa"/>
              <w:bottom w:w="40" w:type="dxa"/>
              <w:left w:w="50" w:type="dxa"/>
              <w:right w:w="50" w:type="dxa"/>
            </w:tcMar>
          </w:tcPr>
          <w:p>
            <w:r>
              <w:rPr>
                <w:sz w:val="20"/>
              </w:rPr>
              <w:t>Deep Learning Super Sampling</w:t>
            </w:r>
          </w:p>
        </w:tc>
      </w:tr>
      <w:tr>
        <w:tc>
          <w:tcPr>
            <w:tcW w:type="dxa" w:w="4500"/>
            <w:tcMar>
              <w:top w:w="40" w:type="dxa"/>
              <w:bottom w:w="40" w:type="dxa"/>
              <w:left w:w="50" w:type="dxa"/>
              <w:right w:w="50" w:type="dxa"/>
            </w:tcMar>
          </w:tcPr>
          <w:p>
            <w:r>
              <w:rPr>
                <w:sz w:val="20"/>
              </w:rPr>
              <w:t>DOM</w:t>
            </w:r>
          </w:p>
        </w:tc>
        <w:tc>
          <w:tcPr>
            <w:tcW w:type="dxa" w:w="4500"/>
            <w:tcMar>
              <w:top w:w="40" w:type="dxa"/>
              <w:bottom w:w="40" w:type="dxa"/>
              <w:left w:w="50" w:type="dxa"/>
              <w:right w:w="50" w:type="dxa"/>
            </w:tcMar>
          </w:tcPr>
          <w:p>
            <w:r>
              <w:rPr>
                <w:sz w:val="20"/>
              </w:rPr>
              <w:t>Document Object Model</w:t>
            </w:r>
          </w:p>
        </w:tc>
      </w:tr>
      <w:tr>
        <w:tc>
          <w:tcPr>
            <w:tcW w:type="dxa" w:w="4500"/>
            <w:tcMar>
              <w:top w:w="40" w:type="dxa"/>
              <w:bottom w:w="40" w:type="dxa"/>
              <w:left w:w="50" w:type="dxa"/>
              <w:right w:w="50" w:type="dxa"/>
            </w:tcMar>
          </w:tcPr>
          <w:p>
            <w:r>
              <w:rPr>
                <w:sz w:val="20"/>
              </w:rPr>
              <w:t>FPS</w:t>
            </w:r>
          </w:p>
        </w:tc>
        <w:tc>
          <w:tcPr>
            <w:tcW w:type="dxa" w:w="4500"/>
            <w:tcMar>
              <w:top w:w="40" w:type="dxa"/>
              <w:bottom w:w="40" w:type="dxa"/>
              <w:left w:w="50" w:type="dxa"/>
              <w:right w:w="50" w:type="dxa"/>
            </w:tcMar>
          </w:tcPr>
          <w:p>
            <w:r>
              <w:rPr>
                <w:sz w:val="20"/>
              </w:rPr>
              <w:t>Frames Per Second</w:t>
            </w:r>
          </w:p>
        </w:tc>
      </w:tr>
      <w:tr>
        <w:tc>
          <w:tcPr>
            <w:tcW w:type="dxa" w:w="4500"/>
            <w:tcMar>
              <w:top w:w="40" w:type="dxa"/>
              <w:bottom w:w="40" w:type="dxa"/>
              <w:left w:w="50" w:type="dxa"/>
              <w:right w:w="50" w:type="dxa"/>
            </w:tcMar>
          </w:tcPr>
          <w:p>
            <w:r>
              <w:rPr>
                <w:sz w:val="20"/>
              </w:rPr>
              <w:t>GPU</w:t>
            </w:r>
          </w:p>
        </w:tc>
        <w:tc>
          <w:tcPr>
            <w:tcW w:type="dxa" w:w="4500"/>
            <w:tcMar>
              <w:top w:w="40" w:type="dxa"/>
              <w:bottom w:w="40" w:type="dxa"/>
              <w:left w:w="50" w:type="dxa"/>
              <w:right w:w="50" w:type="dxa"/>
            </w:tcMar>
          </w:tcPr>
          <w:p>
            <w:r>
              <w:rPr>
                <w:sz w:val="20"/>
              </w:rPr>
              <w:t>Graphics Processing Unit</w:t>
            </w:r>
          </w:p>
        </w:tc>
      </w:tr>
      <w:tr>
        <w:tc>
          <w:tcPr>
            <w:tcW w:type="dxa" w:w="4500"/>
            <w:tcMar>
              <w:top w:w="40" w:type="dxa"/>
              <w:bottom w:w="40" w:type="dxa"/>
              <w:left w:w="50" w:type="dxa"/>
              <w:right w:w="50" w:type="dxa"/>
            </w:tcMar>
          </w:tcPr>
          <w:p>
            <w:r>
              <w:rPr>
                <w:sz w:val="20"/>
              </w:rPr>
              <w:t>GST</w:t>
            </w:r>
          </w:p>
        </w:tc>
        <w:tc>
          <w:tcPr>
            <w:tcW w:type="dxa" w:w="4500"/>
            <w:tcMar>
              <w:top w:w="40" w:type="dxa"/>
              <w:bottom w:w="40" w:type="dxa"/>
              <w:left w:w="50" w:type="dxa"/>
              <w:right w:w="50" w:type="dxa"/>
            </w:tcMar>
          </w:tcPr>
          <w:p>
            <w:r>
              <w:rPr>
                <w:sz w:val="20"/>
              </w:rPr>
              <w:t>Goods and Services Tax (18% Indian Tax Rate)</w:t>
            </w:r>
          </w:p>
        </w:tc>
      </w:tr>
      <w:tr>
        <w:tc>
          <w:tcPr>
            <w:tcW w:type="dxa" w:w="4500"/>
            <w:tcMar>
              <w:top w:w="40" w:type="dxa"/>
              <w:bottom w:w="40" w:type="dxa"/>
              <w:left w:w="50" w:type="dxa"/>
              <w:right w:w="50" w:type="dxa"/>
            </w:tcMar>
          </w:tcPr>
          <w:p>
            <w:r>
              <w:rPr>
                <w:sz w:val="20"/>
              </w:rPr>
              <w:t>GSAP</w:t>
            </w:r>
          </w:p>
        </w:tc>
        <w:tc>
          <w:tcPr>
            <w:tcW w:type="dxa" w:w="4500"/>
            <w:tcMar>
              <w:top w:w="40" w:type="dxa"/>
              <w:bottom w:w="40" w:type="dxa"/>
              <w:left w:w="50" w:type="dxa"/>
              <w:right w:w="50" w:type="dxa"/>
            </w:tcMar>
          </w:tcPr>
          <w:p>
            <w:r>
              <w:rPr>
                <w:sz w:val="20"/>
              </w:rPr>
              <w:t>GreenSock Animation Platform</w:t>
            </w:r>
          </w:p>
        </w:tc>
      </w:tr>
      <w:tr>
        <w:tc>
          <w:tcPr>
            <w:tcW w:type="dxa" w:w="4500"/>
            <w:tcMar>
              <w:top w:w="40" w:type="dxa"/>
              <w:bottom w:w="40" w:type="dxa"/>
              <w:left w:w="50" w:type="dxa"/>
              <w:right w:w="50" w:type="dxa"/>
            </w:tcMar>
          </w:tcPr>
          <w:p>
            <w:r>
              <w:rPr>
                <w:sz w:val="20"/>
              </w:rPr>
              <w:t>HDR</w:t>
            </w:r>
          </w:p>
        </w:tc>
        <w:tc>
          <w:tcPr>
            <w:tcW w:type="dxa" w:w="4500"/>
            <w:tcMar>
              <w:top w:w="40" w:type="dxa"/>
              <w:bottom w:w="40" w:type="dxa"/>
              <w:left w:w="50" w:type="dxa"/>
              <w:right w:w="50" w:type="dxa"/>
            </w:tcMar>
          </w:tcPr>
          <w:p>
            <w:r>
              <w:rPr>
                <w:sz w:val="20"/>
              </w:rPr>
              <w:t>High Dynamic Range</w:t>
            </w:r>
          </w:p>
        </w:tc>
      </w:tr>
      <w:tr>
        <w:tc>
          <w:tcPr>
            <w:tcW w:type="dxa" w:w="4500"/>
            <w:tcMar>
              <w:top w:w="40" w:type="dxa"/>
              <w:bottom w:w="40" w:type="dxa"/>
              <w:left w:w="50" w:type="dxa"/>
              <w:right w:w="50" w:type="dxa"/>
            </w:tcMar>
          </w:tcPr>
          <w:p>
            <w:r>
              <w:rPr>
                <w:sz w:val="20"/>
              </w:rPr>
              <w:t>HMR</w:t>
            </w:r>
          </w:p>
        </w:tc>
        <w:tc>
          <w:tcPr>
            <w:tcW w:type="dxa" w:w="4500"/>
            <w:tcMar>
              <w:top w:w="40" w:type="dxa"/>
              <w:bottom w:w="40" w:type="dxa"/>
              <w:left w:w="50" w:type="dxa"/>
              <w:right w:w="50" w:type="dxa"/>
            </w:tcMar>
          </w:tcPr>
          <w:p>
            <w:r>
              <w:rPr>
                <w:sz w:val="20"/>
              </w:rPr>
              <w:t>Hot Module Replacement</w:t>
            </w:r>
          </w:p>
        </w:tc>
      </w:tr>
      <w:tr>
        <w:tc>
          <w:tcPr>
            <w:tcW w:type="dxa" w:w="4500"/>
            <w:tcMar>
              <w:top w:w="40" w:type="dxa"/>
              <w:bottom w:w="40" w:type="dxa"/>
              <w:left w:w="50" w:type="dxa"/>
              <w:right w:w="50" w:type="dxa"/>
            </w:tcMar>
          </w:tcPr>
          <w:p>
            <w:r>
              <w:rPr>
                <w:sz w:val="20"/>
              </w:rPr>
              <w:t>INR</w:t>
            </w:r>
          </w:p>
        </w:tc>
        <w:tc>
          <w:tcPr>
            <w:tcW w:type="dxa" w:w="4500"/>
            <w:tcMar>
              <w:top w:w="40" w:type="dxa"/>
              <w:bottom w:w="40" w:type="dxa"/>
              <w:left w:w="50" w:type="dxa"/>
              <w:right w:w="50" w:type="dxa"/>
            </w:tcMar>
          </w:tcPr>
          <w:p>
            <w:r>
              <w:rPr>
                <w:sz w:val="20"/>
              </w:rPr>
              <w:t>Indian Rupee (₹ Currency Symbol)</w:t>
            </w:r>
          </w:p>
        </w:tc>
      </w:tr>
      <w:tr>
        <w:tc>
          <w:tcPr>
            <w:tcW w:type="dxa" w:w="4500"/>
            <w:tcMar>
              <w:top w:w="40" w:type="dxa"/>
              <w:bottom w:w="40" w:type="dxa"/>
              <w:left w:w="50" w:type="dxa"/>
              <w:right w:w="50" w:type="dxa"/>
            </w:tcMar>
          </w:tcPr>
          <w:p>
            <w:r>
              <w:rPr>
                <w:sz w:val="20"/>
              </w:rPr>
              <w:t>JSX</w:t>
            </w:r>
          </w:p>
        </w:tc>
        <w:tc>
          <w:tcPr>
            <w:tcW w:type="dxa" w:w="4500"/>
            <w:tcMar>
              <w:top w:w="40" w:type="dxa"/>
              <w:bottom w:w="40" w:type="dxa"/>
              <w:left w:w="50" w:type="dxa"/>
              <w:right w:w="50" w:type="dxa"/>
            </w:tcMar>
          </w:tcPr>
          <w:p>
            <w:r>
              <w:rPr>
                <w:sz w:val="20"/>
              </w:rPr>
              <w:t>JavaScript XML Syntax Extension</w:t>
            </w:r>
          </w:p>
        </w:tc>
      </w:tr>
      <w:tr>
        <w:tc>
          <w:tcPr>
            <w:tcW w:type="dxa" w:w="4500"/>
            <w:tcMar>
              <w:top w:w="40" w:type="dxa"/>
              <w:bottom w:w="40" w:type="dxa"/>
              <w:left w:w="50" w:type="dxa"/>
              <w:right w:w="50" w:type="dxa"/>
            </w:tcMar>
          </w:tcPr>
          <w:p>
            <w:r>
              <w:rPr>
                <w:sz w:val="20"/>
              </w:rPr>
              <w:t>NPU</w:t>
            </w:r>
          </w:p>
        </w:tc>
        <w:tc>
          <w:tcPr>
            <w:tcW w:type="dxa" w:w="4500"/>
            <w:tcMar>
              <w:top w:w="40" w:type="dxa"/>
              <w:bottom w:w="40" w:type="dxa"/>
              <w:left w:w="50" w:type="dxa"/>
              <w:right w:w="50" w:type="dxa"/>
            </w:tcMar>
          </w:tcPr>
          <w:p>
            <w:r>
              <w:rPr>
                <w:sz w:val="20"/>
              </w:rPr>
              <w:t>Neural Processing Unit</w:t>
            </w:r>
          </w:p>
        </w:tc>
      </w:tr>
      <w:tr>
        <w:tc>
          <w:tcPr>
            <w:tcW w:type="dxa" w:w="4500"/>
            <w:tcMar>
              <w:top w:w="40" w:type="dxa"/>
              <w:bottom w:w="40" w:type="dxa"/>
              <w:left w:w="50" w:type="dxa"/>
              <w:right w:w="50" w:type="dxa"/>
            </w:tcMar>
          </w:tcPr>
          <w:p>
            <w:r>
              <w:rPr>
                <w:sz w:val="20"/>
              </w:rPr>
              <w:t>NVMe</w:t>
            </w:r>
          </w:p>
        </w:tc>
        <w:tc>
          <w:tcPr>
            <w:tcW w:type="dxa" w:w="4500"/>
            <w:tcMar>
              <w:top w:w="40" w:type="dxa"/>
              <w:bottom w:w="40" w:type="dxa"/>
              <w:left w:w="50" w:type="dxa"/>
              <w:right w:w="50" w:type="dxa"/>
            </w:tcMar>
          </w:tcPr>
          <w:p>
            <w:r>
              <w:rPr>
                <w:sz w:val="20"/>
              </w:rPr>
              <w:t>Non-Volatile Memory Express</w:t>
            </w:r>
          </w:p>
        </w:tc>
      </w:tr>
      <w:tr>
        <w:tc>
          <w:tcPr>
            <w:tcW w:type="dxa" w:w="4500"/>
            <w:tcMar>
              <w:top w:w="40" w:type="dxa"/>
              <w:bottom w:w="40" w:type="dxa"/>
              <w:left w:w="50" w:type="dxa"/>
              <w:right w:w="50" w:type="dxa"/>
            </w:tcMar>
          </w:tcPr>
          <w:p>
            <w:r>
              <w:rPr>
                <w:sz w:val="20"/>
              </w:rPr>
              <w:t>OLED</w:t>
            </w:r>
          </w:p>
        </w:tc>
        <w:tc>
          <w:tcPr>
            <w:tcW w:type="dxa" w:w="4500"/>
            <w:tcMar>
              <w:top w:w="40" w:type="dxa"/>
              <w:bottom w:w="40" w:type="dxa"/>
              <w:left w:w="50" w:type="dxa"/>
              <w:right w:w="50" w:type="dxa"/>
            </w:tcMar>
          </w:tcPr>
          <w:p>
            <w:r>
              <w:rPr>
                <w:sz w:val="20"/>
              </w:rPr>
              <w:t>Organic Light Emitting Diode</w:t>
            </w:r>
          </w:p>
        </w:tc>
      </w:tr>
      <w:tr>
        <w:tc>
          <w:tcPr>
            <w:tcW w:type="dxa" w:w="4500"/>
            <w:tcMar>
              <w:top w:w="40" w:type="dxa"/>
              <w:bottom w:w="40" w:type="dxa"/>
              <w:left w:w="50" w:type="dxa"/>
              <w:right w:w="50" w:type="dxa"/>
            </w:tcMar>
          </w:tcPr>
          <w:p>
            <w:r>
              <w:rPr>
                <w:sz w:val="20"/>
              </w:rPr>
              <w:t>RAF</w:t>
            </w:r>
          </w:p>
        </w:tc>
        <w:tc>
          <w:tcPr>
            <w:tcW w:type="dxa" w:w="4500"/>
            <w:tcMar>
              <w:top w:w="40" w:type="dxa"/>
              <w:bottom w:w="40" w:type="dxa"/>
              <w:left w:w="50" w:type="dxa"/>
              <w:right w:w="50" w:type="dxa"/>
            </w:tcMar>
          </w:tcPr>
          <w:p>
            <w:r>
              <w:rPr>
                <w:sz w:val="20"/>
              </w:rPr>
              <w:t>Request Animation Frame</w:t>
            </w:r>
          </w:p>
        </w:tc>
      </w:tr>
      <w:tr>
        <w:tc>
          <w:tcPr>
            <w:tcW w:type="dxa" w:w="4500"/>
            <w:tcMar>
              <w:top w:w="40" w:type="dxa"/>
              <w:bottom w:w="40" w:type="dxa"/>
              <w:left w:w="50" w:type="dxa"/>
              <w:right w:w="50" w:type="dxa"/>
            </w:tcMar>
          </w:tcPr>
          <w:p>
            <w:r>
              <w:rPr>
                <w:sz w:val="20"/>
              </w:rPr>
              <w:t>RAM</w:t>
            </w:r>
          </w:p>
        </w:tc>
        <w:tc>
          <w:tcPr>
            <w:tcW w:type="dxa" w:w="4500"/>
            <w:tcMar>
              <w:top w:w="40" w:type="dxa"/>
              <w:bottom w:w="40" w:type="dxa"/>
              <w:left w:w="50" w:type="dxa"/>
              <w:right w:w="50" w:type="dxa"/>
            </w:tcMar>
          </w:tcPr>
          <w:p>
            <w:r>
              <w:rPr>
                <w:sz w:val="20"/>
              </w:rPr>
              <w:t>Random Access Memory</w:t>
            </w:r>
          </w:p>
        </w:tc>
      </w:tr>
      <w:tr>
        <w:tc>
          <w:tcPr>
            <w:tcW w:type="dxa" w:w="4500"/>
            <w:tcMar>
              <w:top w:w="40" w:type="dxa"/>
              <w:bottom w:w="40" w:type="dxa"/>
              <w:left w:w="50" w:type="dxa"/>
              <w:right w:w="50" w:type="dxa"/>
            </w:tcMar>
          </w:tcPr>
          <w:p>
            <w:r>
              <w:rPr>
                <w:sz w:val="20"/>
              </w:rPr>
              <w:t>SPA</w:t>
            </w:r>
          </w:p>
        </w:tc>
        <w:tc>
          <w:tcPr>
            <w:tcW w:type="dxa" w:w="4500"/>
            <w:tcMar>
              <w:top w:w="40" w:type="dxa"/>
              <w:bottom w:w="40" w:type="dxa"/>
              <w:left w:w="50" w:type="dxa"/>
              <w:right w:w="50" w:type="dxa"/>
            </w:tcMar>
          </w:tcPr>
          <w:p>
            <w:r>
              <w:rPr>
                <w:sz w:val="20"/>
              </w:rPr>
              <w:t>Single Page Application</w:t>
            </w:r>
          </w:p>
        </w:tc>
      </w:tr>
      <w:tr>
        <w:tc>
          <w:tcPr>
            <w:tcW w:type="dxa" w:w="4500"/>
            <w:tcMar>
              <w:top w:w="40" w:type="dxa"/>
              <w:bottom w:w="40" w:type="dxa"/>
              <w:left w:w="50" w:type="dxa"/>
              <w:right w:w="50" w:type="dxa"/>
            </w:tcMar>
          </w:tcPr>
          <w:p>
            <w:r>
              <w:rPr>
                <w:sz w:val="20"/>
              </w:rPr>
              <w:t>SSD</w:t>
            </w:r>
          </w:p>
        </w:tc>
        <w:tc>
          <w:tcPr>
            <w:tcW w:type="dxa" w:w="4500"/>
            <w:tcMar>
              <w:top w:w="40" w:type="dxa"/>
              <w:bottom w:w="40" w:type="dxa"/>
              <w:left w:w="50" w:type="dxa"/>
              <w:right w:w="50" w:type="dxa"/>
            </w:tcMar>
          </w:tcPr>
          <w:p>
            <w:r>
              <w:rPr>
                <w:sz w:val="20"/>
              </w:rPr>
              <w:t>Solid State Drive</w:t>
            </w:r>
          </w:p>
        </w:tc>
      </w:tr>
      <w:tr>
        <w:tc>
          <w:tcPr>
            <w:tcW w:type="dxa" w:w="4500"/>
            <w:tcMar>
              <w:top w:w="40" w:type="dxa"/>
              <w:bottom w:w="40" w:type="dxa"/>
              <w:left w:w="50" w:type="dxa"/>
              <w:right w:w="50" w:type="dxa"/>
            </w:tcMar>
          </w:tcPr>
          <w:p>
            <w:r>
              <w:rPr>
                <w:sz w:val="20"/>
              </w:rPr>
              <w:t>TGP</w:t>
            </w:r>
          </w:p>
        </w:tc>
        <w:tc>
          <w:tcPr>
            <w:tcW w:type="dxa" w:w="4500"/>
            <w:tcMar>
              <w:top w:w="40" w:type="dxa"/>
              <w:bottom w:w="40" w:type="dxa"/>
              <w:left w:w="50" w:type="dxa"/>
              <w:right w:w="50" w:type="dxa"/>
            </w:tcMar>
          </w:tcPr>
          <w:p>
            <w:r>
              <w:rPr>
                <w:sz w:val="20"/>
              </w:rPr>
              <w:t>Total Graphics Power (Watts)</w:t>
            </w:r>
          </w:p>
        </w:tc>
      </w:tr>
      <w:tr>
        <w:tc>
          <w:tcPr>
            <w:tcW w:type="dxa" w:w="4500"/>
            <w:tcMar>
              <w:top w:w="40" w:type="dxa"/>
              <w:bottom w:w="40" w:type="dxa"/>
              <w:left w:w="50" w:type="dxa"/>
              <w:right w:w="50" w:type="dxa"/>
            </w:tcMar>
          </w:tcPr>
          <w:p>
            <w:r>
              <w:rPr>
                <w:sz w:val="20"/>
              </w:rPr>
              <w:t>TSX</w:t>
            </w:r>
          </w:p>
        </w:tc>
        <w:tc>
          <w:tcPr>
            <w:tcW w:type="dxa" w:w="4500"/>
            <w:tcMar>
              <w:top w:w="40" w:type="dxa"/>
              <w:bottom w:w="40" w:type="dxa"/>
              <w:left w:w="50" w:type="dxa"/>
              <w:right w:w="50" w:type="dxa"/>
            </w:tcMar>
          </w:tcPr>
          <w:p>
            <w:r>
              <w:rPr>
                <w:sz w:val="20"/>
              </w:rPr>
              <w:t>TypeScript XML Extension</w:t>
            </w:r>
          </w:p>
        </w:tc>
      </w:tr>
      <w:tr>
        <w:tc>
          <w:tcPr>
            <w:tcW w:type="dxa" w:w="4500"/>
            <w:tcMar>
              <w:top w:w="40" w:type="dxa"/>
              <w:bottom w:w="40" w:type="dxa"/>
              <w:left w:w="50" w:type="dxa"/>
              <w:right w:w="50" w:type="dxa"/>
            </w:tcMar>
          </w:tcPr>
          <w:p>
            <w:r>
              <w:rPr>
                <w:sz w:val="20"/>
              </w:rPr>
              <w:t>UI/UX</w:t>
            </w:r>
          </w:p>
        </w:tc>
        <w:tc>
          <w:tcPr>
            <w:tcW w:type="dxa" w:w="4500"/>
            <w:tcMar>
              <w:top w:w="40" w:type="dxa"/>
              <w:bottom w:w="40" w:type="dxa"/>
              <w:left w:w="50" w:type="dxa"/>
              <w:right w:w="50" w:type="dxa"/>
            </w:tcMar>
          </w:tcPr>
          <w:p>
            <w:r>
              <w:rPr>
                <w:sz w:val="20"/>
              </w:rPr>
              <w:t>User Interface / User Experience</w:t>
            </w:r>
          </w:p>
        </w:tc>
      </w:tr>
      <w:tr>
        <w:tc>
          <w:tcPr>
            <w:tcW w:type="dxa" w:w="4500"/>
            <w:tcMar>
              <w:top w:w="40" w:type="dxa"/>
              <w:bottom w:w="40" w:type="dxa"/>
              <w:left w:w="50" w:type="dxa"/>
              <w:right w:w="50" w:type="dxa"/>
            </w:tcMar>
          </w:tcPr>
          <w:p>
            <w:r>
              <w:rPr>
                <w:sz w:val="20"/>
              </w:rPr>
              <w:t>VRAM</w:t>
            </w:r>
          </w:p>
        </w:tc>
        <w:tc>
          <w:tcPr>
            <w:tcW w:type="dxa" w:w="4500"/>
            <w:tcMar>
              <w:top w:w="40" w:type="dxa"/>
              <w:bottom w:w="40" w:type="dxa"/>
              <w:left w:w="50" w:type="dxa"/>
              <w:right w:w="50" w:type="dxa"/>
            </w:tcMar>
          </w:tcPr>
          <w:p>
            <w:r>
              <w:rPr>
                <w:sz w:val="20"/>
              </w:rPr>
              <w:t>Video Random Access Memory</w:t>
            </w:r>
          </w:p>
        </w:tc>
      </w:tr>
    </w:tbl>
    <w:p>
      <w:r>
        <w:br w:type="page"/>
      </w:r>
    </w:p>
    <w:p>
      <w:pPr>
        <w:jc w:val="center"/>
      </w:pPr>
      <w:r>
        <w:rPr>
          <w:b/>
          <w:sz w:val="28"/>
        </w:rPr>
        <w:t>CHAPTER - 1</w:t>
        <w:br/>
        <w:t>INTRODUCTION</w:t>
        <w:br/>
        <w:br/>
      </w:r>
    </w:p>
    <w:p>
      <w:r>
        <w:rPr>
          <w:b/>
        </w:rPr>
        <w:t>1.1 Overview of E-Commerce Laptops Website:</w:t>
        <w:br/>
      </w:r>
      <w:r>
        <w:t>The computer hardware industry has witnessed exponential growth in specialized mobile computing architectures. Modern professionals, software engineers, 3D visual artists, and competitive esports players require laptops with tailored silicon specifications, high Total Graphics Power (TGP) thermal designs, color-accurate displays, and modular memory capacities. The E-Commerce Laptops Website is a specialized commercial-grade frontend application engineered specifically for the laptop retail domain. It eliminates the limitations of generic e-commerce platforms by offering interactive 3D model visualizers, clean-room configurators, side-by-side architectural comparisons, and localized Indian Rupee (INR ₹) checkout workflows.</w:t>
      </w:r>
    </w:p>
    <w:p>
      <w:r>
        <w:rPr>
          <w:b/>
        </w:rPr>
        <w:t>1.2 What is E-Commerce Laptops Website Architecture?</w:t>
        <w:br/>
      </w:r>
      <w:r>
        <w:t>The E-Commerce Laptops Website is engineered as a modern Single Page Application (SPA) utilizing React 19, TypeScript, and Vite. The system adopts a modular 3-tier architecture: (1) Presentation &amp; Tri-Tone UI Layer utilizing Tailwind CSS and Framer Motion, (2) Motion &amp; Smooth Scroll Physics Core utilizing Lenis and GSAP ScrollTrigger ticker synchronization, and (3) Application State &amp; Persistence Layer utilizing React Context API and LocalStorage. This guarantees sub-millisecond response times, type-safe execution, and zero layout thrashing.</w:t>
      </w:r>
    </w:p>
    <w:p>
      <w:pPr>
        <w:jc w:val="center"/>
      </w:pPr>
      <w:r>
        <w:drawing>
          <wp:inline xmlns:a="http://schemas.openxmlformats.org/drawingml/2006/main" xmlns:pic="http://schemas.openxmlformats.org/drawingml/2006/picture">
            <wp:extent cx="5120640" cy="2847509"/>
            <wp:docPr id="1" name="Picture 1"/>
            <wp:cNvGraphicFramePr>
              <a:graphicFrameLocks noChangeAspect="1"/>
            </wp:cNvGraphicFramePr>
            <a:graphic>
              <a:graphicData uri="http://schemas.openxmlformats.org/drawingml/2006/picture">
                <pic:pic>
                  <pic:nvPicPr>
                    <pic:cNvPr id="0" name="fig1_1.png"/>
                    <pic:cNvPicPr/>
                  </pic:nvPicPr>
                  <pic:blipFill>
                    <a:blip r:embed="rId10"/>
                    <a:stretch>
                      <a:fillRect/>
                    </a:stretch>
                  </pic:blipFill>
                  <pic:spPr>
                    <a:xfrm>
                      <a:off x="0" y="0"/>
                      <a:ext cx="5120640" cy="2847509"/>
                    </a:xfrm>
                    <a:prstGeom prst="rect"/>
                  </pic:spPr>
                </pic:pic>
              </a:graphicData>
            </a:graphic>
          </wp:inline>
        </w:drawing>
      </w:r>
    </w:p>
    <w:p>
      <w:pPr>
        <w:jc w:val="center"/>
      </w:pPr>
      <w:r>
        <w:rPr>
          <w:i/>
          <w:sz w:val="19"/>
        </w:rPr>
        <w:t>Fig 1.1: Architecture of E-Commerce Laptops Website</w:t>
      </w:r>
    </w:p>
    <w:p>
      <w:r>
        <w:rPr>
          <w:b/>
        </w:rPr>
        <w:t>1.3 Why We Need Modern Laptop E-Commerce Platforms:</w:t>
        <w:br/>
      </w:r>
      <w:r>
        <w:t>In today's fast-moving tech hardware ecosystem, buyers face complex purchasing decisions involving intricate technical attributes: TGP power budgets (e.g. 175W RTX 4090 vs 100W RTX 4060), display dimming zones (Mini-LED vs OLED), DDR5 memory frequencies (5600MHz vs 7467MHz), and thermal liquid metal configurations. Conventional e-commerce stores fail to communicate these nuances effectively. Our specialized platform delivers real-time interactive configuration, localized Indian Rupee pricing, side-by-side benchmarking, and 120fps smooth scrolling.</w:t>
      </w:r>
    </w:p>
    <w:p>
      <w:r>
        <w:rPr>
          <w:b/>
        </w:rPr>
        <w:t>1.4 Core Technologies Covered in E-Commerce Laptops Website:</w:t>
        <w:br/>
      </w:r>
      <w:r>
        <w:t>The project incorporates modern enterprise frontend technologies: React 19 &amp; TypeScript for type-safe components, Tailwind CSS for responsive tri-tone styling, Lenis &amp; GSAP ScrollTrigger for 120fps physics, Framer Motion for 3D card tilts, and Lucide React icons.</w:t>
      </w:r>
    </w:p>
    <w:p>
      <w:r>
        <w:br w:type="page"/>
      </w:r>
    </w:p>
    <w:p>
      <w:pPr>
        <w:jc w:val="center"/>
      </w:pPr>
      <w:r>
        <w:rPr>
          <w:b/>
          <w:sz w:val="28"/>
        </w:rPr>
        <w:t>CHAPTER - 2</w:t>
        <w:br/>
        <w:t>ARCHITECTURAL MODULES &amp; DEVELOPMENT PROGRESS</w:t>
        <w:br/>
        <w:br/>
      </w:r>
    </w:p>
    <w:p>
      <w:r>
        <w:rPr>
          <w:b/>
        </w:rPr>
        <w:t>DAY 1 / MODULE 2.1: Project Setup &amp; Vite + TypeScript Core Architecture</w:t>
        <w:br/>
      </w:r>
      <w:r>
        <w:t>The development commenced with establishing a high-performance developer toolchain using Vite 6.0 and TypeScript. Vite leverages native ES modules during development, providing instant server start and sub-100ms Hot Module Replacement (HMR). The directory structure was partitioned into clean boundaries with strict TypeScript compilation flags.</w:t>
      </w:r>
    </w:p>
    <w:p>
      <w:r>
        <w:rPr>
          <w:b/>
        </w:rPr>
        <w:t>DAY 2 / MODULE 2.2: Global State Management with React Context API</w:t>
        <w:br/>
      </w:r>
      <w:r>
        <w:t>To manage application-wide states without prop-drilling or external heavyweight Redux overhead, six dedicated React Context providers were engineered: AuthProvider, CartProvider, WishlistProvider, CompareProvider, CurrencyProvider, and ToastProvider. Each provider encapsulates reducer logic and synchronizes state changes to browser LocalStorage.</w:t>
      </w:r>
    </w:p>
    <w:p>
      <w:pPr>
        <w:jc w:val="center"/>
      </w:pPr>
      <w:r>
        <w:drawing>
          <wp:inline xmlns:a="http://schemas.openxmlformats.org/drawingml/2006/main" xmlns:pic="http://schemas.openxmlformats.org/drawingml/2006/picture">
            <wp:extent cx="4937760" cy="2607581"/>
            <wp:docPr id="2" name="Picture 2"/>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4937760" cy="2607581"/>
                    </a:xfrm>
                    <a:prstGeom prst="rect"/>
                  </pic:spPr>
                </pic:pic>
              </a:graphicData>
            </a:graphic>
          </wp:inline>
        </w:drawing>
      </w:r>
    </w:p>
    <w:p>
      <w:pPr>
        <w:jc w:val="center"/>
      </w:pPr>
      <w:r>
        <w:rPr>
          <w:i/>
        </w:rPr>
        <w:t>Fig 2.1: React Context Global State Provider Hierarchy</w:t>
      </w:r>
    </w:p>
    <w:p>
      <w:r>
        <w:rPr>
          <w:b/>
        </w:rPr>
        <w:t>DAY 3 / MODULE 2.3: Indian Rupee (INR - ₹) Currency Engine &amp; Formatting</w:t>
        <w:br/>
      </w:r>
      <w:r>
        <w:t>To cater directly to the Indian market, a specialized currency engine (formatters.ts) was implemented using the Intl.NumberFormat('en-IN') standard. It formats all monetary values with the authentic ₹ symbol and correct Indian comma grouping (e.g., ₹2,89,999).</w:t>
      </w:r>
    </w:p>
    <w:p>
      <w:r>
        <w:rPr>
          <w:b/>
        </w:rPr>
        <w:t>DAY 4 / MODULE 2.4: Product Data Modeling &amp; 30+ Laptop Fleet Specifications</w:t>
        <w:br/>
      </w:r>
      <w:r>
        <w:t>A comprehensive dataset of 30+ laptops was modeled (laptops.ts) encompassing 6 distinct hardware categories: Gaming Beasts, Creator Studios, Ultraportables, Mobile Workstations, Modular Machines, and Budget Performers with 20+ precise hardware specs.</w:t>
      </w:r>
    </w:p>
    <w:p>
      <w:pPr>
        <w:jc w:val="center"/>
      </w:pPr>
      <w:r>
        <w:drawing>
          <wp:inline xmlns:a="http://schemas.openxmlformats.org/drawingml/2006/main" xmlns:pic="http://schemas.openxmlformats.org/drawingml/2006/picture">
            <wp:extent cx="4937760" cy="2607581"/>
            <wp:docPr id="3" name="Picture 3"/>
            <wp:cNvGraphicFramePr>
              <a:graphicFrameLocks noChangeAspect="1"/>
            </wp:cNvGraphicFramePr>
            <a:graphic>
              <a:graphicData uri="http://schemas.openxmlformats.org/drawingml/2006/picture">
                <pic:pic>
                  <pic:nvPicPr>
                    <pic:cNvPr id="0" name="fig2_2.png"/>
                    <pic:cNvPicPr/>
                  </pic:nvPicPr>
                  <pic:blipFill>
                    <a:blip r:embed="rId12"/>
                    <a:stretch>
                      <a:fillRect/>
                    </a:stretch>
                  </pic:blipFill>
                  <pic:spPr>
                    <a:xfrm>
                      <a:off x="0" y="0"/>
                      <a:ext cx="4937760" cy="2607581"/>
                    </a:xfrm>
                    <a:prstGeom prst="rect"/>
                  </pic:spPr>
                </pic:pic>
              </a:graphicData>
            </a:graphic>
          </wp:inline>
        </w:drawing>
      </w:r>
    </w:p>
    <w:p>
      <w:pPr>
        <w:jc w:val="center"/>
      </w:pPr>
      <w:r>
        <w:rPr>
          <w:i/>
        </w:rPr>
        <w:t>Fig 2.2: Laptop Entity Data Model Schema</w:t>
      </w:r>
    </w:p>
    <w:p>
      <w:r>
        <w:rPr>
          <w:b/>
        </w:rPr>
        <w:t>DAY 5 / MODULE 2.5: Dynamic Filtering &amp; Real-time Faceted Search Engine</w:t>
        <w:br/>
      </w:r>
      <w:r>
        <w:t>In ProductsPage.tsx, a faceted search sidebar was engineered allowing simultaneous multi-criteria filtering by brand, category, price slider (₹60,000 to ₹4,50,000), minimum RAM size (16GB, 32GB, 64GB), and GPU class.</w:t>
      </w:r>
    </w:p>
    <w:p>
      <w:r>
        <w:rPr>
          <w:b/>
        </w:rPr>
        <w:t>DAY 6 / MODULE 2.6: Interactive Laptop Configurator &amp; Delta-Pricing Engine</w:t>
        <w:br/>
      </w:r>
      <w:r>
        <w:t>The Configurator.tsx component empowers customers to customize factory hardware specifications: RAM upgrades (+₹18,000 / 64GB), NVMe SSD storage expansions (+₹22,000 / 4TB), Windows 11 Pro, and 2-Year VIP Priority Care warranty shields (+₹14,999).</w:t>
      </w:r>
    </w:p>
    <w:p>
      <w:pPr>
        <w:jc w:val="center"/>
      </w:pPr>
      <w:r>
        <w:drawing>
          <wp:inline xmlns:a="http://schemas.openxmlformats.org/drawingml/2006/main" xmlns:pic="http://schemas.openxmlformats.org/drawingml/2006/picture">
            <wp:extent cx="4937760" cy="2607581"/>
            <wp:docPr id="4" name="Picture 4"/>
            <wp:cNvGraphicFramePr>
              <a:graphicFrameLocks noChangeAspect="1"/>
            </wp:cNvGraphicFramePr>
            <a:graphic>
              <a:graphicData uri="http://schemas.openxmlformats.org/drawingml/2006/picture">
                <pic:pic>
                  <pic:nvPicPr>
                    <pic:cNvPr id="0" name="fig2_3.png"/>
                    <pic:cNvPicPr/>
                  </pic:nvPicPr>
                  <pic:blipFill>
                    <a:blip r:embed="rId13"/>
                    <a:stretch>
                      <a:fillRect/>
                    </a:stretch>
                  </pic:blipFill>
                  <pic:spPr>
                    <a:xfrm>
                      <a:off x="0" y="0"/>
                      <a:ext cx="4937760" cy="2607581"/>
                    </a:xfrm>
                    <a:prstGeom prst="rect"/>
                  </pic:spPr>
                </pic:pic>
              </a:graphicData>
            </a:graphic>
          </wp:inline>
        </w:drawing>
      </w:r>
    </w:p>
    <w:p>
      <w:pPr>
        <w:jc w:val="center"/>
      </w:pPr>
      <w:r>
        <w:rPr>
          <w:i/>
        </w:rPr>
        <w:t>Fig 2.3: Interactive Configurator Engine &amp; Real-Time Pricing</w:t>
      </w:r>
    </w:p>
    <w:p>
      <w:r>
        <w:rPr>
          <w:b/>
        </w:rPr>
        <w:t>DAY 7 / MODULE 2.7: Interactive 3D Model Switcher &amp; Flagship Hero Stage</w:t>
        <w:br/>
      </w:r>
      <w:r>
        <w:t>The flagship HeroSection.tsx incorporates an interactive 3D perspective tilt stage with real-time mouse hover tracking (perspective: 1000px, rotateX, rotateY) and instantaneous spring transitions between flagship laptops.</w:t>
      </w:r>
    </w:p>
    <w:p>
      <w:r>
        <w:rPr>
          <w:b/>
        </w:rPr>
        <w:t>DAY 8 / MODULE 2.8: GSAP ScrollTrigger Kinetic Typography Scrub Engine</w:t>
        <w:br/>
      </w:r>
      <w:r>
        <w:t>In KineticMarquee.tsx, GSAP ScrollTrigger was implemented to create dual-directional kinetic typography lines scrubbed directly by scroll velocity (Line 1 leftward -25%, Line 2 rightward +25%).</w:t>
      </w:r>
    </w:p>
    <w:p>
      <w:pPr>
        <w:jc w:val="center"/>
      </w:pPr>
      <w:r>
        <w:drawing>
          <wp:inline xmlns:a="http://schemas.openxmlformats.org/drawingml/2006/main" xmlns:pic="http://schemas.openxmlformats.org/drawingml/2006/picture">
            <wp:extent cx="4937760" cy="2607581"/>
            <wp:docPr id="5" name="Picture 5"/>
            <wp:cNvGraphicFramePr>
              <a:graphicFrameLocks noChangeAspect="1"/>
            </wp:cNvGraphicFramePr>
            <a:graphic>
              <a:graphicData uri="http://schemas.openxmlformats.org/drawingml/2006/picture">
                <pic:pic>
                  <pic:nvPicPr>
                    <pic:cNvPr id="0" name="fig2_5.png"/>
                    <pic:cNvPicPr/>
                  </pic:nvPicPr>
                  <pic:blipFill>
                    <a:blip r:embed="rId14"/>
                    <a:stretch>
                      <a:fillRect/>
                    </a:stretch>
                  </pic:blipFill>
                  <pic:spPr>
                    <a:xfrm>
                      <a:off x="0" y="0"/>
                      <a:ext cx="4937760" cy="2607581"/>
                    </a:xfrm>
                    <a:prstGeom prst="rect"/>
                  </pic:spPr>
                </pic:pic>
              </a:graphicData>
            </a:graphic>
          </wp:inline>
        </w:drawing>
      </w:r>
    </w:p>
    <w:p>
      <w:pPr>
        <w:jc w:val="center"/>
      </w:pPr>
      <w:r>
        <w:rPr>
          <w:i/>
        </w:rPr>
        <w:t>Fig 2.5: Dual-Directional Kinetic Typography Scrub</w:t>
      </w:r>
    </w:p>
    <w:p>
      <w:r>
        <w:rPr>
          <w:b/>
        </w:rPr>
        <w:t>DAY 9 / MODULE 2.9: Pinned Horizontal Fleet Track Viewport Choreography</w:t>
        <w:br/>
      </w:r>
      <w:r>
        <w:t>In HorizontalFleetShowcase.tsx, desktop viewport pinning translates the 8-laptop track horizontally (x: () =&gt; -scrollDistance), allowing customers to explore flagship rigs smoothly during vertical scroll.</w:t>
      </w:r>
    </w:p>
    <w:p>
      <w:pPr>
        <w:jc w:val="center"/>
      </w:pPr>
      <w:r>
        <w:drawing>
          <wp:inline xmlns:a="http://schemas.openxmlformats.org/drawingml/2006/main" xmlns:pic="http://schemas.openxmlformats.org/drawingml/2006/picture">
            <wp:extent cx="4937760" cy="2607581"/>
            <wp:docPr id="6" name="Picture 6"/>
            <wp:cNvGraphicFramePr>
              <a:graphicFrameLocks noChangeAspect="1"/>
            </wp:cNvGraphicFramePr>
            <a:graphic>
              <a:graphicData uri="http://schemas.openxmlformats.org/drawingml/2006/picture">
                <pic:pic>
                  <pic:nvPicPr>
                    <pic:cNvPr id="0" name="fig2_6.png"/>
                    <pic:cNvPicPr/>
                  </pic:nvPicPr>
                  <pic:blipFill>
                    <a:blip r:embed="rId15"/>
                    <a:stretch>
                      <a:fillRect/>
                    </a:stretch>
                  </pic:blipFill>
                  <pic:spPr>
                    <a:xfrm>
                      <a:off x="0" y="0"/>
                      <a:ext cx="4937760" cy="2607581"/>
                    </a:xfrm>
                    <a:prstGeom prst="rect"/>
                  </pic:spPr>
                </pic:pic>
              </a:graphicData>
            </a:graphic>
          </wp:inline>
        </w:drawing>
      </w:r>
    </w:p>
    <w:p>
      <w:pPr>
        <w:jc w:val="center"/>
      </w:pPr>
      <w:r>
        <w:rPr>
          <w:i/>
        </w:rPr>
        <w:t>Fig 2.6: Pinned Horizontal Fleet Showcase Mechanics</w:t>
      </w:r>
    </w:p>
    <w:p>
      <w:r>
        <w:rPr>
          <w:b/>
        </w:rPr>
        <w:t>DAY 10 / MODULE 2.10: Multi-layer Sticky Stacking Blueprint Architecture</w:t>
        <w:br/>
      </w:r>
      <w:r>
        <w:t>In StickyStackShowcase.tsx, stacking blueprint cards pin on top of preceding cards while scaling down background cards (scale: 0.92 - idx * 0.03) and reducing opacity to 0.4.</w:t>
      </w:r>
    </w:p>
    <w:p>
      <w:pPr>
        <w:jc w:val="center"/>
      </w:pPr>
      <w:r>
        <w:drawing>
          <wp:inline xmlns:a="http://schemas.openxmlformats.org/drawingml/2006/main" xmlns:pic="http://schemas.openxmlformats.org/drawingml/2006/picture">
            <wp:extent cx="4937760" cy="2607581"/>
            <wp:docPr id="7" name="Picture 7"/>
            <wp:cNvGraphicFramePr>
              <a:graphicFrameLocks noChangeAspect="1"/>
            </wp:cNvGraphicFramePr>
            <a:graphic>
              <a:graphicData uri="http://schemas.openxmlformats.org/drawingml/2006/picture">
                <pic:pic>
                  <pic:nvPicPr>
                    <pic:cNvPr id="0" name="fig2_7.png"/>
                    <pic:cNvPicPr/>
                  </pic:nvPicPr>
                  <pic:blipFill>
                    <a:blip r:embed="rId16"/>
                    <a:stretch>
                      <a:fillRect/>
                    </a:stretch>
                  </pic:blipFill>
                  <pic:spPr>
                    <a:xfrm>
                      <a:off x="0" y="0"/>
                      <a:ext cx="4937760" cy="2607581"/>
                    </a:xfrm>
                    <a:prstGeom prst="rect"/>
                  </pic:spPr>
                </pic:pic>
              </a:graphicData>
            </a:graphic>
          </wp:inline>
        </w:drawing>
      </w:r>
    </w:p>
    <w:p>
      <w:pPr>
        <w:jc w:val="center"/>
      </w:pPr>
      <w:r>
        <w:rPr>
          <w:i/>
        </w:rPr>
        <w:t>Fig 2.7: Sticky Stack Blueprint Chapters Coordinate Flow</w:t>
      </w:r>
    </w:p>
    <w:p>
      <w:r>
        <w:rPr>
          <w:b/>
        </w:rPr>
        <w:t>DAY 11 / MODULE 2.11: High-Speed Client-Side Search with Keyword Tokenization</w:t>
        <w:br/>
      </w:r>
      <w:r>
        <w:t>The SearchModal.tsx overlay implements multi-field substring match and keyword tokenization across laptop name, brand, processor, GPU, and highlights.</w:t>
      </w:r>
    </w:p>
    <w:p>
      <w:pPr>
        <w:jc w:val="center"/>
      </w:pPr>
      <w:r>
        <w:drawing>
          <wp:inline xmlns:a="http://schemas.openxmlformats.org/drawingml/2006/main" xmlns:pic="http://schemas.openxmlformats.org/drawingml/2006/picture">
            <wp:extent cx="4937760" cy="2607581"/>
            <wp:docPr id="8" name="Picture 8"/>
            <wp:cNvGraphicFramePr>
              <a:graphicFrameLocks noChangeAspect="1"/>
            </wp:cNvGraphicFramePr>
            <a:graphic>
              <a:graphicData uri="http://schemas.openxmlformats.org/drawingml/2006/picture">
                <pic:pic>
                  <pic:nvPicPr>
                    <pic:cNvPr id="0" name="fig2_8.png"/>
                    <pic:cNvPicPr/>
                  </pic:nvPicPr>
                  <pic:blipFill>
                    <a:blip r:embed="rId17"/>
                    <a:stretch>
                      <a:fillRect/>
                    </a:stretch>
                  </pic:blipFill>
                  <pic:spPr>
                    <a:xfrm>
                      <a:off x="0" y="0"/>
                      <a:ext cx="4937760" cy="2607581"/>
                    </a:xfrm>
                    <a:prstGeom prst="rect"/>
                  </pic:spPr>
                </pic:pic>
              </a:graphicData>
            </a:graphic>
          </wp:inline>
        </w:drawing>
      </w:r>
    </w:p>
    <w:p>
      <w:pPr>
        <w:jc w:val="center"/>
      </w:pPr>
      <w:r>
        <w:rPr>
          <w:i/>
        </w:rPr>
        <w:t>Fig 2.8: Tokenized Search &amp; Real-Time Autocomplete Engine</w:t>
      </w:r>
    </w:p>
    <w:p>
      <w:r>
        <w:rPr>
          <w:b/>
        </w:rPr>
        <w:t>DAY 12 / MODULE 2.12: Multi-Laptop Side-by-Side Comparison Matrix</w:t>
        <w:br/>
      </w:r>
      <w:r>
        <w:t>The ComparePage.tsx interface enables users to select up to 4 laptops and evaluate them across 12 granular specification categories with automated advantage chips.</w:t>
      </w:r>
    </w:p>
    <w:p>
      <w:pPr>
        <w:jc w:val="center"/>
      </w:pPr>
      <w:r>
        <w:drawing>
          <wp:inline xmlns:a="http://schemas.openxmlformats.org/drawingml/2006/main" xmlns:pic="http://schemas.openxmlformats.org/drawingml/2006/picture">
            <wp:extent cx="4937760" cy="2607581"/>
            <wp:docPr id="9" name="Picture 9"/>
            <wp:cNvGraphicFramePr>
              <a:graphicFrameLocks noChangeAspect="1"/>
            </wp:cNvGraphicFramePr>
            <a:graphic>
              <a:graphicData uri="http://schemas.openxmlformats.org/drawingml/2006/picture">
                <pic:pic>
                  <pic:nvPicPr>
                    <pic:cNvPr id="0" name="fig2_9.png"/>
                    <pic:cNvPicPr/>
                  </pic:nvPicPr>
                  <pic:blipFill>
                    <a:blip r:embed="rId18"/>
                    <a:stretch>
                      <a:fillRect/>
                    </a:stretch>
                  </pic:blipFill>
                  <pic:spPr>
                    <a:xfrm>
                      <a:off x="0" y="0"/>
                      <a:ext cx="4937760" cy="2607581"/>
                    </a:xfrm>
                    <a:prstGeom prst="rect"/>
                  </pic:spPr>
                </pic:pic>
              </a:graphicData>
            </a:graphic>
          </wp:inline>
        </w:drawing>
      </w:r>
    </w:p>
    <w:p>
      <w:pPr>
        <w:jc w:val="center"/>
      </w:pPr>
      <w:r>
        <w:rPr>
          <w:i/>
        </w:rPr>
        <w:t>Fig 2.9: Multi-Attribute Spec Comparison Matrix</w:t>
      </w:r>
    </w:p>
    <w:p>
      <w:r>
        <w:rPr>
          <w:b/>
        </w:rPr>
        <w:t>DAY 13 / MODULE 2.13: Wishlist Management with Persistent LocalStorage</w:t>
        <w:br/>
      </w:r>
      <w:r>
        <w:t>The WishlistContext.tsx and WishlistPage.tsx components manage customer saved items with 1-click heart toggles synchronized to browser LocalStorage.</w:t>
      </w:r>
    </w:p>
    <w:p>
      <w:r>
        <w:rPr>
          <w:b/>
        </w:rPr>
        <w:t>DAY 14 / MODULE 2.14: Real-Time Dynamic Shopping Cart with Tiered Shipping &amp; GST</w:t>
        <w:br/>
      </w:r>
      <w:r>
        <w:t>The CartContext.tsx calculates line item subtotals, custom hardware add-ons, 18% GST calculation, and free insured courier shipping on orders exceeding ₹99,999.</w:t>
      </w:r>
    </w:p>
    <w:p>
      <w:pPr>
        <w:jc w:val="center"/>
      </w:pPr>
      <w:r>
        <w:drawing>
          <wp:inline xmlns:a="http://schemas.openxmlformats.org/drawingml/2006/main" xmlns:pic="http://schemas.openxmlformats.org/drawingml/2006/picture">
            <wp:extent cx="4937760" cy="2607581"/>
            <wp:docPr id="10" name="Picture 10"/>
            <wp:cNvGraphicFramePr>
              <a:graphicFrameLocks noChangeAspect="1"/>
            </wp:cNvGraphicFramePr>
            <a:graphic>
              <a:graphicData uri="http://schemas.openxmlformats.org/drawingml/2006/picture">
                <pic:pic>
                  <pic:nvPicPr>
                    <pic:cNvPr id="0" name="fig2_10.png"/>
                    <pic:cNvPicPr/>
                  </pic:nvPicPr>
                  <pic:blipFill>
                    <a:blip r:embed="rId19"/>
                    <a:stretch>
                      <a:fillRect/>
                    </a:stretch>
                  </pic:blipFill>
                  <pic:spPr>
                    <a:xfrm>
                      <a:off x="0" y="0"/>
                      <a:ext cx="4937760" cy="2607581"/>
                    </a:xfrm>
                    <a:prstGeom prst="rect"/>
                  </pic:spPr>
                </pic:pic>
              </a:graphicData>
            </a:graphic>
          </wp:inline>
        </w:drawing>
      </w:r>
    </w:p>
    <w:p>
      <w:pPr>
        <w:jc w:val="center"/>
      </w:pPr>
      <w:r>
        <w:rPr>
          <w:i/>
        </w:rPr>
        <w:t>Fig 2.10: Cart &amp; Multi-Step Checkout State Machine</w:t>
      </w:r>
    </w:p>
    <w:p>
      <w:r>
        <w:rPr>
          <w:b/>
        </w:rPr>
        <w:t>DAY 15 / MODULE 2.15: Multi-Step Checkout Workflow &amp; Address Validation</w:t>
        <w:br/>
      </w:r>
      <w:r>
        <w:t>In CheckoutPage.tsx, a 3-step checkout state machine validates postal codes, shipping tiers, and payment methods (UPI, Cards, NetBanking, EMI, COD).</w:t>
      </w:r>
    </w:p>
    <w:p>
      <w:r>
        <w:rPr>
          <w:b/>
        </w:rPr>
        <w:t>DAY 16 / MODULE 2.16: Order Tracking Engine with Generated Tracking ID &amp; Timeline</w:t>
        <w:br/>
      </w:r>
      <w:r>
        <w:t>Upon order confirmation, the system generates tracking codes (e.g. RS-EXP-847291-IN) and renders an interactive delivery timeline in AccountPage.tsx.</w:t>
      </w:r>
    </w:p>
    <w:p>
      <w:pPr>
        <w:jc w:val="center"/>
      </w:pPr>
      <w:r>
        <w:drawing>
          <wp:inline xmlns:a="http://schemas.openxmlformats.org/drawingml/2006/main" xmlns:pic="http://schemas.openxmlformats.org/drawingml/2006/picture">
            <wp:extent cx="4937760" cy="2607581"/>
            <wp:docPr id="11" name="Picture 11"/>
            <wp:cNvGraphicFramePr>
              <a:graphicFrameLocks noChangeAspect="1"/>
            </wp:cNvGraphicFramePr>
            <a:graphic>
              <a:graphicData uri="http://schemas.openxmlformats.org/drawingml/2006/picture">
                <pic:pic>
                  <pic:nvPicPr>
                    <pic:cNvPr id="0" name="fig2_11.png"/>
                    <pic:cNvPicPr/>
                  </pic:nvPicPr>
                  <pic:blipFill>
                    <a:blip r:embed="rId20"/>
                    <a:stretch>
                      <a:fillRect/>
                    </a:stretch>
                  </pic:blipFill>
                  <pic:spPr>
                    <a:xfrm>
                      <a:off x="0" y="0"/>
                      <a:ext cx="4937760" cy="2607581"/>
                    </a:xfrm>
                    <a:prstGeom prst="rect"/>
                  </pic:spPr>
                </pic:pic>
              </a:graphicData>
            </a:graphic>
          </wp:inline>
        </w:drawing>
      </w:r>
    </w:p>
    <w:p>
      <w:pPr>
        <w:jc w:val="center"/>
      </w:pPr>
      <w:r>
        <w:rPr>
          <w:i/>
        </w:rPr>
        <w:t>Fig 2.11: Order Tracking Lifecycle &amp; Timeline Stages</w:t>
      </w:r>
    </w:p>
    <w:p>
      <w:r>
        <w:rPr>
          <w:b/>
        </w:rPr>
        <w:t>DAY 17 / MODULE 2.17: Flash Drops, Live Ticking Countdowns &amp; Coupon Validation</w:t>
        <w:br/>
      </w:r>
      <w:r>
        <w:t>In DealsSection.tsx, limited flash drops showcase live ticking countdown timers (HH:MM:SS) and discount codes (RSWELCOME10, CYBER50, VIPPRO100).</w:t>
      </w:r>
    </w:p>
    <w:p>
      <w:pPr>
        <w:jc w:val="center"/>
      </w:pPr>
      <w:r>
        <w:drawing>
          <wp:inline xmlns:a="http://schemas.openxmlformats.org/drawingml/2006/main" xmlns:pic="http://schemas.openxmlformats.org/drawingml/2006/picture">
            <wp:extent cx="4937760" cy="2607581"/>
            <wp:docPr id="12" name="Picture 12"/>
            <wp:cNvGraphicFramePr>
              <a:graphicFrameLocks noChangeAspect="1"/>
            </wp:cNvGraphicFramePr>
            <a:graphic>
              <a:graphicData uri="http://schemas.openxmlformats.org/drawingml/2006/picture">
                <pic:pic>
                  <pic:nvPicPr>
                    <pic:cNvPr id="0" name="fig2_12.png"/>
                    <pic:cNvPicPr/>
                  </pic:nvPicPr>
                  <pic:blipFill>
                    <a:blip r:embed="rId21"/>
                    <a:stretch>
                      <a:fillRect/>
                    </a:stretch>
                  </pic:blipFill>
                  <pic:spPr>
                    <a:xfrm>
                      <a:off x="0" y="0"/>
                      <a:ext cx="4937760" cy="2607581"/>
                    </a:xfrm>
                    <a:prstGeom prst="rect"/>
                  </pic:spPr>
                </pic:pic>
              </a:graphicData>
            </a:graphic>
          </wp:inline>
        </w:drawing>
      </w:r>
    </w:p>
    <w:p>
      <w:pPr>
        <w:jc w:val="center"/>
      </w:pPr>
      <w:r>
        <w:rPr>
          <w:i/>
        </w:rPr>
        <w:t>Fig 2.12: Flash Drops &amp; Dynamic Coupon Engine</w:t>
      </w:r>
    </w:p>
    <w:p>
      <w:r>
        <w:rPr>
          <w:b/>
        </w:rPr>
        <w:t>DAY 18 / MODULE 2.18: Dedicated Luxury Split-Screen Login &amp; VIP Member Portal</w:t>
        <w:br/>
      </w:r>
      <w:r>
        <w:t>The standalone LoginPage.tsx (/login, /register) delivers a split-screen experience with an animated 3D laptop hologram and 1-Click VIP Demo Session.</w:t>
      </w:r>
    </w:p>
    <w:p>
      <w:pPr>
        <w:jc w:val="center"/>
      </w:pPr>
      <w:r>
        <w:drawing>
          <wp:inline xmlns:a="http://schemas.openxmlformats.org/drawingml/2006/main" xmlns:pic="http://schemas.openxmlformats.org/drawingml/2006/picture">
            <wp:extent cx="4937760" cy="2607581"/>
            <wp:docPr id="13" name="Picture 13"/>
            <wp:cNvGraphicFramePr>
              <a:graphicFrameLocks noChangeAspect="1"/>
            </wp:cNvGraphicFramePr>
            <a:graphic>
              <a:graphicData uri="http://schemas.openxmlformats.org/drawingml/2006/picture">
                <pic:pic>
                  <pic:nvPicPr>
                    <pic:cNvPr id="0" name="fig2_13.png"/>
                    <pic:cNvPicPr/>
                  </pic:nvPicPr>
                  <pic:blipFill>
                    <a:blip r:embed="rId22"/>
                    <a:stretch>
                      <a:fillRect/>
                    </a:stretch>
                  </pic:blipFill>
                  <pic:spPr>
                    <a:xfrm>
                      <a:off x="0" y="0"/>
                      <a:ext cx="4937760" cy="2607581"/>
                    </a:xfrm>
                    <a:prstGeom prst="rect"/>
                  </pic:spPr>
                </pic:pic>
              </a:graphicData>
            </a:graphic>
          </wp:inline>
        </w:drawing>
      </w:r>
    </w:p>
    <w:p>
      <w:pPr>
        <w:jc w:val="center"/>
      </w:pPr>
      <w:r>
        <w:rPr>
          <w:i/>
        </w:rPr>
        <w:t>Fig 2.13: Dedicated Split-Screen VIP Authentication Flow</w:t>
      </w:r>
    </w:p>
    <w:p>
      <w:r>
        <w:rPr>
          <w:b/>
        </w:rPr>
        <w:t>DAY 19 / MODULE 2.19: Red, White, and Black Tri-Tone Visual Hierarchy</w:t>
        <w:br/>
      </w:r>
      <w:r>
        <w:t>The design system orchestrates an alternating visual rhythm: Obsidian Black (#020202) hero and deals, Porcelain White (#FFFFFF) categories and blueprint, and Racing Crimson Red (#DC2626) gaming stages.</w:t>
      </w:r>
    </w:p>
    <w:p>
      <w:pPr>
        <w:jc w:val="center"/>
      </w:pPr>
      <w:r>
        <w:drawing>
          <wp:inline xmlns:a="http://schemas.openxmlformats.org/drawingml/2006/main" xmlns:pic="http://schemas.openxmlformats.org/drawingml/2006/picture">
            <wp:extent cx="4937760" cy="2607581"/>
            <wp:docPr id="14" name="Picture 14"/>
            <wp:cNvGraphicFramePr>
              <a:graphicFrameLocks noChangeAspect="1"/>
            </wp:cNvGraphicFramePr>
            <a:graphic>
              <a:graphicData uri="http://schemas.openxmlformats.org/drawingml/2006/picture">
                <pic:pic>
                  <pic:nvPicPr>
                    <pic:cNvPr id="0" name="fig2_14.png"/>
                    <pic:cNvPicPr/>
                  </pic:nvPicPr>
                  <pic:blipFill>
                    <a:blip r:embed="rId23"/>
                    <a:stretch>
                      <a:fillRect/>
                    </a:stretch>
                  </pic:blipFill>
                  <pic:spPr>
                    <a:xfrm>
                      <a:off x="0" y="0"/>
                      <a:ext cx="4937760" cy="2607581"/>
                    </a:xfrm>
                    <a:prstGeom prst="rect"/>
                  </pic:spPr>
                </pic:pic>
              </a:graphicData>
            </a:graphic>
          </wp:inline>
        </w:drawing>
      </w:r>
    </w:p>
    <w:p>
      <w:pPr>
        <w:jc w:val="center"/>
      </w:pPr>
      <w:r>
        <w:rPr>
          <w:i/>
        </w:rPr>
        <w:t>Fig 2.14: Red, White &amp; Black Tri-Tone Visual Hierarchy</w:t>
      </w:r>
    </w:p>
    <w:p>
      <w:r>
        <w:rPr>
          <w:b/>
        </w:rPr>
        <w:t>DAY 20 / MODULE 2.20: Zero-Lag 120fps Smooth Scrolling via Lenis &amp; GSAP Ticker</w:t>
        <w:br/>
      </w:r>
      <w:r>
        <w:t>In SmoothScroll.tsx, Lenis physics were unified into GSAP's master ticker with lagSmoothing(0) and zero-rerender transform progress bars in requestAnimationFrame.</w:t>
      </w:r>
    </w:p>
    <w:p>
      <w:pPr>
        <w:jc w:val="center"/>
      </w:pPr>
      <w:r>
        <w:drawing>
          <wp:inline xmlns:a="http://schemas.openxmlformats.org/drawingml/2006/main" xmlns:pic="http://schemas.openxmlformats.org/drawingml/2006/picture">
            <wp:extent cx="4937760" cy="2607581"/>
            <wp:docPr id="15" name="Picture 15"/>
            <wp:cNvGraphicFramePr>
              <a:graphicFrameLocks noChangeAspect="1"/>
            </wp:cNvGraphicFramePr>
            <a:graphic>
              <a:graphicData uri="http://schemas.openxmlformats.org/drawingml/2006/picture">
                <pic:pic>
                  <pic:nvPicPr>
                    <pic:cNvPr id="0" name="fig2_4.png"/>
                    <pic:cNvPicPr/>
                  </pic:nvPicPr>
                  <pic:blipFill>
                    <a:blip r:embed="rId24"/>
                    <a:stretch>
                      <a:fillRect/>
                    </a:stretch>
                  </pic:blipFill>
                  <pic:spPr>
                    <a:xfrm>
                      <a:off x="0" y="0"/>
                      <a:ext cx="4937760" cy="2607581"/>
                    </a:xfrm>
                    <a:prstGeom prst="rect"/>
                  </pic:spPr>
                </pic:pic>
              </a:graphicData>
            </a:graphic>
          </wp:inline>
        </w:drawing>
      </w:r>
    </w:p>
    <w:p>
      <w:pPr>
        <w:jc w:val="center"/>
      </w:pPr>
      <w:r>
        <w:rPr>
          <w:i/>
        </w:rPr>
        <w:t>Fig 2.4: Unified 120fps Lenis &amp; GSAP Ticker Pipeline</w:t>
      </w:r>
    </w:p>
    <w:p>
      <w:r>
        <w:rPr>
          <w:b/>
        </w:rPr>
        <w:t>DAY 21 / MODULE 2.21: Production Build Optimization &amp; Bundle Chunking</w:t>
        <w:br/>
      </w:r>
      <w:r>
        <w:t>The build pipeline was verified with npm run build using tsc and Vite Rollup bundler, generating a sub-500ms production dist bundle with 0 errors.</w:t>
      </w:r>
    </w:p>
    <w:p>
      <w:pPr>
        <w:jc w:val="center"/>
      </w:pPr>
      <w:r>
        <w:drawing>
          <wp:inline xmlns:a="http://schemas.openxmlformats.org/drawingml/2006/main" xmlns:pic="http://schemas.openxmlformats.org/drawingml/2006/picture">
            <wp:extent cx="4937760" cy="2607581"/>
            <wp:docPr id="16" name="Picture 16"/>
            <wp:cNvGraphicFramePr>
              <a:graphicFrameLocks noChangeAspect="1"/>
            </wp:cNvGraphicFramePr>
            <a:graphic>
              <a:graphicData uri="http://schemas.openxmlformats.org/drawingml/2006/picture">
                <pic:pic>
                  <pic:nvPicPr>
                    <pic:cNvPr id="0" name="fig2_15.png"/>
                    <pic:cNvPicPr/>
                  </pic:nvPicPr>
                  <pic:blipFill>
                    <a:blip r:embed="rId25"/>
                    <a:stretch>
                      <a:fillRect/>
                    </a:stretch>
                  </pic:blipFill>
                  <pic:spPr>
                    <a:xfrm>
                      <a:off x="0" y="0"/>
                      <a:ext cx="4937760" cy="2607581"/>
                    </a:xfrm>
                    <a:prstGeom prst="rect"/>
                  </pic:spPr>
                </pic:pic>
              </a:graphicData>
            </a:graphic>
          </wp:inline>
        </w:drawing>
      </w:r>
    </w:p>
    <w:p>
      <w:pPr>
        <w:jc w:val="center"/>
      </w:pPr>
      <w:r>
        <w:rPr>
          <w:i/>
        </w:rPr>
        <w:t>Fig 2.15: Production Build Pipeline &amp; Optimized Bundle</w:t>
      </w:r>
    </w:p>
    <w:p>
      <w:r>
        <w:br w:type="page"/>
      </w:r>
    </w:p>
    <w:p>
      <w:pPr>
        <w:jc w:val="center"/>
      </w:pPr>
      <w:r>
        <w:rPr>
          <w:b/>
          <w:sz w:val="28"/>
        </w:rPr>
        <w:t>CHAPTER - 3</w:t>
        <w:br/>
        <w:t>APPLICATION USER INTERFACE &amp; IMPLEMENTATION SHOWCASE</w:t>
        <w:br/>
        <w:br/>
      </w:r>
    </w:p>
    <w:p>
      <w:r>
        <w:rPr>
          <w:b/>
        </w:rPr>
        <w:t>3.1 Showcase of Core Webpages &amp; Tri-Tone Stages:</w:t>
        <w:br/>
      </w:r>
      <w:r>
        <w:t>The frontend application provides a complete suite of responsive views designed for hardware discovery and checkout: Homepage with alternating Red, White, and Black stages, Catalog &amp; Filter Suite (/laptops), Interactive Configurator (/product/:id), Side-by-Side Comparison Matrix (/compare), and Cart &amp; Multi-Step Checkout (/cart, /checkout).</w:t>
      </w:r>
    </w:p>
    <w:p>
      <w:pPr>
        <w:jc w:val="center"/>
      </w:pPr>
      <w:r>
        <w:drawing>
          <wp:inline xmlns:a="http://schemas.openxmlformats.org/drawingml/2006/main" xmlns:pic="http://schemas.openxmlformats.org/drawingml/2006/picture">
            <wp:extent cx="4937760" cy="2607581"/>
            <wp:docPr id="17" name="Picture 17"/>
            <wp:cNvGraphicFramePr>
              <a:graphicFrameLocks noChangeAspect="1"/>
            </wp:cNvGraphicFramePr>
            <a:graphic>
              <a:graphicData uri="http://schemas.openxmlformats.org/drawingml/2006/picture">
                <pic:pic>
                  <pic:nvPicPr>
                    <pic:cNvPr id="0" name="fig3_1.png"/>
                    <pic:cNvPicPr/>
                  </pic:nvPicPr>
                  <pic:blipFill>
                    <a:blip r:embed="rId26"/>
                    <a:stretch>
                      <a:fillRect/>
                    </a:stretch>
                  </pic:blipFill>
                  <pic:spPr>
                    <a:xfrm>
                      <a:off x="0" y="0"/>
                      <a:ext cx="4937760" cy="2607581"/>
                    </a:xfrm>
                    <a:prstGeom prst="rect"/>
                  </pic:spPr>
                </pic:pic>
              </a:graphicData>
            </a:graphic>
          </wp:inline>
        </w:drawing>
      </w:r>
    </w:p>
    <w:p>
      <w:pPr>
        <w:jc w:val="center"/>
      </w:pPr>
      <w:r>
        <w:rPr>
          <w:i/>
        </w:rPr>
        <w:t>Fig 3.1: Storefront Homepage &amp; Tri-Tone Sections</w:t>
      </w:r>
    </w:p>
    <w:p>
      <w:r>
        <w:rPr>
          <w:b/>
        </w:rPr>
        <w:br/>
        <w:t>3.2 Key Source Code Implementations:</w:t>
        <w:br/>
      </w:r>
      <w:r>
        <w:t>1. Indian Rupee (INR ₹) Formatting Engine (formatters.ts):</w:t>
        <w:br/>
      </w:r>
    </w:p>
    <w:p>
      <w:pPr>
        <w:ind w:left="576"/>
      </w:pPr>
      <w:r>
        <w:rPr>
          <w:rFonts w:ascii="Consolas" w:hAnsi="Consolas"/>
          <w:sz w:val="19"/>
        </w:rPr>
        <w:t>export const formatINR = (amount: number): string =&gt; {</w:t>
        <w:br/>
        <w:t xml:space="preserve">  return new Intl.NumberFormat('en-IN', {</w:t>
        <w:br/>
        <w:t xml:space="preserve">    style: 'currency',</w:t>
        <w:br/>
        <w:t xml:space="preserve">    currency: 'INR',</w:t>
        <w:br/>
        <w:t xml:space="preserve">    maximumFractionDigits: 0</w:t>
        <w:br/>
        <w:t xml:space="preserve">  }).format(amount);</w:t>
        <w:br/>
        <w:t>};</w:t>
      </w:r>
    </w:p>
    <w:p>
      <w:r>
        <w:br/>
        <w:t>2. Configurator Dynamic Pricing Algorithm (Configurator.tsx):</w:t>
        <w:br/>
      </w:r>
    </w:p>
    <w:p>
      <w:pPr>
        <w:ind w:left="576"/>
      </w:pPr>
      <w:r>
        <w:rPr>
          <w:rFonts w:ascii="Consolas" w:hAnsi="Consolas"/>
          <w:sz w:val="19"/>
        </w:rPr>
        <w:t>const calculateTotal = (): number =&gt; {</w:t>
        <w:br/>
        <w:t xml:space="preserve">  let total = baseLaptop.price;</w:t>
        <w:br/>
        <w:t xml:space="preserve">  if (selectedRAM) total += selectedRAM.priceDelta;</w:t>
        <w:br/>
        <w:t xml:space="preserve">  if (selectedSSD) total += selectedSSD.priceDelta;</w:t>
        <w:br/>
        <w:t xml:space="preserve">  if (selectedWarranty) total += selectedWarranty.priceDelta;</w:t>
        <w:br/>
        <w:t xml:space="preserve">  return total;</w:t>
        <w:br/>
        <w:t>};</w:t>
      </w:r>
    </w:p>
    <w:p>
      <w:pPr>
        <w:jc w:val="center"/>
      </w:pPr>
      <w:r>
        <w:drawing>
          <wp:inline xmlns:a="http://schemas.openxmlformats.org/drawingml/2006/main" xmlns:pic="http://schemas.openxmlformats.org/drawingml/2006/picture">
            <wp:extent cx="4937760" cy="2607581"/>
            <wp:docPr id="18" name="Picture 18"/>
            <wp:cNvGraphicFramePr>
              <a:graphicFrameLocks noChangeAspect="1"/>
            </wp:cNvGraphicFramePr>
            <a:graphic>
              <a:graphicData uri="http://schemas.openxmlformats.org/drawingml/2006/picture">
                <pic:pic>
                  <pic:nvPicPr>
                    <pic:cNvPr id="0" name="fig3_2.png"/>
                    <pic:cNvPicPr/>
                  </pic:nvPicPr>
                  <pic:blipFill>
                    <a:blip r:embed="rId27"/>
                    <a:stretch>
                      <a:fillRect/>
                    </a:stretch>
                  </pic:blipFill>
                  <pic:spPr>
                    <a:xfrm>
                      <a:off x="0" y="0"/>
                      <a:ext cx="4937760" cy="2607581"/>
                    </a:xfrm>
                    <a:prstGeom prst="rect"/>
                  </pic:spPr>
                </pic:pic>
              </a:graphicData>
            </a:graphic>
          </wp:inline>
        </w:drawing>
      </w:r>
    </w:p>
    <w:p>
      <w:pPr>
        <w:jc w:val="center"/>
      </w:pPr>
      <w:r>
        <w:rPr>
          <w:i/>
        </w:rPr>
        <w:t>Fig 3.2: Interactive Laptop Configurator UI &amp; Spec Inspection</w:t>
      </w:r>
    </w:p>
    <w:p>
      <w:r>
        <w:br/>
        <w:t>3. Lenis &amp; GSAP ScrollTrigger Ticker Synchronization (SmoothScroll.tsx):</w:t>
        <w:br/>
      </w:r>
    </w:p>
    <w:p>
      <w:pPr>
        <w:ind w:left="576"/>
      </w:pPr>
      <w:r>
        <w:rPr>
          <w:rFonts w:ascii="Consolas" w:hAnsi="Consolas"/>
          <w:sz w:val="19"/>
        </w:rPr>
        <w:t>const lenis = new Lenis({ duration: 0.9, smoothWheel: true, autoRaf: false });</w:t>
        <w:br/>
        <w:t>lenis.on('scroll', ScrollTrigger.update);</w:t>
        <w:br/>
        <w:t>gsap.ticker.add((time) =&gt; lenis.raf(time * 1000));</w:t>
        <w:br/>
        <w:t>gsap.ticker.lagSmoothing(0);</w:t>
      </w:r>
    </w:p>
    <w:p>
      <w:pPr>
        <w:jc w:val="center"/>
      </w:pPr>
      <w:r>
        <w:drawing>
          <wp:inline xmlns:a="http://schemas.openxmlformats.org/drawingml/2006/main" xmlns:pic="http://schemas.openxmlformats.org/drawingml/2006/picture">
            <wp:extent cx="4937760" cy="2607581"/>
            <wp:docPr id="19" name="Picture 19"/>
            <wp:cNvGraphicFramePr>
              <a:graphicFrameLocks noChangeAspect="1"/>
            </wp:cNvGraphicFramePr>
            <a:graphic>
              <a:graphicData uri="http://schemas.openxmlformats.org/drawingml/2006/picture">
                <pic:pic>
                  <pic:nvPicPr>
                    <pic:cNvPr id="0" name="fig3_3.png"/>
                    <pic:cNvPicPr/>
                  </pic:nvPicPr>
                  <pic:blipFill>
                    <a:blip r:embed="rId28"/>
                    <a:stretch>
                      <a:fillRect/>
                    </a:stretch>
                  </pic:blipFill>
                  <pic:spPr>
                    <a:xfrm>
                      <a:off x="0" y="0"/>
                      <a:ext cx="4937760" cy="2607581"/>
                    </a:xfrm>
                    <a:prstGeom prst="rect"/>
                  </pic:spPr>
                </pic:pic>
              </a:graphicData>
            </a:graphic>
          </wp:inline>
        </w:drawing>
      </w:r>
    </w:p>
    <w:p>
      <w:pPr>
        <w:jc w:val="center"/>
      </w:pPr>
      <w:r>
        <w:rPr>
          <w:i/>
        </w:rPr>
        <w:t>Fig 3.3: Multi-Step Checkout Workflow &amp; Order Receipt</w:t>
      </w:r>
    </w:p>
    <w:p>
      <w:r>
        <w:rPr>
          <w:b/>
        </w:rPr>
        <w:br/>
        <w:t>3.3 Application Deployment &amp; Production Build on Static Cloud Infrastructure:</w:t>
        <w:br/>
      </w:r>
      <w:r>
        <w:t>The compiled client bundle (dist/) is self-contained and optimized for edge deployment on cloud static platforms (Vercel, Netlify, AWS S3 / CloudFront, AWS Amplify, or GitHub Pages) providing automatic HTTPS SSL encryption and global CDN caching.</w:t>
      </w:r>
    </w:p>
    <w:p>
      <w:r>
        <w:br w:type="page"/>
      </w:r>
    </w:p>
    <w:p>
      <w:pPr>
        <w:jc w:val="center"/>
      </w:pPr>
      <w:r>
        <w:rPr>
          <w:b/>
          <w:sz w:val="28"/>
        </w:rPr>
        <w:t>CHAPTER - 4</w:t>
        <w:br/>
        <w:t>CONCLUSION &amp; LEARNING OUTCOMES</w:t>
        <w:br/>
        <w:br/>
      </w:r>
    </w:p>
    <w:p>
      <w:r>
        <w:rPr>
          <w:b/>
        </w:rPr>
        <w:t>4.1 Summary of Technical Achievements &amp; Milestones:</w:t>
        <w:br/>
      </w:r>
      <w:r>
        <w:t>The development of the E-Commerce Laptops Website project represents a successful fusion of modern frontend software engineering, state management architecture, and motion physics choreography. Core achievements include specialized hardware domain modeling, real-time delta math configurators, localized INR currency engines, 120fps smooth scroll physics, and a tri-tone Red, White, and Black luxury visual rhythm.</w:t>
      </w:r>
    </w:p>
    <w:p>
      <w:r>
        <w:rPr>
          <w:b/>
        </w:rPr>
        <w:br/>
        <w:t>4.2 Learning Outcomes &amp; Future Enhancements:</w:t>
        <w:br/>
      </w:r>
      <w:r>
        <w:t>Through this project, in-depth expertise was cultivated in React 19 component lifecycles, TypeScript typing, custom Context reducers, and GSAP animation pipelines. Future enhancements include WebAssembly 3D thermal simulations, WebRTC live concierge, and AI spec recommendations.</w:t>
      </w:r>
    </w:p>
    <w:p>
      <w:pPr>
        <w:jc w:val="center"/>
      </w:pPr>
      <w:r>
        <w:rPr>
          <w:b/>
          <w:sz w:val="28"/>
        </w:rPr>
        <w:br/>
        <w:br/>
        <w:t>REFERENCES</w:t>
        <w:br/>
        <w:br/>
      </w:r>
    </w:p>
    <w:p>
      <w:pPr>
        <w:ind w:left="432" w:hanging="432"/>
      </w:pPr>
      <w:r>
        <w:rPr>
          <w:sz w:val="20"/>
        </w:rPr>
        <w:t>1. React 19 Official Documentation: "React – A JavaScript Library for Building User Interfaces", Meta Open Source, https://react.dev</w:t>
      </w:r>
    </w:p>
    <w:p>
      <w:pPr>
        <w:ind w:left="432" w:hanging="432"/>
      </w:pPr>
      <w:r>
        <w:rPr>
          <w:sz w:val="20"/>
        </w:rPr>
        <w:t>2. TypeScript Handbook: "Type-Safe JavaScript at Scale", Microsoft Corporation, https://www.typescriptlang.org/docs/</w:t>
      </w:r>
    </w:p>
    <w:p>
      <w:pPr>
        <w:ind w:left="432" w:hanging="432"/>
      </w:pPr>
      <w:r>
        <w:rPr>
          <w:sz w:val="20"/>
        </w:rPr>
        <w:t>3. Tailwind CSS Documentation: "Rapidly Build Modern Websites Without Leaving Your HTML", Tailwind Labs Inc., https://tailwindcss.com/docs</w:t>
      </w:r>
    </w:p>
    <w:p>
      <w:pPr>
        <w:ind w:left="432" w:hanging="432"/>
      </w:pPr>
      <w:r>
        <w:rPr>
          <w:sz w:val="20"/>
        </w:rPr>
        <w:t>4. Vite Build Tool Guide: "Next Generation Frontend Tooling", Evan You &amp; Vite Core Team, https://vite.dev/guide/</w:t>
      </w:r>
    </w:p>
    <w:p>
      <w:pPr>
        <w:ind w:left="432" w:hanging="432"/>
      </w:pPr>
      <w:r>
        <w:rPr>
          <w:sz w:val="20"/>
        </w:rPr>
        <w:t>5. Lenis Smooth Scroll Engine: "Smooth Scroll Physics for Modern Web Applications", Studio Freight / Darkroom Engineering, https://github.com/darkroomengineering/lenis</w:t>
      </w:r>
    </w:p>
    <w:p>
      <w:pPr>
        <w:ind w:left="432" w:hanging="432"/>
      </w:pPr>
      <w:r>
        <w:rPr>
          <w:sz w:val="20"/>
        </w:rPr>
        <w:t>6. GreenSock Animation Platform (GSAP): "GSAP 3 &amp; ScrollTrigger Documentation", GreenSock Inc., https://gsap.com/docs/v3/Plugins/ScrollTrigger/</w:t>
      </w:r>
    </w:p>
    <w:p>
      <w:pPr>
        <w:ind w:left="432" w:hanging="432"/>
      </w:pPr>
      <w:r>
        <w:rPr>
          <w:sz w:val="20"/>
        </w:rPr>
        <w:t>7. Framer Motion Documentation: "Production-ready Animation Library for React", Motion Labs, https://www.framer.com/motion/</w:t>
      </w:r>
    </w:p>
    <w:p>
      <w:pPr>
        <w:ind w:left="432" w:hanging="432"/>
      </w:pPr>
      <w:r>
        <w:rPr>
          <w:sz w:val="20"/>
        </w:rPr>
        <w:t>8. Lucide Icons Library: "Beautiful &amp; Consistent Icon Toolkit for React", Lucide Project Contributors, https://lucide.dev</w:t>
      </w:r>
    </w:p>
    <w:p>
      <w:pPr>
        <w:ind w:left="432" w:hanging="432"/>
      </w:pPr>
      <w:r>
        <w:rPr>
          <w:sz w:val="20"/>
        </w:rPr>
        <w:t>9. Mozilla Developer Network (MDN): "Web Performance APIs and requestAnimationFrame Specification", MDN Web Docs, https://developer.mozilla.org</w:t>
      </w:r>
    </w:p>
    <w:p>
      <w:pPr>
        <w:ind w:left="432" w:hanging="432"/>
      </w:pPr>
      <w:r>
        <w:rPr>
          <w:sz w:val="20"/>
        </w:rPr>
        <w:t>10. IEEE Standard 829-2008: "IEEE Standard for Software and System Test Documentation", IEEE Computer Society, 2008.</w:t>
      </w:r>
    </w:p>
    <w:p>
      <w:pPr>
        <w:ind w:left="432" w:hanging="432"/>
      </w:pPr>
      <w:r>
        <w:rPr>
          <w:sz w:val="20"/>
        </w:rPr>
        <w:t>11. W3C Web Content Accessibility Guidelines (WCAG 2.1): "Accessibility Guidelines for Modern Web User Interfaces", World Wide Web Consortium, 2018.</w:t>
      </w:r>
    </w:p>
    <w:p>
      <w:pPr>
        <w:ind w:left="432" w:hanging="432"/>
      </w:pPr>
      <w:r>
        <w:rPr>
          <w:sz w:val="20"/>
        </w:rPr>
        <w:t>12. Nielsen, J.: "Usability Engineering in Modern E-Commerce Platforms", Morgan Kaufmann Publishers, San Francisco, CA.</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7"/>
      </w:rPr>
      <w:t>E-Commerce Laptops Website | CSIIT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