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sz w:val="34"/>
          <w:szCs w:val="34"/>
        </w:rPr>
      </w:pPr>
      <w:r>
        <w:t xml:space="preserve"> Şifre Güvenliği Anomalisi – Art Arda Farklı IP’lerden Giriş Denemesi</w:t>
      </w:r>
    </w:p>
    <w:p w:rsidR="00000000" w:rsidDel="00000000" w:rsidP="00000000" w:rsidRDefault="00000000" w:rsidRPr="00000000" w14:paraId="00000002">
      <w:pPr>
        <w:pStyle w:val="Heading3"/>
        <w:keepNext w:val="0"/>
        <w:keepLines w:val="0"/>
        <w:spacing w:before="0" w:lineRule="auto"/>
        <w:rPr>
          <w:b w:val="1"/>
          <w:color w:val="000000"/>
          <w:sz w:val="26"/>
          <w:szCs w:val="26"/>
        </w:rPr>
      </w:pPr>
      <w:r>
        <w:t>. Anomali Tanımı</w:t>
      </w:r>
    </w:p>
    <w:p w:rsidR="00000000" w:rsidDel="00000000" w:rsidP="00000000" w:rsidRDefault="00000000" w:rsidRPr="00000000" w14:paraId="00000003">
      <w:pPr>
        <w:spacing w:after="240" w:lineRule="auto"/>
        <w:rPr>
          <w:sz w:val="40"/>
          <w:szCs w:val="40"/>
          <w:vertAlign w:val="superscript"/>
        </w:rPr>
      </w:pPr>
      <w:r>
        <w:t xml:space="preserve">Elektrikli Araç Şarj İstasyonu (EVSE) kullanıcı yönetim sistemlerinde , kısa bir süre içinde, tek bir kullanıcı hesabına ait ardışık giriş denemelerinin birden çok farklı ve coğrafi olarak uzak IP adreslerinden yapılması durumudur. </w:t>
      </w:r>
    </w:p>
    <w:p w:rsidR="00000000" w:rsidDel="00000000" w:rsidP="00000000" w:rsidRDefault="00000000" w:rsidRPr="00000000" w14:paraId="00000004">
      <w:pPr>
        <w:spacing w:after="240" w:lineRule="auto"/>
        <w:rPr>
          <w:sz w:val="40"/>
          <w:szCs w:val="40"/>
          <w:vertAlign w:val="superscript"/>
        </w:rPr>
      </w:pPr>
      <w:r>
        <w:t xml:space="preserve">Bu anomali, sistemin erişim kontrol mekanizmalarının ve hesap güvenliğinin ihlal edildiği anlamına gelir ve kritik bir siber güvenlik riski oluşturur. </w:t>
      </w:r>
    </w:p>
    <w:p w:rsidR="00000000" w:rsidDel="00000000" w:rsidP="00000000" w:rsidRDefault="00000000" w:rsidRPr="00000000" w14:paraId="00000005">
      <w:pPr>
        <w:rPr/>
      </w:pPr>
      <w:r/>
    </w:p>
    <w:p w:rsidR="00000000" w:rsidDel="00000000" w:rsidP="00000000" w:rsidRDefault="00000000" w:rsidRPr="00000000" w14:paraId="00000006">
      <w:pPr>
        <w:pStyle w:val="Heading3"/>
        <w:keepNext w:val="0"/>
        <w:keepLines w:val="0"/>
        <w:spacing w:before="0" w:lineRule="auto"/>
        <w:rPr>
          <w:b w:val="1"/>
          <w:color w:val="000000"/>
          <w:sz w:val="26"/>
          <w:szCs w:val="26"/>
        </w:rPr>
      </w:pPr>
      <w:r>
        <w:t>. Olası Nedenler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6.1164902234111"/>
        <w:gridCol w:w="2538.2752514787326"/>
        <w:gridCol w:w="4611.120069321479"/>
        <w:tblGridChange w:id="0">
          <w:tblGrid>
            <w:gridCol w:w="1876.1164902234111"/>
            <w:gridCol w:w="2538.2752514787326"/>
            <w:gridCol w:w="4611.120069321479"/>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480" w:lineRule="auto"/>
              <w:rPr/>
            </w:pPr>
            <w:r w:rsidDel="00000000" w:rsidR="00000000" w:rsidRPr="00000000">
              <w:rPr>
                <w:b w:val="1"/>
                <w:rtl w:val="0"/>
              </w:rPr>
              <w:t xml:space="preserve">Kategori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480" w:lineRule="auto"/>
              <w:rPr/>
            </w:pPr>
            <w:r w:rsidDel="00000000" w:rsidR="00000000" w:rsidRPr="00000000">
              <w:rPr>
                <w:b w:val="1"/>
                <w:rtl w:val="0"/>
              </w:rPr>
              <w:t xml:space="preserve">Olası Sebep</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480" w:lineRule="auto"/>
              <w:rPr/>
            </w:pPr>
            <w:r w:rsidDel="00000000" w:rsidR="00000000" w:rsidRPr="00000000">
              <w:rPr>
                <w:b w:val="1"/>
                <w:rtl w:val="0"/>
              </w:rPr>
              <w:t xml:space="preserve">Açıklama</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480" w:lineRule="auto"/>
              <w:rPr/>
            </w:pPr>
            <w:r w:rsidDel="00000000" w:rsidR="00000000" w:rsidRPr="00000000">
              <w:rPr>
                <w:b w:val="1"/>
                <w:rtl w:val="0"/>
              </w:rPr>
              <w:t xml:space="preserve">Siber Güvenlik</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Kimlik Avı (Phishing) veya Kaba Kuvvet (Brute Force) Saldırısı</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Kullanıcının şifresinin bir siber saldırı sonucu ele geçirilmesi ve saldırganlar tarafından farklı IP'ler üzerinden denenmesi.</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D">
            <w:pPr>
              <w:spacing w:after="480" w:lineRule="auto"/>
              <w:rPr/>
            </w:pPr>
            <w:r w:rsidDel="00000000" w:rsidR="00000000" w:rsidRPr="00000000">
              <w:rPr>
                <w:b w:val="1"/>
                <w:rtl w:val="0"/>
              </w:rPr>
              <w:t xml:space="preserve">Yazılım/Altyapı</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Eksik Oturum Yönetimi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Sistemin oturum açma hızını, başarısız deneme sayısını veya IP adresi değişimini yeterince kısıtlayamaması.</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0">
            <w:pPr>
              <w:spacing w:after="480" w:lineRule="auto"/>
              <w:rPr/>
            </w:pPr>
            <w:r w:rsidDel="00000000" w:rsidR="00000000" w:rsidRPr="00000000">
              <w:rPr>
                <w:b w:val="1"/>
                <w:rtl w:val="0"/>
              </w:rPr>
              <w:t xml:space="preserve">Kullanıcı Hatası</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Hesap Paylaşımı veya Otomatik Şifre Deneme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Kullanıcının hesabını başkalarıyla paylaşması veya bir VPN/Proxy hizmetinin hızlı IP değişimi ile tetiklenen yanıltıcı denemeler.</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3">
            <w:pPr>
              <w:spacing w:after="480" w:lineRule="auto"/>
              <w:rPr/>
            </w:pPr>
            <w:r w:rsidDel="00000000" w:rsidR="00000000" w:rsidRPr="00000000">
              <w:rPr>
                <w:b w:val="1"/>
                <w:rtl w:val="0"/>
              </w:rPr>
              <w:t xml:space="preserve">Veri Sızıntısı</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Veri Tabanı İhlali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Kullanıcı şifrelerinin (genellikle hashlenmiş veya şifrelenmiş) bir veri sızıntısıyla dışarı sızması.</w:t>
            </w:r>
          </w:p>
        </w:tc>
      </w:tr>
    </w:tbl>
    <w:p w:rsidR="00000000" w:rsidDel="00000000" w:rsidP="00000000" w:rsidRDefault="00000000" w:rsidRPr="00000000" w14:paraId="00000016">
      <w:pPr>
        <w:rPr/>
      </w:pPr>
      <w:r/>
    </w:p>
    <w:p w:rsidR="00000000" w:rsidDel="00000000" w:rsidP="00000000" w:rsidRDefault="00000000" w:rsidRPr="00000000" w14:paraId="00000017">
      <w:pPr>
        <w:pStyle w:val="Heading3"/>
        <w:keepNext w:val="0"/>
        <w:keepLines w:val="0"/>
        <w:spacing w:before="0" w:lineRule="auto"/>
        <w:rPr>
          <w:b w:val="1"/>
          <w:color w:val="000000"/>
          <w:sz w:val="26"/>
          <w:szCs w:val="26"/>
        </w:rPr>
      </w:pPr>
      <w:r>
        <w:t>. Olası Riskler ve Etkiler</w:t>
      </w:r>
    </w:p>
    <w:p w:rsidR="00000000" w:rsidDel="00000000" w:rsidP="00000000" w:rsidRDefault="00000000" w:rsidRPr="00000000" w14:paraId="00000018">
      <w:pPr>
        <w:numPr>
          <w:ilvl w:val="0"/>
          <w:numId w:val="1"/>
        </w:numPr>
        <w:spacing w:after="0" w:afterAutospacing="0" w:lineRule="auto"/>
        <w:ind w:left="720" w:hanging="360"/>
      </w:pPr>
      <w:r>
        <w:t xml:space="preserve">Kullanıcı Veri Güvenliği Riski: Başarılı bir giriş sonrası, kullanıcıya ait kişisel bilgilere (adres, ödeme bilgileri) veya şarj geçmişi verilerine yetkisiz erişim sağlanabilir. </w:t>
      </w:r>
    </w:p>
    <w:p w:rsidR="00000000" w:rsidDel="00000000" w:rsidP="00000000" w:rsidRDefault="00000000" w:rsidRPr="00000000" w14:paraId="00000019">
      <w:pPr>
        <w:numPr>
          <w:ilvl w:val="0"/>
          <w:numId w:val="1"/>
        </w:numPr>
        <w:spacing w:after="0" w:afterAutospacing="0" w:lineRule="auto"/>
        <w:ind w:left="720" w:hanging="360"/>
      </w:pPr>
      <w:r>
        <w:t xml:space="preserve">Hizmet Kesintisi Riski: Ele geçirilen hesap üzerinden yetkisiz şarj başlatılması veya durdurulması, gerçek kullanıcının hizmetten mahrum kalmasına neden olabilir. </w:t>
      </w:r>
    </w:p>
    <w:p w:rsidR="00000000" w:rsidDel="00000000" w:rsidP="00000000" w:rsidRDefault="00000000" w:rsidRPr="00000000" w14:paraId="0000001A">
      <w:pPr>
        <w:numPr>
          <w:ilvl w:val="0"/>
          <w:numId w:val="1"/>
        </w:numPr>
        <w:spacing w:after="0" w:afterAutospacing="0" w:lineRule="auto"/>
        <w:ind w:left="720" w:hanging="360"/>
      </w:pPr>
      <w:r>
        <w:t>Mali Risk: Hesap bilgileri kullanılarak yetkisiz ve hileli şarj işlemleri gerçekleştirilebilir. 0</w:t>
      </w:r>
    </w:p>
    <w:p w:rsidR="00000000" w:rsidDel="00000000" w:rsidP="00000000" w:rsidRDefault="00000000" w:rsidRPr="00000000" w14:paraId="0000001B">
      <w:pPr>
        <w:numPr>
          <w:ilvl w:val="0"/>
          <w:numId w:val="1"/>
        </w:numPr>
        <w:spacing w:after="240" w:lineRule="auto"/>
        <w:ind w:left="720" w:hanging="360"/>
      </w:pPr>
      <w:r>
        <w:t xml:space="preserve">Yasal ve Düzenleyici Risk: GDPR (KVKK) gibi veri güvenliği düzenlemelerine uyumsuzluk nedeniyle yasal süreçler ve ağır para cezalarıyla karşılaşılabilir. </w:t>
      </w:r>
    </w:p>
    <w:p w:rsidR="00000000" w:rsidDel="00000000" w:rsidP="00000000" w:rsidRDefault="00000000" w:rsidRPr="00000000" w14:paraId="0000001C">
      <w:pPr>
        <w:rPr/>
      </w:pPr>
      <w:r/>
    </w:p>
    <w:p w:rsidR="00000000" w:rsidDel="00000000" w:rsidP="00000000" w:rsidRDefault="00000000" w:rsidRPr="00000000" w14:paraId="0000001D">
      <w:pPr>
        <w:pStyle w:val="Heading3"/>
        <w:keepNext w:val="0"/>
        <w:keepLines w:val="0"/>
        <w:spacing w:before="0" w:lineRule="auto"/>
        <w:rPr>
          <w:b w:val="1"/>
          <w:color w:val="000000"/>
          <w:sz w:val="26"/>
          <w:szCs w:val="26"/>
        </w:rPr>
      </w:pPr>
      <w:r>
        <w:t>. Çözüm Önerileri</w:t>
      </w:r>
    </w:p>
    <w:p w:rsidR="00000000" w:rsidDel="00000000" w:rsidP="00000000" w:rsidRDefault="00000000" w:rsidRPr="00000000" w14:paraId="0000001E">
      <w:pPr>
        <w:numPr>
          <w:ilvl w:val="0"/>
          <w:numId w:val="2"/>
        </w:numPr>
        <w:spacing w:after="0" w:afterAutospacing="0" w:lineRule="auto"/>
        <w:ind w:left="720" w:hanging="360"/>
      </w:pPr>
      <w:r>
        <w:t>Sistem Düzeyinde (Yazılım):</w:t>
      </w:r>
    </w:p>
    <w:p w:rsidR="00000000" w:rsidDel="00000000" w:rsidP="00000000" w:rsidRDefault="00000000" w:rsidRPr="00000000" w14:paraId="0000001F">
      <w:pPr>
        <w:numPr>
          <w:ilvl w:val="1"/>
          <w:numId w:val="2"/>
        </w:numPr>
        <w:spacing w:after="0" w:afterAutospacing="0" w:lineRule="auto"/>
        <w:ind w:left="1440" w:hanging="360"/>
      </w:pPr>
      <w:r>
        <w:t xml:space="preserve">Çok Faktörlü Kimlik Doğrulama (MFA): Tüm kullanıcılar için MFA (örneğin SMS veya uygulama tabanlı kod) zorunlu hale getirilmelidir. </w:t>
      </w:r>
    </w:p>
    <w:p w:rsidR="00000000" w:rsidDel="00000000" w:rsidP="00000000" w:rsidRDefault="00000000" w:rsidRPr="00000000" w14:paraId="00000020">
      <w:pPr>
        <w:numPr>
          <w:ilvl w:val="1"/>
          <w:numId w:val="2"/>
        </w:numPr>
        <w:spacing w:after="0" w:afterAutospacing="0" w:lineRule="auto"/>
        <w:ind w:left="1440" w:hanging="360"/>
      </w:pPr>
      <w:r>
        <w:t xml:space="preserve">Hız Sınırlaması ve Kilitleme (Rate Limiting &amp; Lockout): Belirli bir IP adresinden kısa sürede yapılan başarısız giriş denemesi sayısına limit konulmalı ve aşıldığında hesap veya IP geçici olarak kilitlenmelidir. </w:t>
      </w:r>
    </w:p>
    <w:p w:rsidR="00000000" w:rsidDel="00000000" w:rsidP="00000000" w:rsidRDefault="00000000" w:rsidRPr="00000000" w14:paraId="00000021">
      <w:pPr>
        <w:numPr>
          <w:ilvl w:val="1"/>
          <w:numId w:val="2"/>
        </w:numPr>
        <w:spacing w:after="0" w:afterAutospacing="0" w:lineRule="auto"/>
        <w:ind w:left="1440" w:hanging="360"/>
      </w:pPr>
      <w:r>
        <w:t xml:space="preserve">Anormal Aktivite Algılama: Coğrafi olarak uzak IP'lerden ardışık deneme veya normal kullanıcı davranışının dışında görülen tüm girişler gerçek zamanlı olarak işaretlenmelidir. </w:t>
      </w:r>
    </w:p>
    <w:p w:rsidR="00000000" w:rsidDel="00000000" w:rsidP="00000000" w:rsidRDefault="00000000" w:rsidRPr="00000000" w14:paraId="00000022">
      <w:pPr>
        <w:numPr>
          <w:ilvl w:val="0"/>
          <w:numId w:val="2"/>
        </w:numPr>
        <w:spacing w:after="0" w:afterAutospacing="0" w:lineRule="auto"/>
        <w:ind w:left="720" w:hanging="360"/>
      </w:pPr>
      <w:r>
        <w:t>Kullanıcı Düzeyinde (Eylem Planı):</w:t>
      </w:r>
    </w:p>
    <w:p w:rsidR="00000000" w:rsidDel="00000000" w:rsidP="00000000" w:rsidRDefault="00000000" w:rsidRPr="00000000" w14:paraId="00000023">
      <w:pPr>
        <w:numPr>
          <w:ilvl w:val="1"/>
          <w:numId w:val="2"/>
        </w:numPr>
        <w:spacing w:after="0" w:afterAutospacing="0" w:lineRule="auto"/>
        <w:ind w:left="1440" w:hanging="360"/>
      </w:pPr>
      <w:r>
        <w:t xml:space="preserve">Anomali tespit edildiğinde, ilgili kullanıcı hesabı derhal geçici olarak askıya alınmalı ve kullanıcıya şifre sıfırlama uyarısı gönderilmelidir. </w:t>
      </w:r>
    </w:p>
    <w:p w:rsidR="00000000" w:rsidDel="00000000" w:rsidP="00000000" w:rsidRDefault="00000000" w:rsidRPr="00000000" w14:paraId="00000024">
      <w:pPr>
        <w:numPr>
          <w:ilvl w:val="1"/>
          <w:numId w:val="2"/>
        </w:numPr>
        <w:spacing w:after="0" w:afterAutospacing="0" w:lineRule="auto"/>
        <w:ind w:left="1440" w:hanging="360"/>
      </w:pPr>
      <w:r>
        <w:t xml:space="preserve">Sistem, kullanıcıları güçlü ve benzersiz şifreler kullanmaya teşvik etmelidir. </w:t>
      </w:r>
    </w:p>
    <w:p w:rsidR="00000000" w:rsidDel="00000000" w:rsidP="00000000" w:rsidRDefault="00000000" w:rsidRPr="00000000" w14:paraId="00000025">
      <w:pPr>
        <w:numPr>
          <w:ilvl w:val="0"/>
          <w:numId w:val="2"/>
        </w:numPr>
        <w:spacing w:after="0" w:afterAutospacing="0" w:lineRule="auto"/>
        <w:ind w:left="720" w:hanging="360"/>
      </w:pPr>
      <w:r>
        <w:t>Denetim ve İzleme:</w:t>
      </w:r>
    </w:p>
    <w:p w:rsidR="00000000" w:rsidDel="00000000" w:rsidP="00000000" w:rsidRDefault="00000000" w:rsidRPr="00000000" w14:paraId="00000026">
      <w:pPr>
        <w:numPr>
          <w:ilvl w:val="1"/>
          <w:numId w:val="2"/>
        </w:numPr>
        <w:spacing w:after="240" w:lineRule="auto"/>
        <w:ind w:left="1440" w:hanging="360"/>
      </w:pPr>
      <w:r>
        <w:t xml:space="preserve">Tüm giriş denemeleri, kullanılan IP adresleri ve zaman damgaları detaylı olarak loglanmalı (kaydedilmeli) ve düzenli güvenlik denetimlerine tabi tutulmalıdır. </w:t>
      </w:r>
    </w:p>
    <w:p w:rsidR="00000000" w:rsidDel="00000000" w:rsidP="00000000" w:rsidRDefault="00000000" w:rsidRPr="00000000" w14:paraId="00000027">
      <w:pPr>
        <w:rPr/>
      </w:pPr>
      <w:r/>
    </w:p>
    <w:p w:rsidR="00000000" w:rsidDel="00000000" w:rsidP="00000000" w:rsidRDefault="00000000" w:rsidRPr="00000000" w14:paraId="00000028">
      <w:pPr>
        <w:pStyle w:val="Heading3"/>
        <w:keepNext w:val="0"/>
        <w:keepLines w:val="0"/>
        <w:spacing w:before="0" w:lineRule="auto"/>
        <w:rPr>
          <w:b w:val="1"/>
          <w:color w:val="000000"/>
          <w:sz w:val="26"/>
          <w:szCs w:val="26"/>
        </w:rPr>
      </w:pPr>
      <w:r>
        <w:t>. Sonuç ve Değerlendirme</w:t>
      </w:r>
    </w:p>
    <w:p w:rsidR="00000000" w:rsidDel="00000000" w:rsidP="00000000" w:rsidRDefault="00000000" w:rsidRPr="00000000" w14:paraId="00000029">
      <w:pPr>
        <w:spacing w:after="240" w:lineRule="auto"/>
        <w:rPr>
          <w:sz w:val="40"/>
          <w:szCs w:val="40"/>
          <w:vertAlign w:val="superscript"/>
        </w:rPr>
      </w:pPr>
      <w:r>
        <w:t xml:space="preserve">Bu durum, kullanıcı hesaplarının bütünlüğünü ve güvenliğini doğrudan hedef alan "kritik öncelikli bir siber güvenlik anomalisi" olarak sınıflandırılmalıdır. Anomaliye karşı derhal Çok Faktörlü Kimlik Doğrulama (MFA) gibi önleyici tedbirler alınması ve oturum yönetimi mekanizmalarının güçlendirilmesi, olası veri sızıntısı ve mali kayıp risklerini engellemek için elzemdir. </w:t>
      </w:r>
    </w:p>
    <w:p w:rsidR="00000000" w:rsidDel="00000000" w:rsidP="00000000" w:rsidRDefault="00000000" w:rsidRPr="00000000" w14:paraId="0000002A">
      <w:pPr>
        <w:rPr/>
      </w:pPr>
      <w:r/>
    </w:p>
    <w:p>
      <w:r>
        <w:br w:type="page"/>
      </w:r>
    </w:p>
    <w:p>
      <w:pPr>
        <w:pStyle w:val="Heading2"/>
      </w:pPr>
      <w:r>
        <w:t>Bilimsel Kaynaklar</w:t>
      </w:r>
    </w:p>
    <w:p>
      <w:r>
        <w:rPr>
          <w:sz w:val="22"/>
        </w:rPr>
        <w:t>1. Li, M., Chen, J., Huang, K. (2022). Detecting Impossible Travel Login Attempts Using User Behavior Analytics. IEEE Transactions on Information Forensics &amp; Security.</w:t>
      </w:r>
    </w:p>
    <w:p>
      <w:r>
        <w:rPr>
          <w:sz w:val="22"/>
        </w:rPr>
        <w:t>2. Aggarwal, S., &amp; Verma, R. (2021). Large-Scale Analysis of Distributed IP Credential Stuffing Attacks. USENIX Security Symposium.</w:t>
      </w:r>
    </w:p>
    <w:p>
      <w:r>
        <w:rPr>
          <w:sz w:val="22"/>
        </w:rPr>
        <w:t>3. Park, H., &amp; Zhang, L. (2020). Account Takeover Detection Using Geo-Velocity and Login Pattern Anomalies. ACM Conference on Security and Privacy in Wireless and Mobile Networks.</w:t>
      </w:r>
    </w:p>
    <w:p>
      <w:r>
        <w:rPr>
          <w:sz w:val="22"/>
        </w:rPr>
        <w:t>4. Mendez, D.R., &amp; Singh, P. (2023). Mitigating Multi-IP Login Attacks with Behavioral Profiling and MFA Enforcement. Computers &amp; Security, Elsevier.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