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 Know what instance types can be launched from which types of AMIs, and which instance types require an HVM AMI.</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4" w:tgtFrame="_blank" w:history="1">
        <w:r>
          <w:rPr>
            <w:rStyle w:val="Hyperlink"/>
            <w:rFonts w:ascii="Segoe UI" w:hAnsi="Segoe UI" w:cs="Segoe UI"/>
            <w:color w:val="3366FF"/>
            <w:sz w:val="23"/>
            <w:szCs w:val="23"/>
          </w:rPr>
          <w:t>http://docs.aws.amazon.com/AWSEC2/latest/UserGuide/t2-instances.html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5" w:tgtFrame="_blank" w:history="1">
        <w:r>
          <w:rPr>
            <w:rStyle w:val="Hyperlink"/>
            <w:rFonts w:ascii="Segoe UI" w:hAnsi="Segoe UI" w:cs="Segoe UI"/>
            <w:color w:val="3366FF"/>
            <w:sz w:val="23"/>
            <w:szCs w:val="23"/>
          </w:rPr>
          <w:t>http://docs.aws.amazon.com/AWSEC2/latest/UserGuide/virtualization_types.html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2. Understand bastion hosts, and which subnet one might live on. Here's a good, </w:t>
      </w:r>
      <w:proofErr w:type="gramStart"/>
      <w:r>
        <w:rPr>
          <w:rFonts w:ascii="Segoe UI" w:hAnsi="Segoe UI" w:cs="Segoe UI"/>
          <w:color w:val="566375"/>
          <w:sz w:val="23"/>
          <w:szCs w:val="23"/>
        </w:rPr>
        <w:t>brief summary</w:t>
      </w:r>
      <w:proofErr w:type="gramEnd"/>
      <w:r>
        <w:rPr>
          <w:rFonts w:ascii="Segoe UI" w:hAnsi="Segoe UI" w:cs="Segoe UI"/>
          <w:color w:val="566375"/>
          <w:sz w:val="23"/>
          <w:szCs w:val="23"/>
        </w:rPr>
        <w:t xml:space="preserve"> of bastion hosts taken from http://cloudacademy.com/blog/aws-bastion-host-nat-instances-vpc-peering-security/ - "Bastion hosts are instances that sit within your public subnet and are typically accessed using SSH or RDP. Once remote connectivity has been established with the bastion host, it then acts as a ‘jump’ server, allowing you to use SSH or RDP to login to other instances (within private subnets) deeper within your network. When properly configured </w:t>
      </w:r>
      <w:proofErr w:type="gramStart"/>
      <w:r>
        <w:rPr>
          <w:rFonts w:ascii="Segoe UI" w:hAnsi="Segoe UI" w:cs="Segoe UI"/>
          <w:color w:val="566375"/>
          <w:sz w:val="23"/>
          <w:szCs w:val="23"/>
        </w:rPr>
        <w:t>through the use of</w:t>
      </w:r>
      <w:proofErr w:type="gramEnd"/>
      <w:r>
        <w:rPr>
          <w:rFonts w:ascii="Segoe UI" w:hAnsi="Segoe UI" w:cs="Segoe UI"/>
          <w:color w:val="566375"/>
          <w:sz w:val="23"/>
          <w:szCs w:val="23"/>
        </w:rPr>
        <w:t xml:space="preserve"> security groups and Network ACLs, the bastion essentially acts as a bridge to your private instances via the Internet."</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6" w:tgtFrame="_blank" w:history="1">
        <w:r>
          <w:rPr>
            <w:rStyle w:val="Hyperlink"/>
            <w:rFonts w:ascii="Segoe UI" w:hAnsi="Segoe UI" w:cs="Segoe UI"/>
            <w:color w:val="3366FF"/>
            <w:sz w:val="23"/>
            <w:szCs w:val="23"/>
          </w:rPr>
          <w:t>http://cloudacademy.com/blog/aws-bastion-host-nat-instances-vpc-peering-security/</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3. Know the difference between Directory Service's AD Connector and Simple AD. "Use Simple AD if you need an inexpensive Active Directory–compatible service with the common directory features. AD Connector lets you simply connect your existing on-premises Active Directory to AWS."</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7" w:tgtFrame="_blank" w:history="1">
        <w:r>
          <w:rPr>
            <w:rStyle w:val="Hyperlink"/>
            <w:rFonts w:ascii="Segoe UI" w:hAnsi="Segoe UI" w:cs="Segoe UI"/>
            <w:color w:val="3366FF"/>
            <w:sz w:val="23"/>
            <w:szCs w:val="23"/>
          </w:rPr>
          <w:t>http://docs.aws.amazon.com/directoryservice/latest/admin-guide/what_is.html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4. Know how to enable cross-account access with IAM. "To delegate permission to access a resource, you create an IAM role that has two policies attached. The permissions policy grants the user of the role the needed permissions to carry out the desired tasks on the resource. The trust policy specifies which trusted accounts </w:t>
      </w:r>
      <w:proofErr w:type="gramStart"/>
      <w:r>
        <w:rPr>
          <w:rFonts w:ascii="Segoe UI" w:hAnsi="Segoe UI" w:cs="Segoe UI"/>
          <w:color w:val="566375"/>
          <w:sz w:val="23"/>
          <w:szCs w:val="23"/>
        </w:rPr>
        <w:t>are allowed to</w:t>
      </w:r>
      <w:proofErr w:type="gramEnd"/>
      <w:r>
        <w:rPr>
          <w:rFonts w:ascii="Segoe UI" w:hAnsi="Segoe UI" w:cs="Segoe UI"/>
          <w:color w:val="566375"/>
          <w:sz w:val="23"/>
          <w:szCs w:val="23"/>
        </w:rPr>
        <w:t xml:space="preserve"> grant its users permissions to assume the role. The trust policy on the role in the trusting account is one-half of the permissions. The other half is a permissions policy attached to the user in the trusted account that allows that user to switch to, or assume the role."</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8" w:tgtFrame="_blank" w:history="1">
        <w:r>
          <w:rPr>
            <w:rStyle w:val="Hyperlink"/>
            <w:rFonts w:ascii="Segoe UI" w:hAnsi="Segoe UI" w:cs="Segoe UI"/>
            <w:color w:val="3366FF"/>
            <w:sz w:val="23"/>
            <w:szCs w:val="23"/>
          </w:rPr>
          <w:t>http://docs.aws.amazon.com/IAM/latest/UserGuide/id</w:t>
        </w:r>
        <w:r>
          <w:rPr>
            <w:rStyle w:val="Emphasis"/>
            <w:rFonts w:ascii="Segoe UI" w:hAnsi="Segoe UI" w:cs="Segoe UI"/>
            <w:color w:val="3366FF"/>
            <w:sz w:val="23"/>
            <w:szCs w:val="23"/>
          </w:rPr>
          <w:t>roles</w:t>
        </w:r>
        <w:r>
          <w:rPr>
            <w:rStyle w:val="Hyperlink"/>
            <w:rFonts w:ascii="Segoe UI" w:hAnsi="Segoe UI" w:cs="Segoe UI"/>
            <w:color w:val="3366FF"/>
            <w:sz w:val="23"/>
            <w:szCs w:val="23"/>
          </w:rPr>
          <w:t>terms-and-concepts.html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5. Have a good understanding of how Route53 supports </w:t>
      </w:r>
      <w:proofErr w:type="gramStart"/>
      <w:r>
        <w:rPr>
          <w:rFonts w:ascii="Segoe UI" w:hAnsi="Segoe UI" w:cs="Segoe UI"/>
          <w:color w:val="566375"/>
          <w:sz w:val="23"/>
          <w:szCs w:val="23"/>
        </w:rPr>
        <w:t>all of</w:t>
      </w:r>
      <w:proofErr w:type="gramEnd"/>
      <w:r>
        <w:rPr>
          <w:rFonts w:ascii="Segoe UI" w:hAnsi="Segoe UI" w:cs="Segoe UI"/>
          <w:color w:val="566375"/>
          <w:sz w:val="23"/>
          <w:szCs w:val="23"/>
        </w:rPr>
        <w:t xml:space="preserve"> the different DNS record types, and when you would use certain ones over others.</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9" w:tgtFrame="_blank" w:history="1">
        <w:r>
          <w:rPr>
            <w:rStyle w:val="Hyperlink"/>
            <w:rFonts w:ascii="Segoe UI" w:hAnsi="Segoe UI" w:cs="Segoe UI"/>
            <w:color w:val="3366FF"/>
            <w:sz w:val="23"/>
            <w:szCs w:val="23"/>
          </w:rPr>
          <w:t>http://docs.aws.amazon.com/Route53/latest/DeveloperGuide/resource-record-sets-choosing-alias-non-alias.html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0" w:tgtFrame="_blank" w:history="1">
        <w:r>
          <w:rPr>
            <w:rStyle w:val="Hyperlink"/>
            <w:rFonts w:ascii="Segoe UI" w:hAnsi="Segoe UI" w:cs="Segoe UI"/>
            <w:color w:val="3366FF"/>
            <w:sz w:val="23"/>
            <w:szCs w:val="23"/>
          </w:rPr>
          <w:t>https://aws.amazon.com/route53/faqs/</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6. Know which services have native encryption at rest within the region, and which do not.</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1" w:tgtFrame="_blank" w:history="1">
        <w:r>
          <w:rPr>
            <w:rStyle w:val="Hyperlink"/>
            <w:rFonts w:ascii="Segoe UI" w:hAnsi="Segoe UI" w:cs="Segoe UI"/>
            <w:color w:val="3366FF"/>
            <w:sz w:val="23"/>
            <w:szCs w:val="23"/>
          </w:rPr>
          <w:t>http://jayendrapatil.com/aws-storage-gateway/</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7. Know which services allow you to retain full admin privileges of the underlying EC2 instances, or conversely know which ones </w:t>
      </w:r>
      <w:proofErr w:type="gramStart"/>
      <w:r>
        <w:rPr>
          <w:rFonts w:ascii="Segoe UI" w:hAnsi="Segoe UI" w:cs="Segoe UI"/>
          <w:color w:val="566375"/>
          <w:sz w:val="23"/>
          <w:szCs w:val="23"/>
        </w:rPr>
        <w:t>definitely do</w:t>
      </w:r>
      <w:proofErr w:type="gramEnd"/>
      <w:r>
        <w:rPr>
          <w:rFonts w:ascii="Segoe UI" w:hAnsi="Segoe UI" w:cs="Segoe UI"/>
          <w:color w:val="566375"/>
          <w:sz w:val="23"/>
          <w:szCs w:val="23"/>
        </w:rPr>
        <w:t xml:space="preserve"> not.</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8. Know When Elastic IPs are free or not. "If you associate additional EIPs with that instance, you will be charged for each additional EIP associated with that instance per </w:t>
      </w:r>
      <w:r>
        <w:rPr>
          <w:rFonts w:ascii="Segoe UI" w:hAnsi="Segoe UI" w:cs="Segoe UI"/>
          <w:color w:val="566375"/>
          <w:sz w:val="23"/>
          <w:szCs w:val="23"/>
        </w:rPr>
        <w:lastRenderedPageBreak/>
        <w:t>hour on a pro rata basis. Additional EIPs are only available in Amazon VPC. To ensure efficient use of Elastic IP addresses, we impose a small hourly charge when these IP addresses are not associated with a running instance or when they are associated with a stopped instance or unattached network interface."</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2" w:tgtFrame="_blank" w:history="1">
        <w:r>
          <w:rPr>
            <w:rStyle w:val="Hyperlink"/>
            <w:rFonts w:ascii="Segoe UI" w:hAnsi="Segoe UI" w:cs="Segoe UI"/>
            <w:color w:val="3366FF"/>
            <w:sz w:val="23"/>
            <w:szCs w:val="23"/>
          </w:rPr>
          <w:t>https://aws.amazon.com/ec2/pricing/</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9. Know what four high level categories of information Trusted Advisor supplies.</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3" w:tgtFrame="_blank" w:history="1">
        <w:r>
          <w:rPr>
            <w:rStyle w:val="Hyperlink"/>
            <w:rFonts w:ascii="Segoe UI" w:hAnsi="Segoe UI" w:cs="Segoe UI"/>
            <w:color w:val="3366FF"/>
            <w:sz w:val="23"/>
            <w:szCs w:val="23"/>
          </w:rPr>
          <w:t>https://aws.amazon.com/premiumsupport/trustedadvisor/</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10. Know how to troubleshoot a connection time out error when trying to connect to an instance in your VPC. "You need a security group rule that allows inbound traffic from your public IP address on the proper port, you need a route that sends all traffic destined outside the VPC (0.0.0.0/0) to the Internet gateway for the VPC, the network ACLs must allow inbound and outbound traffic from your public IP address on the proper port," etc.</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4" w:anchor="TroubleshootingInstancesConnectionTimeout" w:tgtFrame="_blank" w:history="1">
        <w:r>
          <w:rPr>
            <w:rStyle w:val="Hyperlink"/>
            <w:rFonts w:ascii="Segoe UI" w:hAnsi="Segoe UI" w:cs="Segoe UI"/>
            <w:color w:val="3366FF"/>
            <w:sz w:val="23"/>
            <w:szCs w:val="23"/>
          </w:rPr>
          <w:t>http://docs.aws.amazon.com/AWSEC2/latest/UserGuide/TroubleshootingInstancesConnecting.html#TroubleshootingInstancesConnectionTimeout</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11. </w:t>
      </w:r>
      <w:proofErr w:type="gramStart"/>
      <w:r>
        <w:rPr>
          <w:rFonts w:ascii="Segoe UI" w:hAnsi="Segoe UI" w:cs="Segoe UI"/>
          <w:color w:val="566375"/>
          <w:sz w:val="23"/>
          <w:szCs w:val="23"/>
        </w:rPr>
        <w:t>Be able to</w:t>
      </w:r>
      <w:proofErr w:type="gramEnd"/>
      <w:r>
        <w:rPr>
          <w:rFonts w:ascii="Segoe UI" w:hAnsi="Segoe UI" w:cs="Segoe UI"/>
          <w:color w:val="566375"/>
          <w:sz w:val="23"/>
          <w:szCs w:val="23"/>
        </w:rPr>
        <w:t xml:space="preserve"> identify multiple possible use cases and eliminate non-use cases for SWF.</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5" w:tgtFrame="_blank" w:history="1">
        <w:r>
          <w:rPr>
            <w:rStyle w:val="Hyperlink"/>
            <w:rFonts w:ascii="Segoe UI" w:hAnsi="Segoe UI" w:cs="Segoe UI"/>
            <w:color w:val="3366FF"/>
            <w:sz w:val="23"/>
            <w:szCs w:val="23"/>
          </w:rPr>
          <w:t>https://aws.amazon.com/swf/faqs/</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12. Understand how you might set up consolidated billing and cross-account access such that individual divisions' resources are isolated from each other, but corporate IT can oversee all of it.</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6" w:tgtFrame="_blank" w:history="1">
        <w:r>
          <w:rPr>
            <w:rStyle w:val="Hyperlink"/>
            <w:rFonts w:ascii="Segoe UI" w:hAnsi="Segoe UI" w:cs="Segoe UI"/>
            <w:color w:val="3366FF"/>
            <w:sz w:val="23"/>
            <w:szCs w:val="23"/>
          </w:rPr>
          <w:t>http://jayendrapatil.com/aws-consolidated-billing/</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13. Know how you would go about making changes to an Auto Scaling group, fully understanding what you can and can't change. "You can only specify one launch configuration for an Auto Scaling group at a time, and you can't modify a launch configuration after you've created it. Therefore, if you want to change the launch configuration for your Auto Scaling group, you must create a launch configuration and then update your Auto Scaling group with the new launch configuration. When you change the launch configuration for your Auto Scaling group, any new instances are launched using the new configuration parameters, but existing instances are not affected."</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7" w:tgtFrame="_blank" w:history="1">
        <w:r>
          <w:rPr>
            <w:rStyle w:val="Hyperlink"/>
            <w:rFonts w:ascii="Segoe UI" w:hAnsi="Segoe UI" w:cs="Segoe UI"/>
            <w:color w:val="3366FF"/>
            <w:sz w:val="23"/>
            <w:szCs w:val="23"/>
          </w:rPr>
          <w:t>http://docs.aws.amazon.com/autoscaling/latest/userguide/LaunchConfiguration.html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14. Know which field you use to run a script upon launching your instance.</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8" w:anchor="user-data-shell-scripts" w:tgtFrame="_blank" w:history="1">
        <w:r>
          <w:rPr>
            <w:rStyle w:val="Hyperlink"/>
            <w:rFonts w:ascii="Segoe UI" w:hAnsi="Segoe UI" w:cs="Segoe UI"/>
            <w:color w:val="3366FF"/>
            <w:sz w:val="23"/>
            <w:szCs w:val="23"/>
          </w:rPr>
          <w:t>http://docs.aws.amazon.com/AWSEC2/latest/UserGuide/user-data.html#user-data-shell-scripts</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15. Know how DynamoDB (durable, and you can pay for strong consistency), </w:t>
      </w:r>
      <w:proofErr w:type="spellStart"/>
      <w:r>
        <w:rPr>
          <w:rFonts w:ascii="Segoe UI" w:hAnsi="Segoe UI" w:cs="Segoe UI"/>
          <w:color w:val="566375"/>
          <w:sz w:val="23"/>
          <w:szCs w:val="23"/>
        </w:rPr>
        <w:t>Elasticache</w:t>
      </w:r>
      <w:proofErr w:type="spellEnd"/>
      <w:r>
        <w:rPr>
          <w:rFonts w:ascii="Segoe UI" w:hAnsi="Segoe UI" w:cs="Segoe UI"/>
          <w:color w:val="566375"/>
          <w:sz w:val="23"/>
          <w:szCs w:val="23"/>
        </w:rPr>
        <w:t xml:space="preserve"> (great for speed, not so durable), and S3 (eventual consistency results in lower latency) compare to each other in terms of durability and low latency.</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19" w:tgtFrame="_blank" w:history="1">
        <w:r>
          <w:rPr>
            <w:rStyle w:val="Hyperlink"/>
            <w:rFonts w:ascii="Segoe UI" w:hAnsi="Segoe UI" w:cs="Segoe UI"/>
            <w:color w:val="3366FF"/>
            <w:sz w:val="23"/>
            <w:szCs w:val="23"/>
          </w:rPr>
          <w:t>https://d0.awsstatic.com/whitepapers/AWS%20Storage%20Services%20Whitepaper-v9.pdf</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lastRenderedPageBreak/>
        <w:t>16. Know the difference between bucket policies, IAM policies, and ACLs for use with S3, and examples of when you would use each. "With IAM policies, companies can grant IAM users fine-grained control to their Amazon S3 bucket or objects while also retaining full control over everything the users do. With bucket policies, companies can define rules which apply broadly across all requests to their Amazon S3 resources, such as 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20" w:tgtFrame="_blank" w:history="1">
        <w:r>
          <w:rPr>
            <w:rStyle w:val="Hyperlink"/>
            <w:rFonts w:ascii="Segoe UI" w:hAnsi="Segoe UI" w:cs="Segoe UI"/>
            <w:color w:val="3366FF"/>
            <w:sz w:val="23"/>
            <w:szCs w:val="23"/>
          </w:rPr>
          <w:t>https://aws.amazon.com/s3/faqs/</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17. Know when and how you can encrypt snapshots. "Public snapshots of encrypted volumes are not supported, but you can share an encrypted snapshot with specific accounts."</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21" w:tgtFrame="_blank" w:history="1">
        <w:r>
          <w:rPr>
            <w:rStyle w:val="Hyperlink"/>
            <w:rFonts w:ascii="Segoe UI" w:hAnsi="Segoe UI" w:cs="Segoe UI"/>
            <w:color w:val="3366FF"/>
            <w:sz w:val="23"/>
            <w:szCs w:val="23"/>
          </w:rPr>
          <w:t>http://docs.aws.amazon.com/AWSEC2/latest/UserGuide/EBSEncryption.html</w:t>
        </w:r>
      </w:hyperlink>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18. Understand how you can use ELB cross-zone load balancing to ensure even distribution of traffic to EC2 instances in multiple AZs registered with a load balancer.</w:t>
      </w:r>
    </w:p>
    <w:p w:rsidR="00431A31" w:rsidRDefault="00431A31" w:rsidP="00431A31">
      <w:pPr>
        <w:pStyle w:val="NormalWeb"/>
        <w:shd w:val="clear" w:color="auto" w:fill="F4F7F9"/>
        <w:spacing w:before="0" w:beforeAutospacing="0" w:after="150" w:afterAutospacing="0"/>
        <w:rPr>
          <w:rFonts w:ascii="Segoe UI" w:hAnsi="Segoe UI" w:cs="Segoe UI"/>
          <w:color w:val="566375"/>
          <w:sz w:val="23"/>
          <w:szCs w:val="23"/>
        </w:rPr>
      </w:pPr>
      <w:hyperlink r:id="rId22" w:tgtFrame="_blank" w:history="1">
        <w:r>
          <w:rPr>
            <w:rStyle w:val="Hyperlink"/>
            <w:rFonts w:ascii="Segoe UI" w:hAnsi="Segoe UI" w:cs="Segoe UI"/>
            <w:color w:val="3366FF"/>
            <w:sz w:val="23"/>
            <w:szCs w:val="23"/>
          </w:rPr>
          <w:t>http://jayendrapatil.com/tag/elastic-load-balancer/</w:t>
        </w:r>
      </w:hyperlink>
    </w:p>
    <w:p w:rsidR="00385C6C" w:rsidRDefault="000B5A47">
      <w:bookmarkStart w:id="0" w:name="_GoBack"/>
      <w:bookmarkEnd w:id="0"/>
    </w:p>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31"/>
    <w:rsid w:val="000B5A47"/>
    <w:rsid w:val="001E23C5"/>
    <w:rsid w:val="00431A31"/>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E24C2-9133-4BE1-996E-837F3E8B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1A31"/>
    <w:rPr>
      <w:color w:val="0000FF"/>
      <w:u w:val="single"/>
    </w:rPr>
  </w:style>
  <w:style w:type="character" w:styleId="Emphasis">
    <w:name w:val="Emphasis"/>
    <w:basedOn w:val="DefaultParagraphFont"/>
    <w:uiPriority w:val="20"/>
    <w:qFormat/>
    <w:rsid w:val="00431A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41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IAM/latest/UserGuide/idrolesterms-and-concepts.html" TargetMode="External"/><Relationship Id="rId13" Type="http://schemas.openxmlformats.org/officeDocument/2006/relationships/hyperlink" Target="https://aws.amazon.com/premiumsupport/trustedadvisor/" TargetMode="External"/><Relationship Id="rId18" Type="http://schemas.openxmlformats.org/officeDocument/2006/relationships/hyperlink" Target="http://docs.aws.amazon.com/AWSEC2/latest/UserGuide/user-data.html" TargetMode="External"/><Relationship Id="rId3" Type="http://schemas.openxmlformats.org/officeDocument/2006/relationships/webSettings" Target="webSettings.xml"/><Relationship Id="rId21" Type="http://schemas.openxmlformats.org/officeDocument/2006/relationships/hyperlink" Target="http://docs.aws.amazon.com/AWSEC2/latest/UserGuide/EBSEncryption.html" TargetMode="External"/><Relationship Id="rId7" Type="http://schemas.openxmlformats.org/officeDocument/2006/relationships/hyperlink" Target="http://docs.aws.amazon.com/directoryservice/latest/admin-guide/what_is.html" TargetMode="External"/><Relationship Id="rId12" Type="http://schemas.openxmlformats.org/officeDocument/2006/relationships/hyperlink" Target="https://aws.amazon.com/ec2/pricing/" TargetMode="External"/><Relationship Id="rId17" Type="http://schemas.openxmlformats.org/officeDocument/2006/relationships/hyperlink" Target="http://docs.aws.amazon.com/autoscaling/latest/userguide/LaunchConfiguration.html" TargetMode="External"/><Relationship Id="rId2" Type="http://schemas.openxmlformats.org/officeDocument/2006/relationships/settings" Target="settings.xml"/><Relationship Id="rId16" Type="http://schemas.openxmlformats.org/officeDocument/2006/relationships/hyperlink" Target="http://jayendrapatil.com/aws-consolidated-billing/" TargetMode="External"/><Relationship Id="rId20" Type="http://schemas.openxmlformats.org/officeDocument/2006/relationships/hyperlink" Target="https://aws.amazon.com/s3/faqs/" TargetMode="External"/><Relationship Id="rId1" Type="http://schemas.openxmlformats.org/officeDocument/2006/relationships/styles" Target="styles.xml"/><Relationship Id="rId6" Type="http://schemas.openxmlformats.org/officeDocument/2006/relationships/hyperlink" Target="http://cloudacademy.com/blog/aws-bastion-host-nat-instances-vpc-peering-security/" TargetMode="External"/><Relationship Id="rId11" Type="http://schemas.openxmlformats.org/officeDocument/2006/relationships/hyperlink" Target="http://jayendrapatil.com/aws-storage-gateway/" TargetMode="External"/><Relationship Id="rId24" Type="http://schemas.openxmlformats.org/officeDocument/2006/relationships/theme" Target="theme/theme1.xml"/><Relationship Id="rId5" Type="http://schemas.openxmlformats.org/officeDocument/2006/relationships/hyperlink" Target="http://docs.aws.amazon.com/AWSEC2/latest/UserGuide/virtualization_types.html" TargetMode="External"/><Relationship Id="rId15" Type="http://schemas.openxmlformats.org/officeDocument/2006/relationships/hyperlink" Target="https://aws.amazon.com/swf/faqs/" TargetMode="External"/><Relationship Id="rId23" Type="http://schemas.openxmlformats.org/officeDocument/2006/relationships/fontTable" Target="fontTable.xml"/><Relationship Id="rId10" Type="http://schemas.openxmlformats.org/officeDocument/2006/relationships/hyperlink" Target="https://aws.amazon.com/route53/faqs/" TargetMode="External"/><Relationship Id="rId19" Type="http://schemas.openxmlformats.org/officeDocument/2006/relationships/hyperlink" Target="https://d0.awsstatic.com/whitepapers/AWS%20Storage%20Services%20Whitepaper-v9.pdf" TargetMode="External"/><Relationship Id="rId4" Type="http://schemas.openxmlformats.org/officeDocument/2006/relationships/hyperlink" Target="http://docs.aws.amazon.com/AWSEC2/latest/UserGuide/t2-instances.html" TargetMode="External"/><Relationship Id="rId9" Type="http://schemas.openxmlformats.org/officeDocument/2006/relationships/hyperlink" Target="http://docs.aws.amazon.com/Route53/latest/DeveloperGuide/resource-record-sets-choosing-alias-non-alias.html" TargetMode="External"/><Relationship Id="rId14" Type="http://schemas.openxmlformats.org/officeDocument/2006/relationships/hyperlink" Target="http://docs.aws.amazon.com/AWSEC2/latest/UserGuide/TroubleshootingInstancesConnecting.html" TargetMode="External"/><Relationship Id="rId22" Type="http://schemas.openxmlformats.org/officeDocument/2006/relationships/hyperlink" Target="http://jayendrapatil.com/tag/elastic-load-bal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cp:revision>
  <dcterms:created xsi:type="dcterms:W3CDTF">2018-06-22T17:40:00Z</dcterms:created>
  <dcterms:modified xsi:type="dcterms:W3CDTF">2018-06-24T05:58:00Z</dcterms:modified>
</cp:coreProperties>
</file>