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Dr.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Debaroti Dan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22-07-2024.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JGI-2024-1721431771971117000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