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60203" w14:textId="636106DF" w:rsidR="007F4602" w:rsidRDefault="00EE66E5" w:rsidP="00EE66E5">
      <w:pPr>
        <w:pStyle w:val="ListParagraph"/>
        <w:numPr>
          <w:ilvl w:val="0"/>
          <w:numId w:val="1"/>
        </w:numPr>
      </w:pPr>
      <w:r w:rsidRPr="00EE66E5">
        <w:t>Measure web application response time before and during the test run.</w:t>
      </w:r>
    </w:p>
    <w:p w14:paraId="1C5174CD" w14:textId="4EC38F37" w:rsidR="00EE66E5" w:rsidRDefault="00EE66E5" w:rsidP="0059484C">
      <w:pPr>
        <w:ind w:firstLine="720"/>
      </w:pPr>
      <w:r>
        <w:t xml:space="preserve">The response time of udemy.com before the load test was 591.80 milliseconds and during the test run was </w:t>
      </w:r>
      <w:r w:rsidR="00DA7A1F">
        <w:t xml:space="preserve">682.90 </w:t>
      </w:r>
      <w:r w:rsidR="0059484C">
        <w:t>milliseconds.</w:t>
      </w:r>
    </w:p>
    <w:p w14:paraId="654CED77" w14:textId="77777777" w:rsidR="00705E07" w:rsidRDefault="0059484C" w:rsidP="0059484C">
      <w:pPr>
        <w:pStyle w:val="ListParagraph"/>
        <w:numPr>
          <w:ilvl w:val="0"/>
          <w:numId w:val="1"/>
        </w:numPr>
      </w:pPr>
      <w:r w:rsidRPr="0059484C">
        <w:t>Did the load test have an impact on web application response time?</w:t>
      </w:r>
      <w:r>
        <w:br/>
      </w:r>
    </w:p>
    <w:p w14:paraId="695071FA" w14:textId="5ABB7A3A" w:rsidR="0059484C" w:rsidRDefault="0059484C" w:rsidP="00705E07">
      <w:pPr>
        <w:pStyle w:val="ListParagraph"/>
      </w:pPr>
      <w:r>
        <w:t xml:space="preserve">Yes, I see a delay of </w:t>
      </w:r>
      <w:r w:rsidR="00705E07">
        <w:t>approximately 400</w:t>
      </w:r>
      <w:r>
        <w:t xml:space="preserve"> milliseconds.</w:t>
      </w:r>
    </w:p>
    <w:p w14:paraId="45792CBF" w14:textId="2364470D" w:rsidR="0059484C" w:rsidRPr="00D51F83" w:rsidRDefault="002F636F" w:rsidP="0059484C">
      <w:pPr>
        <w:ind w:left="360"/>
        <w:rPr>
          <w:b/>
          <w:bCs/>
        </w:rPr>
      </w:pPr>
      <w:r w:rsidRPr="00D51F83">
        <w:rPr>
          <w:b/>
          <w:bCs/>
        </w:rPr>
        <w:t>Before the test:</w:t>
      </w:r>
    </w:p>
    <w:p w14:paraId="71FA4AE0" w14:textId="16999833" w:rsidR="000908F4" w:rsidRDefault="000908F4" w:rsidP="0059484C">
      <w:pPr>
        <w:ind w:left="360"/>
      </w:pPr>
      <w:r>
        <w:rPr>
          <w:noProof/>
        </w:rPr>
        <w:drawing>
          <wp:inline distT="0" distB="0" distL="0" distR="0" wp14:anchorId="17DEC196" wp14:editId="01FB091F">
            <wp:extent cx="20117435" cy="11040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117435" cy="11040110"/>
                    </a:xfrm>
                    <a:prstGeom prst="rect">
                      <a:avLst/>
                    </a:prstGeom>
                  </pic:spPr>
                </pic:pic>
              </a:graphicData>
            </a:graphic>
          </wp:inline>
        </w:drawing>
      </w:r>
    </w:p>
    <w:p w14:paraId="38E3D008" w14:textId="77777777" w:rsidR="00D51F83" w:rsidRDefault="00D51F83" w:rsidP="00D51F83">
      <w:pPr>
        <w:ind w:left="360"/>
        <w:rPr>
          <w:b/>
          <w:bCs/>
        </w:rPr>
      </w:pPr>
    </w:p>
    <w:p w14:paraId="07C441EE" w14:textId="065D897F" w:rsidR="00D51F83" w:rsidRPr="00D51F83" w:rsidRDefault="00D51F83" w:rsidP="00D51F83">
      <w:pPr>
        <w:ind w:left="360"/>
        <w:rPr>
          <w:b/>
          <w:bCs/>
        </w:rPr>
      </w:pPr>
      <w:r>
        <w:rPr>
          <w:b/>
          <w:bCs/>
        </w:rPr>
        <w:t>During</w:t>
      </w:r>
      <w:r w:rsidRPr="00D51F83">
        <w:rPr>
          <w:b/>
          <w:bCs/>
        </w:rPr>
        <w:t xml:space="preserve"> the test:</w:t>
      </w:r>
    </w:p>
    <w:p w14:paraId="1D67E1AC" w14:textId="2ABBF575" w:rsidR="0059484C" w:rsidRDefault="000908F4" w:rsidP="00705E07">
      <w:pPr>
        <w:ind w:left="360"/>
      </w:pPr>
      <w:r>
        <w:rPr>
          <w:noProof/>
        </w:rPr>
        <w:drawing>
          <wp:inline distT="0" distB="0" distL="0" distR="0" wp14:anchorId="1195B5EF" wp14:editId="33DC1736">
            <wp:extent cx="20117435" cy="11081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17435" cy="11081385"/>
                    </a:xfrm>
                    <a:prstGeom prst="rect">
                      <a:avLst/>
                    </a:prstGeom>
                  </pic:spPr>
                </pic:pic>
              </a:graphicData>
            </a:graphic>
          </wp:inline>
        </w:drawing>
      </w:r>
      <w:r w:rsidR="0059484C">
        <w:br/>
      </w:r>
    </w:p>
    <w:p w14:paraId="7F371D94" w14:textId="4884BD88" w:rsidR="0059484C" w:rsidRDefault="0059484C" w:rsidP="0059484C">
      <w:pPr>
        <w:pStyle w:val="ListParagraph"/>
        <w:numPr>
          <w:ilvl w:val="0"/>
          <w:numId w:val="1"/>
        </w:numPr>
      </w:pPr>
      <w:r w:rsidRPr="0059484C">
        <w:t>What is the optimal application response time for modern-day web applications?</w:t>
      </w:r>
    </w:p>
    <w:p w14:paraId="16C24498" w14:textId="0B60CB9B" w:rsidR="00DA7A1F" w:rsidRDefault="0059484C" w:rsidP="00EE66E5">
      <w:r>
        <w:rPr>
          <w:noProof/>
        </w:rPr>
        <w:drawing>
          <wp:inline distT="0" distB="0" distL="0" distR="0" wp14:anchorId="1B6FB9D3" wp14:editId="1C0755C2">
            <wp:extent cx="10894381" cy="4439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925418" cy="4452623"/>
                    </a:xfrm>
                    <a:prstGeom prst="rect">
                      <a:avLst/>
                    </a:prstGeom>
                  </pic:spPr>
                </pic:pic>
              </a:graphicData>
            </a:graphic>
          </wp:inline>
        </w:drawing>
      </w:r>
    </w:p>
    <w:p w14:paraId="438875E6" w14:textId="2FB29147" w:rsidR="00ED4267" w:rsidRPr="00ED4267" w:rsidRDefault="004177EE" w:rsidP="00ED4267">
      <w:pPr>
        <w:shd w:val="clear" w:color="auto" w:fill="FFFFFF"/>
        <w:spacing w:before="100" w:beforeAutospacing="1" w:after="100" w:afterAutospacing="1" w:line="240" w:lineRule="auto"/>
        <w:ind w:firstLine="360"/>
        <w:rPr>
          <w:rFonts w:ascii="Segoe UI" w:hAnsi="Segoe UI" w:cs="Segoe UI"/>
          <w:color w:val="24292E"/>
        </w:rPr>
      </w:pPr>
      <w:r>
        <w:t>Currently, the standard the Yawn period had been reduced to 7 to 8 second mark.</w:t>
      </w:r>
    </w:p>
    <w:p w14:paraId="130D9BE4" w14:textId="77777777" w:rsidR="00ED4267" w:rsidRPr="00ED4267" w:rsidRDefault="00ED4267" w:rsidP="00ED4267">
      <w:pPr>
        <w:pStyle w:val="ListParagraph"/>
        <w:shd w:val="clear" w:color="auto" w:fill="FFFFFF"/>
        <w:spacing w:before="100" w:beforeAutospacing="1" w:after="100" w:afterAutospacing="1" w:line="240" w:lineRule="auto"/>
        <w:rPr>
          <w:rFonts w:ascii="Segoe UI" w:hAnsi="Segoe UI" w:cs="Segoe UI"/>
          <w:color w:val="24292E"/>
        </w:rPr>
      </w:pPr>
    </w:p>
    <w:p w14:paraId="1314B022" w14:textId="401C2FEB" w:rsidR="004177EE" w:rsidRPr="004177EE" w:rsidRDefault="004177EE" w:rsidP="004177EE">
      <w:pPr>
        <w:pStyle w:val="ListParagraph"/>
        <w:numPr>
          <w:ilvl w:val="0"/>
          <w:numId w:val="5"/>
        </w:numPr>
        <w:shd w:val="clear" w:color="auto" w:fill="FFFFFF"/>
        <w:spacing w:before="100" w:beforeAutospacing="1" w:after="100" w:afterAutospacing="1" w:line="240" w:lineRule="auto"/>
        <w:rPr>
          <w:rFonts w:ascii="Segoe UI" w:hAnsi="Segoe UI" w:cs="Segoe UI"/>
          <w:color w:val="24292E"/>
        </w:rPr>
      </w:pPr>
      <w:r w:rsidRPr="004177EE">
        <w:rPr>
          <w:rFonts w:ascii="Segoe UI" w:hAnsi="Segoe UI" w:cs="Segoe UI"/>
          <w:color w:val="24292E"/>
        </w:rPr>
        <w:t xml:space="preserve">UI response times should be as fast as </w:t>
      </w:r>
      <w:r w:rsidR="00B22B49" w:rsidRPr="004177EE">
        <w:rPr>
          <w:rFonts w:ascii="Segoe UI" w:hAnsi="Segoe UI" w:cs="Segoe UI"/>
          <w:color w:val="24292E"/>
        </w:rPr>
        <w:t>possible.</w:t>
      </w:r>
    </w:p>
    <w:p w14:paraId="3D828B78" w14:textId="602B8C8A" w:rsidR="004177EE" w:rsidRPr="004177EE" w:rsidRDefault="004177EE" w:rsidP="004177EE">
      <w:pPr>
        <w:pStyle w:val="ListParagraph"/>
        <w:numPr>
          <w:ilvl w:val="1"/>
          <w:numId w:val="5"/>
        </w:numPr>
        <w:shd w:val="clear" w:color="auto" w:fill="FFFFFF"/>
        <w:spacing w:before="100" w:beforeAutospacing="1" w:after="100" w:afterAutospacing="1" w:line="240" w:lineRule="auto"/>
        <w:rPr>
          <w:rFonts w:ascii="Segoe UI" w:hAnsi="Segoe UI" w:cs="Segoe UI"/>
          <w:color w:val="24292E"/>
        </w:rPr>
      </w:pPr>
      <w:r w:rsidRPr="004177EE">
        <w:rPr>
          <w:rFonts w:ascii="Segoe UI" w:hAnsi="Segoe UI" w:cs="Segoe UI"/>
          <w:color w:val="24292E"/>
        </w:rPr>
        <w:t xml:space="preserve">Application launch, </w:t>
      </w:r>
      <w:r w:rsidR="00B22B49" w:rsidRPr="004177EE">
        <w:rPr>
          <w:rFonts w:ascii="Segoe UI" w:hAnsi="Segoe UI" w:cs="Segoe UI"/>
          <w:color w:val="24292E"/>
        </w:rPr>
        <w:t>i.e.,</w:t>
      </w:r>
      <w:r w:rsidRPr="004177EE">
        <w:rPr>
          <w:rFonts w:ascii="Segoe UI" w:hAnsi="Segoe UI" w:cs="Segoe UI"/>
          <w:color w:val="24292E"/>
        </w:rPr>
        <w:t xml:space="preserve"> time when the user initiates to start the application, in &lt; 10 sec</w:t>
      </w:r>
      <w:r w:rsidR="00ED4267">
        <w:rPr>
          <w:rFonts w:ascii="Segoe UI" w:hAnsi="Segoe UI" w:cs="Segoe UI"/>
          <w:color w:val="24292E"/>
        </w:rPr>
        <w:br/>
      </w:r>
    </w:p>
    <w:p w14:paraId="72339962" w14:textId="77777777" w:rsidR="004177EE" w:rsidRPr="004177EE" w:rsidRDefault="004177EE" w:rsidP="004177EE">
      <w:pPr>
        <w:pStyle w:val="ListParagraph"/>
        <w:numPr>
          <w:ilvl w:val="1"/>
          <w:numId w:val="5"/>
        </w:numPr>
        <w:shd w:val="clear" w:color="auto" w:fill="FFFFFF"/>
        <w:spacing w:before="60" w:after="100" w:afterAutospacing="1" w:line="240" w:lineRule="auto"/>
        <w:rPr>
          <w:rFonts w:ascii="Segoe UI" w:hAnsi="Segoe UI" w:cs="Segoe UI"/>
          <w:color w:val="24292E"/>
        </w:rPr>
      </w:pPr>
      <w:r w:rsidRPr="004177EE">
        <w:rPr>
          <w:rFonts w:ascii="Segoe UI" w:hAnsi="Segoe UI" w:cs="Segoe UI"/>
          <w:color w:val="24292E"/>
        </w:rPr>
        <w:t>Response to user action in &lt;= 1 sec</w:t>
      </w:r>
    </w:p>
    <w:p w14:paraId="201F26EA" w14:textId="6FE563C1" w:rsidR="004177EE" w:rsidRDefault="004177EE" w:rsidP="004177EE">
      <w:pPr>
        <w:pStyle w:val="ListParagraph"/>
        <w:numPr>
          <w:ilvl w:val="2"/>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0.2 </w:t>
      </w:r>
      <w:r w:rsidRPr="004177EE">
        <w:rPr>
          <w:rFonts w:ascii="Segoe UI" w:hAnsi="Segoe UI" w:cs="Segoe UI"/>
          <w:color w:val="24292E"/>
        </w:rPr>
        <w:t xml:space="preserve">sec gives the felling of instantaneous </w:t>
      </w:r>
      <w:r w:rsidR="00B22B49" w:rsidRPr="004177EE">
        <w:rPr>
          <w:rFonts w:ascii="Segoe UI" w:hAnsi="Segoe UI" w:cs="Segoe UI"/>
          <w:color w:val="24292E"/>
        </w:rPr>
        <w:t>response.</w:t>
      </w:r>
    </w:p>
    <w:p w14:paraId="7762C2F0" w14:textId="71A285F7" w:rsidR="004177EE" w:rsidRPr="004177EE" w:rsidRDefault="004177EE" w:rsidP="004177EE">
      <w:pPr>
        <w:pStyle w:val="ListParagraph"/>
        <w:numPr>
          <w:ilvl w:val="2"/>
          <w:numId w:val="5"/>
        </w:numPr>
        <w:shd w:val="clear" w:color="auto" w:fill="FFFFFF"/>
        <w:spacing w:before="60" w:after="100" w:afterAutospacing="1" w:line="240" w:lineRule="auto"/>
        <w:rPr>
          <w:rFonts w:ascii="Segoe UI" w:hAnsi="Segoe UI" w:cs="Segoe UI"/>
          <w:color w:val="24292E"/>
        </w:rPr>
      </w:pPr>
      <w:r w:rsidRPr="004177EE">
        <w:rPr>
          <w:rFonts w:ascii="Segoe UI" w:hAnsi="Segoe UI" w:cs="Segoe UI"/>
          <w:color w:val="24292E"/>
        </w:rPr>
        <w:t>1.0 second is about the limit for user's flow of thought to stay uninterrupted, even though the user will notice the delay. Normally, no special feedback is necessary for delays &lt; 1 sec, but the user does lose the feeling of operating directly with the System.</w:t>
      </w:r>
      <w:r w:rsidR="00ED4267">
        <w:rPr>
          <w:rFonts w:ascii="Segoe UI" w:hAnsi="Segoe UI" w:cs="Segoe UI"/>
          <w:color w:val="24292E"/>
        </w:rPr>
        <w:br/>
      </w:r>
    </w:p>
    <w:p w14:paraId="22DD59B7" w14:textId="02FA3F48" w:rsidR="004177EE" w:rsidRPr="004177EE" w:rsidRDefault="004177EE" w:rsidP="004177EE">
      <w:pPr>
        <w:pStyle w:val="ListParagraph"/>
        <w:numPr>
          <w:ilvl w:val="1"/>
          <w:numId w:val="5"/>
        </w:numPr>
        <w:shd w:val="clear" w:color="auto" w:fill="FFFFFF"/>
        <w:spacing w:before="60" w:after="100" w:afterAutospacing="1" w:line="240" w:lineRule="auto"/>
        <w:rPr>
          <w:rFonts w:ascii="Segoe UI" w:hAnsi="Segoe UI" w:cs="Segoe UI"/>
          <w:color w:val="24292E"/>
        </w:rPr>
      </w:pPr>
      <w:r w:rsidRPr="004177EE">
        <w:rPr>
          <w:rFonts w:ascii="Segoe UI" w:hAnsi="Segoe UI" w:cs="Segoe UI"/>
          <w:color w:val="24292E"/>
        </w:rPr>
        <w:t>Generating a report, e.g. requesting a batch report job to be run, in &lt; 30 seconds</w:t>
      </w:r>
      <w:r w:rsidR="00ED4267">
        <w:rPr>
          <w:rFonts w:ascii="Segoe UI" w:hAnsi="Segoe UI" w:cs="Segoe UI"/>
          <w:color w:val="24292E"/>
        </w:rPr>
        <w:br/>
      </w:r>
    </w:p>
    <w:p w14:paraId="4C42CD98" w14:textId="77777777" w:rsidR="004177EE" w:rsidRPr="004177EE" w:rsidRDefault="004177EE" w:rsidP="004177EE">
      <w:pPr>
        <w:pStyle w:val="ListParagraph"/>
        <w:numPr>
          <w:ilvl w:val="1"/>
          <w:numId w:val="5"/>
        </w:numPr>
        <w:shd w:val="clear" w:color="auto" w:fill="FFFFFF"/>
        <w:spacing w:before="60" w:after="100" w:afterAutospacing="1" w:line="240" w:lineRule="auto"/>
        <w:rPr>
          <w:rFonts w:ascii="Segoe UI" w:hAnsi="Segoe UI" w:cs="Segoe UI"/>
          <w:color w:val="24292E"/>
        </w:rPr>
      </w:pPr>
      <w:r w:rsidRPr="004177EE">
        <w:rPr>
          <w:rFonts w:ascii="Segoe UI" w:hAnsi="Segoe UI" w:cs="Segoe UI"/>
          <w:color w:val="24292E"/>
        </w:rPr>
        <w:t>For any responses &gt; 5 sec, the System should provide feedback indicating when it expects to be done, otherwise users will not know what to expect.</w:t>
      </w:r>
    </w:p>
    <w:p w14:paraId="50F52F34" w14:textId="4FCEFC74" w:rsidR="004177EE" w:rsidRDefault="00ED4267" w:rsidP="00ED4267">
      <w:pPr>
        <w:pStyle w:val="ListParagraph"/>
        <w:numPr>
          <w:ilvl w:val="2"/>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10 </w:t>
      </w:r>
      <w:r w:rsidR="004177EE">
        <w:rPr>
          <w:rFonts w:ascii="Segoe UI" w:hAnsi="Segoe UI" w:cs="Segoe UI"/>
          <w:color w:val="24292E"/>
        </w:rPr>
        <w:t>s</w:t>
      </w:r>
      <w:r w:rsidR="004177EE" w:rsidRPr="004177EE">
        <w:rPr>
          <w:rFonts w:ascii="Segoe UI" w:hAnsi="Segoe UI" w:cs="Segoe UI"/>
          <w:color w:val="24292E"/>
        </w:rPr>
        <w:t>ec is about the limit for keeping the user's attention focused. For longer delays, users will want to perform other tasks while waiting for the System to finish, so they should be given feedback indicating when the computer expects to be done.</w:t>
      </w:r>
    </w:p>
    <w:p w14:paraId="0695FC60" w14:textId="71EE6297" w:rsidR="004177EE" w:rsidRPr="004177EE" w:rsidRDefault="004177EE" w:rsidP="004177EE">
      <w:pPr>
        <w:pStyle w:val="ListParagraph"/>
        <w:numPr>
          <w:ilvl w:val="2"/>
          <w:numId w:val="5"/>
        </w:numPr>
        <w:shd w:val="clear" w:color="auto" w:fill="FFFFFF"/>
        <w:spacing w:before="60" w:after="100" w:afterAutospacing="1" w:line="240" w:lineRule="auto"/>
        <w:rPr>
          <w:rFonts w:ascii="Segoe UI" w:hAnsi="Segoe UI" w:cs="Segoe UI"/>
          <w:color w:val="24292E"/>
        </w:rPr>
      </w:pPr>
      <w:r w:rsidRPr="004177EE">
        <w:rPr>
          <w:rFonts w:ascii="Segoe UI" w:hAnsi="Segoe UI" w:cs="Segoe UI"/>
          <w:color w:val="24292E"/>
        </w:rPr>
        <w:t xml:space="preserve">Feedback during the delay is especially important if the response time is likely to be highly </w:t>
      </w:r>
      <w:r w:rsidR="00D51F83" w:rsidRPr="004177EE">
        <w:rPr>
          <w:rFonts w:ascii="Segoe UI" w:hAnsi="Segoe UI" w:cs="Segoe UI"/>
          <w:color w:val="24292E"/>
        </w:rPr>
        <w:t>variable since</w:t>
      </w:r>
      <w:r w:rsidRPr="004177EE">
        <w:rPr>
          <w:rFonts w:ascii="Segoe UI" w:hAnsi="Segoe UI" w:cs="Segoe UI"/>
          <w:color w:val="24292E"/>
        </w:rPr>
        <w:t xml:space="preserve"> users will then not know what to expect.</w:t>
      </w:r>
    </w:p>
    <w:p w14:paraId="0AE28803" w14:textId="76AC4CFE" w:rsidR="004177EE" w:rsidRPr="004177EE" w:rsidRDefault="00ED4267" w:rsidP="004177EE">
      <w:pPr>
        <w:pStyle w:val="ListParagraph"/>
        <w:numPr>
          <w:ilvl w:val="0"/>
          <w:numId w:val="5"/>
        </w:numPr>
        <w:shd w:val="clear" w:color="auto" w:fill="FFFFFF"/>
        <w:spacing w:before="60" w:after="100" w:afterAutospacing="1" w:line="240" w:lineRule="auto"/>
        <w:rPr>
          <w:rFonts w:ascii="Segoe UI" w:hAnsi="Segoe UI" w:cs="Segoe UI"/>
          <w:color w:val="24292E"/>
        </w:rPr>
      </w:pPr>
      <w:r w:rsidRPr="004177EE">
        <w:rPr>
          <w:rFonts w:ascii="Segoe UI" w:hAnsi="Segoe UI" w:cs="Segoe UI"/>
          <w:color w:val="24292E"/>
        </w:rPr>
        <w:t>Alert</w:t>
      </w:r>
      <w:r>
        <w:rPr>
          <w:rFonts w:ascii="Segoe UI" w:hAnsi="Segoe UI" w:cs="Segoe UI"/>
          <w:color w:val="24292E"/>
        </w:rPr>
        <w:t>(s)</w:t>
      </w:r>
      <w:r w:rsidR="004177EE" w:rsidRPr="004177EE">
        <w:rPr>
          <w:rFonts w:ascii="Segoe UI" w:hAnsi="Segoe UI" w:cs="Segoe UI"/>
          <w:color w:val="24292E"/>
        </w:rPr>
        <w:t xml:space="preserve"> latency</w:t>
      </w:r>
    </w:p>
    <w:p w14:paraId="5F9A548E" w14:textId="77777777" w:rsidR="004177EE" w:rsidRPr="004177EE" w:rsidRDefault="004177EE" w:rsidP="004177EE">
      <w:pPr>
        <w:pStyle w:val="ListParagraph"/>
        <w:numPr>
          <w:ilvl w:val="1"/>
          <w:numId w:val="5"/>
        </w:numPr>
        <w:shd w:val="clear" w:color="auto" w:fill="FFFFFF"/>
        <w:spacing w:before="60" w:after="100" w:afterAutospacing="1" w:line="240" w:lineRule="auto"/>
        <w:rPr>
          <w:rFonts w:ascii="Segoe UI" w:hAnsi="Segoe UI" w:cs="Segoe UI"/>
          <w:color w:val="24292E"/>
        </w:rPr>
      </w:pPr>
      <w:r w:rsidRPr="004177EE">
        <w:rPr>
          <w:rFonts w:ascii="Segoe UI" w:hAnsi="Segoe UI" w:cs="Segoe UI"/>
          <w:color w:val="24292E"/>
        </w:rPr>
        <w:t>Alerts should be visible in &lt; 10 sec and not exceed 60 sec.</w:t>
      </w:r>
    </w:p>
    <w:p w14:paraId="73516D1B" w14:textId="640CF185" w:rsidR="004177EE" w:rsidRPr="004177EE" w:rsidRDefault="004177EE" w:rsidP="004177EE">
      <w:pPr>
        <w:pStyle w:val="ListParagraph"/>
        <w:numPr>
          <w:ilvl w:val="1"/>
          <w:numId w:val="5"/>
        </w:numPr>
        <w:shd w:val="clear" w:color="auto" w:fill="FFFFFF"/>
        <w:spacing w:before="60" w:after="100" w:afterAutospacing="1" w:line="240" w:lineRule="auto"/>
        <w:rPr>
          <w:rFonts w:ascii="Segoe UI" w:hAnsi="Segoe UI" w:cs="Segoe UI"/>
          <w:color w:val="24292E"/>
        </w:rPr>
      </w:pPr>
      <w:r w:rsidRPr="004177EE">
        <w:rPr>
          <w:rFonts w:ascii="Segoe UI" w:hAnsi="Segoe UI" w:cs="Segoe UI"/>
          <w:color w:val="24292E"/>
        </w:rPr>
        <w:t>As a rule of thumb, the average alert latency should be &lt; 60 sec in a well-performing system, but event latency of between 60 to 90 sec is also acceptable.</w:t>
      </w:r>
    </w:p>
    <w:p w14:paraId="5DBF5699" w14:textId="77777777" w:rsidR="008E3CB3" w:rsidRDefault="008E3CB3" w:rsidP="008E3CB3">
      <w:pPr>
        <w:pStyle w:val="ListParagraph"/>
      </w:pPr>
    </w:p>
    <w:p w14:paraId="3F361DA3" w14:textId="1658A449" w:rsidR="00EE66E5" w:rsidRDefault="008E3CB3" w:rsidP="008E3CB3">
      <w:pPr>
        <w:pStyle w:val="ListParagraph"/>
        <w:numPr>
          <w:ilvl w:val="0"/>
          <w:numId w:val="1"/>
        </w:numPr>
      </w:pPr>
      <w:r>
        <w:t>Responses received during load testing:</w:t>
      </w:r>
    </w:p>
    <w:p w14:paraId="61A3452E" w14:textId="77777777" w:rsidR="008E3CB3" w:rsidRDefault="008E3CB3" w:rsidP="008E3CB3">
      <w:pPr>
        <w:pStyle w:val="ListParagraph"/>
      </w:pPr>
    </w:p>
    <w:tbl>
      <w:tblPr>
        <w:tblStyle w:val="TableGrid"/>
        <w:tblW w:w="0" w:type="auto"/>
        <w:tblInd w:w="720" w:type="dxa"/>
        <w:tblLook w:val="04A0" w:firstRow="1" w:lastRow="0" w:firstColumn="1" w:lastColumn="0" w:noHBand="0" w:noVBand="1"/>
      </w:tblPr>
      <w:tblGrid>
        <w:gridCol w:w="4318"/>
        <w:gridCol w:w="4312"/>
      </w:tblGrid>
      <w:tr w:rsidR="008E3CB3" w14:paraId="019D61E0" w14:textId="77777777" w:rsidTr="00D15710">
        <w:tc>
          <w:tcPr>
            <w:tcW w:w="4675" w:type="dxa"/>
          </w:tcPr>
          <w:p w14:paraId="39907301" w14:textId="33360F9D" w:rsidR="008E3CB3" w:rsidRDefault="008E3CB3" w:rsidP="008E3CB3">
            <w:pPr>
              <w:pStyle w:val="ListParagraph"/>
              <w:ind w:left="0"/>
              <w:jc w:val="center"/>
            </w:pPr>
            <w:r>
              <w:t>Response code</w:t>
            </w:r>
          </w:p>
        </w:tc>
        <w:tc>
          <w:tcPr>
            <w:tcW w:w="4675" w:type="dxa"/>
          </w:tcPr>
          <w:p w14:paraId="7598CA7F" w14:textId="41E5201E" w:rsidR="008E3CB3" w:rsidRDefault="008E3CB3" w:rsidP="008E3CB3">
            <w:pPr>
              <w:pStyle w:val="ListParagraph"/>
              <w:ind w:left="0"/>
              <w:jc w:val="center"/>
            </w:pPr>
            <w:r>
              <w:t>Message</w:t>
            </w:r>
          </w:p>
        </w:tc>
      </w:tr>
      <w:tr w:rsidR="008E3CB3" w14:paraId="7AE6BFAB" w14:textId="77777777" w:rsidTr="00D15710">
        <w:tc>
          <w:tcPr>
            <w:tcW w:w="4675" w:type="dxa"/>
          </w:tcPr>
          <w:p w14:paraId="0DC08C0B" w14:textId="36289A16" w:rsidR="008E3CB3" w:rsidRDefault="008E3CB3" w:rsidP="008E3CB3">
            <w:pPr>
              <w:pStyle w:val="ListParagraph"/>
              <w:ind w:left="0"/>
              <w:jc w:val="center"/>
            </w:pPr>
            <w:r>
              <w:t>429</w:t>
            </w:r>
          </w:p>
        </w:tc>
        <w:tc>
          <w:tcPr>
            <w:tcW w:w="4675" w:type="dxa"/>
          </w:tcPr>
          <w:p w14:paraId="2EC94848" w14:textId="3D6F459F" w:rsidR="008E3CB3" w:rsidRDefault="008E3CB3" w:rsidP="008E3CB3">
            <w:pPr>
              <w:pStyle w:val="ListParagraph"/>
              <w:ind w:left="0"/>
              <w:jc w:val="center"/>
            </w:pPr>
            <w:r>
              <w:t>Too many requests</w:t>
            </w:r>
          </w:p>
        </w:tc>
      </w:tr>
      <w:tr w:rsidR="008E3CB3" w14:paraId="44B35629" w14:textId="77777777" w:rsidTr="00D15710">
        <w:tc>
          <w:tcPr>
            <w:tcW w:w="4675" w:type="dxa"/>
          </w:tcPr>
          <w:p w14:paraId="0153EC96" w14:textId="2C7CC1D7" w:rsidR="008E3CB3" w:rsidRDefault="008E3CB3" w:rsidP="008E3CB3">
            <w:pPr>
              <w:pStyle w:val="ListParagraph"/>
              <w:ind w:left="0"/>
              <w:jc w:val="center"/>
            </w:pPr>
            <w:r>
              <w:t>443</w:t>
            </w:r>
          </w:p>
        </w:tc>
        <w:tc>
          <w:tcPr>
            <w:tcW w:w="4675" w:type="dxa"/>
          </w:tcPr>
          <w:p w14:paraId="0BA7F01E" w14:textId="5B05DEB5" w:rsidR="008E3CB3" w:rsidRDefault="008E3CB3" w:rsidP="008E3CB3">
            <w:pPr>
              <w:pStyle w:val="ListParagraph"/>
              <w:ind w:left="0"/>
              <w:jc w:val="center"/>
            </w:pPr>
            <w:r>
              <w:t>Failed to re</w:t>
            </w:r>
            <w:r w:rsidR="00D15710">
              <w:t>s</w:t>
            </w:r>
            <w:r>
              <w:t>pond</w:t>
            </w:r>
          </w:p>
        </w:tc>
      </w:tr>
    </w:tbl>
    <w:p w14:paraId="4DE61756" w14:textId="77777777" w:rsidR="008E3CB3" w:rsidRDefault="008E3CB3" w:rsidP="008E3CB3">
      <w:pPr>
        <w:pStyle w:val="ListParagraph"/>
      </w:pPr>
    </w:p>
    <w:p w14:paraId="2680B936" w14:textId="3B1A40F7" w:rsidR="008E3CB3" w:rsidRDefault="008E3CB3"/>
    <w:p w14:paraId="265E6F40" w14:textId="49E4D83A" w:rsidR="00EE66E5" w:rsidRDefault="00EE66E5"/>
    <w:sectPr w:rsidR="00EE66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C89"/>
    <w:multiLevelType w:val="multilevel"/>
    <w:tmpl w:val="20EAF8C6"/>
    <w:lvl w:ilvl="0">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1FD27171"/>
    <w:multiLevelType w:val="hybridMultilevel"/>
    <w:tmpl w:val="74B26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266166"/>
    <w:multiLevelType w:val="hybridMultilevel"/>
    <w:tmpl w:val="7B085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F407EC"/>
    <w:multiLevelType w:val="multilevel"/>
    <w:tmpl w:val="58901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E01728"/>
    <w:multiLevelType w:val="hybridMultilevel"/>
    <w:tmpl w:val="A15A917E"/>
    <w:lvl w:ilvl="0" w:tplc="DA8AA26C">
      <w:start w:val="1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16"/>
    <w:rsid w:val="000908F4"/>
    <w:rsid w:val="002F636F"/>
    <w:rsid w:val="004177EE"/>
    <w:rsid w:val="00572916"/>
    <w:rsid w:val="0059484C"/>
    <w:rsid w:val="00705E07"/>
    <w:rsid w:val="007F4602"/>
    <w:rsid w:val="008E3CB3"/>
    <w:rsid w:val="00B22B49"/>
    <w:rsid w:val="00D15710"/>
    <w:rsid w:val="00D51F83"/>
    <w:rsid w:val="00DA7A1F"/>
    <w:rsid w:val="00ED4267"/>
    <w:rsid w:val="00EE6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8750C"/>
  <w15:chartTrackingRefBased/>
  <w15:docId w15:val="{AE0B3D52-7CE4-4DAA-B62F-ED2E118B2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F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6E5"/>
    <w:pPr>
      <w:ind w:left="720"/>
      <w:contextualSpacing/>
    </w:pPr>
  </w:style>
  <w:style w:type="table" w:styleId="TableGrid">
    <w:name w:val="Table Grid"/>
    <w:basedOn w:val="TableNormal"/>
    <w:uiPriority w:val="39"/>
    <w:rsid w:val="008E3C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405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296</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Mitra, Tuhin</dc:creator>
  <cp:keywords/>
  <dc:description/>
  <cp:lastModifiedBy>Mitra, Tuhin</cp:lastModifiedBy>
  <cp:revision>12</cp:revision>
  <dcterms:created xsi:type="dcterms:W3CDTF">2021-03-08T19:58:00Z</dcterms:created>
  <dcterms:modified xsi:type="dcterms:W3CDTF">2021-03-10T23:21:00Z</dcterms:modified>
</cp:coreProperties>
</file>