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64"/>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00"/>
        <w:gridCol w:w="8264"/>
      </w:tblGrid>
      <w:tr>
        <w:tc>
          <w:tcPr>
            <w:tcW w:type="dxa" w:w="5100"/>
            <w:vAlign w:val="center"/>
            <w:tcW w:w="1600" w:type="dxa"/>
          </w:tcPr>
          <w:p>
            <w:pPr>
              <w:spacing w:line="240" w:lineRule="auto"/>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torsten_square.jpg"/>
                          <pic:cNvPicPr/>
                        </pic:nvPicPr>
                        <pic:blipFill>
                          <a:blip r:embed="rId9"/>
                          <a:stretch>
                            <a:fillRect/>
                          </a:stretch>
                        </pic:blipFill>
                        <pic:spPr>
                          <a:xfrm>
                            <a:off x="0" y="0"/>
                            <a:ext cx="900000" cy="900000"/>
                          </a:xfrm>
                          <a:prstGeom prst="rect"/>
                        </pic:spPr>
                      </pic:pic>
                    </a:graphicData>
                  </a:graphic>
                </wp:inline>
              </w:drawing>
            </w:r>
          </w:p>
        </w:tc>
        <w:tc>
          <w:tcPr>
            <w:tcW w:type="dxa" w:w="5100"/>
            <w:vAlign w:val="center"/>
          </w:tcPr>
          <w:p>
            <w:pPr>
              <w:spacing w:after="20"/>
            </w:pPr>
            <w:r>
              <w:rPr>
                <w:b/>
                <w:color w:val="1C2833"/>
                <w:sz w:val="36"/>
              </w:rPr>
              <w:t>Torsten Uhlmann</w:t>
            </w:r>
          </w:p>
          <w:p>
            <w:pPr>
              <w:spacing w:before="0" w:after="40"/>
            </w:pPr>
            <w:r>
              <w:rPr>
                <w:color w:val="1A5276"/>
                <w:sz w:val="22"/>
              </w:rPr>
              <w:t>AGYNAMIX® | Senior Full Stack Software Engineer &amp; AI Integration Consultant</w:t>
            </w:r>
          </w:p>
          <w:p>
            <w:pPr>
              <w:spacing w:before="0" w:after="20"/>
            </w:pPr>
            <w:r>
              <w:rPr>
                <w:color w:val="5D6D7E"/>
                <w:sz w:val="18"/>
              </w:rPr>
              <w:t>Buchenweg 5, 09380 Thalheim, Deutschland | tuhlmann@agynamix.de | +49 151 12412427 | agynamix.de</w:t>
            </w:r>
          </w:p>
          <w:p>
            <w:pPr>
              <w:spacing w:before="0" w:after="0"/>
            </w:pPr>
            <w:r>
              <w:rPr>
                <w:color w:val="5D6D7E"/>
                <w:sz w:val="18"/>
              </w:rPr>
              <w:t>linkedin.com/in/torstenuhlmann | github.com/tuhlmann</w:t>
            </w:r>
          </w:p>
        </w:tc>
      </w:tr>
    </w:tbl>
    <w:p>
      <w:pPr>
        <w:spacing w:before="0" w:after="80"/>
        <w:pBdr>
          <w:bottom w:val="single" w:sz="12" w:space="1" w:color="1A5276"/>
        </w:pBdr>
      </w:pPr>
    </w:p>
    <w:p>
      <w:pPr>
        <w:spacing w:after="200"/>
        <w:jc w:val="right"/>
      </w:pPr>
      <w:r>
        <w:rPr>
          <w:color w:val="5D6D7E"/>
          <w:sz w:val="18"/>
        </w:rPr>
        <w:t>Mai 2026</w:t>
      </w:r>
    </w:p>
    <w:p>
      <w:pPr>
        <w:spacing w:after="160"/>
      </w:pPr>
      <w:r>
        <w:rPr>
          <w:b/>
          <w:color w:val="1A5276"/>
          <w:sz w:val="26"/>
        </w:rPr>
        <w:t>Initiativbewerbung als Senior Full Stack Software Engineer</w:t>
      </w:r>
    </w:p>
    <w:p>
      <w:r>
        <w:t>Sehr geehrte Damen und Herren,</w:t>
      </w:r>
    </w:p>
    <w:p>
      <w:pPr>
        <w:spacing w:after="140"/>
      </w:pPr>
      <w:r>
        <w:t>Katrin Stein, Senior Sales Managerin in Ihrem Unternehmen, hat mich ermutigt, mich bei der ISO-Gruppe zu bewerben. Ich hatte das Glück, Katrin vor einigen Jahren im Rahmen meiner Beratungstätigkeit für die Reutax AG kennenzulernen. Diese persönliche Verbindung ist für mich ein guter Anlass, Ihnen mein Profil als Senior Full Stack Software Engineer mit knapp 30 Jahren praktischer Erfahrung vorzustellen.</w:t>
      </w:r>
    </w:p>
    <w:p>
      <w:pPr>
        <w:spacing w:after="140"/>
      </w:pPr>
      <w:r>
        <w:t>Ich sehe mich als guten Fit für die ISO-Gruppe, weil ich über viele Jahre genau an der Schnittstelle gearbeitet habe, an der robuste Backend-Systeme, moderne Frontends, Datenbanken und fachlich anspruchsvolle Geschäftsprozesse zusammenkommen. Im Lebenslauf finden Sie dazu unter anderem langjährige JVM-Erfahrung mit Java, Scala, Lift und Spring: von frühen J2EE- und Oracle-Systemen bei T-Systems über Scala-/Lift-Plattformen bei Sgrouples, Ascendant, Scaled Agile und iCombine bis zu meinem eigenen Produkt AGYNAMIX Net-Herald, einer Java-/Spring-/PostgreSQL-basierten Serveranwendung.</w:t>
      </w:r>
    </w:p>
    <w:p>
      <w:pPr>
        <w:spacing w:after="140"/>
      </w:pPr>
      <w:r>
        <w:t>Auch die Frontend- und Datenbankseite ist ein durchgängiger Teil meiner Arbeit. Bei iCombine habe ich als Senior Fullstack-Entwickler eine Plattform von AngularJS zu React migriert und eine schrittweise Koexistenz beider Komponentenwelten ermöglicht. Bei Scaled Agile arbeitete ich über mehrere Jahre an einer Scala-/Lift-/PostgreSQL-Plattform mit Angular- und TypeScript-Frontend, während Ascendant eine mandantenfähige SaaS-Suite mit Scala, Lift, AngularJS und MongoDB umfasste. PostgreSQL, MongoDB, Oracle, MySQL und SQLite gehören ebenso zu meinem praktischen Hintergrund wie React, Angular, VueJS und TypeScript.</w:t>
      </w:r>
    </w:p>
    <w:p>
      <w:pPr>
        <w:spacing w:after="140"/>
      </w:pPr>
      <w:r>
        <w:t>Meine freiberufliche Laufbahn seit 2004 hat mich außerdem geprägt: Ich bin es gewohnt, Arbeit realistisch zu planen, Erwartungen früh zu klären und Verantwortung für Ergebnisse zu übernehmen. Viele meiner Projekte liefen in verteilten Teams, mit hoher fachlicher Unsicherheit und produktionsnaher Verantwortung. Im Lebenslauf wird diese Arbeitsweise unter anderem durch die selbständige Umsetzung unternehmenskritischer Features bei Sgrouples, die langjährige Mitarbeit in internationalen Remote-Teams bei Scaled Agile und Ascendant sowie meine frühere Teilprojektleitung bei T-Systems sichtbar. Probleme spreche ich lieber früh an und löse sie pragmatisch, statt sie aufzuschieben.</w:t>
      </w:r>
    </w:p>
    <w:p>
      <w:pPr>
        <w:spacing w:after="140"/>
      </w:pPr>
      <w:r>
        <w:t>Gleichzeitig bleibe ich neugierig auf neue Technologien. Neben Java, Scala und TypeScript habe ich begonnen, Rust praktisch einzusetzen, zum Beispiel in Symnix, einer Cloud-Provisionierungsplattform mit Rust-/PostgreSQL-Backend, React-Frontend und Docker-Deployment. Aktuell nutze ich Agentic Engineering auch für mein eigenes Produkt AGYNAMIX Invoicer (https://invoicer.agynamix.de), eine plattformübergreifende Rechnungsanwendung für Freiberufler und kleine Unternehmen mit lokaler Datenspeicherung, GoBD-Fokus, E-Rechnungsunterstützung und KI-gestützter Analyse eingehender Rechnungen.</w:t>
      </w:r>
    </w:p>
    <w:p>
      <w:pPr>
        <w:spacing w:after="140"/>
      </w:pPr>
      <w:r>
        <w:t>Gern würde ich mit Ihnen besprechen, wo meine Erfahrung in JVM-basierten Backend-Systemen, React und modernen Frontends, Datenbanken, verantwortlicher Umsetzung und angewandter KI für die ISO-Gruppe besonders wirksam werden kann.</w:t>
      </w:r>
    </w:p>
    <w:p>
      <w:pPr>
        <w:spacing w:before="160"/>
      </w:pPr>
      <w:r>
        <w:t>Mit freundlichen Grüßen</w:t>
      </w:r>
      <w:r>
        <w:br/>
      </w:r>
      <w:r>
        <w:br/>
      </w:r>
      <w:r>
        <w:t>Torsten Uhlmann</w:t>
      </w:r>
    </w:p>
    <w:p>
      <w:pPr>
        <w:spacing w:before="240"/>
      </w:pPr>
      <w:r>
        <w:rPr>
          <w:color w:val="95A5A6"/>
          <w:sz w:val="16"/>
        </w:rPr>
        <w:t>Online-Lebenslauf: agynamix.de/de/resume</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0" w:lineRule="exact"/>
    </w:pPr>
    <w:rPr>
      <w:rFonts w:ascii="Calibri" w:hAnsi="Calibri"/>
      <w:color w:val="1C28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A5276"/>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Calibri" w:hAnsi="Calibri"/>
      <w:b/>
      <w:bCs/>
      <w:color w:val="1C28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