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10950" w14:textId="63D1FA46" w:rsidR="002470EB" w:rsidRDefault="006A2B19" w:rsidP="006A2B19">
      <w:pPr>
        <w:jc w:val="center"/>
        <w:rPr>
          <w:rFonts w:ascii="Times New Roman" w:hAnsi="Times New Roman" w:cs="Times New Roman"/>
        </w:rPr>
      </w:pPr>
      <w:r w:rsidRPr="008B5470">
        <w:rPr>
          <w:rFonts w:ascii="Times New Roman" w:hAnsi="Times New Roman" w:cs="Times New Roman"/>
        </w:rPr>
        <w:t>自旋路径积分</w:t>
      </w:r>
    </w:p>
    <w:p w14:paraId="1D5DFB0F" w14:textId="76864D01" w:rsidR="008B5470" w:rsidRDefault="00DD440A" w:rsidP="00753F5B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如何</w:t>
      </w:r>
      <w:r w:rsidR="00DC23BA" w:rsidRPr="00DC23BA">
        <w:rPr>
          <w:rFonts w:ascii="Times New Roman" w:hAnsi="Times New Roman" w:cs="Times New Roman" w:hint="eastAsia"/>
        </w:rPr>
        <w:t>定义</w:t>
      </w:r>
      <w:r>
        <w:rPr>
          <w:rFonts w:ascii="Times New Roman" w:hAnsi="Times New Roman" w:cs="Times New Roman" w:hint="eastAsia"/>
        </w:rPr>
        <w:t>真正</w:t>
      </w:r>
      <w:r w:rsidR="00DC23BA" w:rsidRPr="00DC23BA">
        <w:rPr>
          <w:rFonts w:ascii="Times New Roman" w:hAnsi="Times New Roman" w:cs="Times New Roman" w:hint="eastAsia"/>
        </w:rPr>
        <w:t>“理解”特定系统</w:t>
      </w:r>
      <w:r>
        <w:rPr>
          <w:rFonts w:ascii="Times New Roman" w:hAnsi="Times New Roman" w:cs="Times New Roman" w:hint="eastAsia"/>
        </w:rPr>
        <w:t>是</w:t>
      </w:r>
      <w:r w:rsidR="00DC23BA" w:rsidRPr="00DC23BA">
        <w:rPr>
          <w:rFonts w:ascii="Times New Roman" w:hAnsi="Times New Roman" w:cs="Times New Roman" w:hint="eastAsia"/>
        </w:rPr>
        <w:t>很困难</w:t>
      </w:r>
      <w:r>
        <w:rPr>
          <w:rFonts w:ascii="Times New Roman" w:hAnsi="Times New Roman" w:cs="Times New Roman" w:hint="eastAsia"/>
        </w:rPr>
        <w:t>的</w:t>
      </w:r>
      <w:r w:rsidR="00DC23BA" w:rsidRPr="00DC23BA">
        <w:rPr>
          <w:rFonts w:ascii="Times New Roman" w:hAnsi="Times New Roman" w:cs="Times New Roman" w:hint="eastAsia"/>
        </w:rPr>
        <w:t>。即使</w:t>
      </w:r>
      <w:r>
        <w:rPr>
          <w:rFonts w:ascii="Times New Roman" w:hAnsi="Times New Roman" w:cs="Times New Roman" w:hint="eastAsia"/>
        </w:rPr>
        <w:t>我们求解出</w:t>
      </w:r>
      <w:r w:rsidR="00DC23BA" w:rsidRPr="00DC23BA">
        <w:rPr>
          <w:rFonts w:ascii="Times New Roman" w:hAnsi="Times New Roman" w:cs="Times New Roman" w:hint="eastAsia"/>
        </w:rPr>
        <w:t>基态波函数和能量的</w:t>
      </w:r>
      <w:r>
        <w:rPr>
          <w:rFonts w:ascii="Times New Roman" w:hAnsi="Times New Roman" w:cs="Times New Roman" w:hint="eastAsia"/>
        </w:rPr>
        <w:t>精确解析</w:t>
      </w:r>
      <w:r w:rsidR="00DC23BA" w:rsidRPr="00DC23BA">
        <w:rPr>
          <w:rFonts w:ascii="Times New Roman" w:hAnsi="Times New Roman" w:cs="Times New Roman" w:hint="eastAsia"/>
        </w:rPr>
        <w:t>形式也可能无法解释它们的物理性质。例如</w:t>
      </w:r>
      <w:r w:rsidR="005E4621">
        <w:rPr>
          <w:rFonts w:ascii="Times New Roman" w:hAnsi="Times New Roman" w:cs="Times New Roman" w:hint="eastAsia"/>
        </w:rPr>
        <w:t>，</w:t>
      </w:r>
      <w:r w:rsidR="00DC23BA" w:rsidRPr="00DC23BA">
        <w:rPr>
          <w:rFonts w:ascii="Times New Roman" w:hAnsi="Times New Roman" w:cs="Times New Roman"/>
        </w:rPr>
        <w:t>S=</w:t>
      </w:r>
      <w:r w:rsidR="00DC23BA">
        <w:rPr>
          <w:rFonts w:ascii="Times New Roman" w:hAnsi="Times New Roman" w:cs="Times New Roman"/>
        </w:rPr>
        <w:t>0</w:t>
      </w:r>
      <w:r w:rsidR="00DC23BA">
        <w:rPr>
          <w:rFonts w:ascii="Times New Roman" w:hAnsi="Times New Roman" w:cs="Times New Roman" w:hint="eastAsia"/>
        </w:rPr>
        <w:t>.</w:t>
      </w:r>
      <w:r w:rsidR="00DC23BA">
        <w:rPr>
          <w:rFonts w:ascii="Times New Roman" w:hAnsi="Times New Roman" w:cs="Times New Roman"/>
        </w:rPr>
        <w:t>5</w:t>
      </w:r>
      <w:r w:rsidR="00DC23BA" w:rsidRPr="00DC23BA">
        <w:rPr>
          <w:rFonts w:ascii="Times New Roman" w:hAnsi="Times New Roman" w:cs="Times New Roman"/>
        </w:rPr>
        <w:t>海森堡</w:t>
      </w:r>
      <w:r w:rsidR="005E4621">
        <w:rPr>
          <w:rFonts w:ascii="Times New Roman" w:hAnsi="Times New Roman" w:cs="Times New Roman" w:hint="eastAsia"/>
        </w:rPr>
        <w:t>模型可以通过</w:t>
      </w:r>
      <w:r w:rsidR="00DC23BA" w:rsidRPr="00DC23BA">
        <w:rPr>
          <w:rFonts w:ascii="Times New Roman" w:hAnsi="Times New Roman" w:cs="Times New Roman"/>
        </w:rPr>
        <w:t>Bethe ansat</w:t>
      </w:r>
      <w:r w:rsidR="00810DE3">
        <w:rPr>
          <w:rFonts w:ascii="Times New Roman" w:hAnsi="Times New Roman" w:cs="Times New Roman" w:hint="eastAsia"/>
        </w:rPr>
        <w:t>z</w:t>
      </w:r>
      <w:r w:rsidR="00810DE3">
        <w:rPr>
          <w:rFonts w:ascii="Times New Roman" w:hAnsi="Times New Roman" w:cs="Times New Roman" w:hint="eastAsia"/>
        </w:rPr>
        <w:t>方法求得解析的</w:t>
      </w:r>
      <w:r w:rsidR="00DC23BA" w:rsidRPr="00DC23BA">
        <w:rPr>
          <w:rFonts w:ascii="Times New Roman" w:hAnsi="Times New Roman" w:cs="Times New Roman"/>
        </w:rPr>
        <w:t>波函数</w:t>
      </w:r>
      <w:r w:rsidR="00810DE3">
        <w:rPr>
          <w:rFonts w:ascii="Times New Roman" w:hAnsi="Times New Roman" w:cs="Times New Roman" w:hint="eastAsia"/>
        </w:rPr>
        <w:t>，</w:t>
      </w:r>
      <w:r w:rsidR="00CC3B68">
        <w:rPr>
          <w:rFonts w:ascii="Times New Roman" w:hAnsi="Times New Roman" w:cs="Times New Roman" w:hint="eastAsia"/>
        </w:rPr>
        <w:t>但是研究关联函数的时候依旧</w:t>
      </w:r>
      <w:r w:rsidR="00DC23BA" w:rsidRPr="00DC23BA">
        <w:rPr>
          <w:rFonts w:ascii="Times New Roman" w:hAnsi="Times New Roman" w:cs="Times New Roman"/>
        </w:rPr>
        <w:t>需要进行数值计算。理解特定模型有时意味着</w:t>
      </w:r>
      <w:r w:rsidR="007079D5">
        <w:rPr>
          <w:rFonts w:ascii="Times New Roman" w:hAnsi="Times New Roman" w:cs="Times New Roman" w:hint="eastAsia"/>
        </w:rPr>
        <w:t>需要</w:t>
      </w:r>
      <w:r w:rsidR="00DC23BA" w:rsidRPr="00DC23BA">
        <w:rPr>
          <w:rFonts w:ascii="Times New Roman" w:hAnsi="Times New Roman" w:cs="Times New Roman"/>
        </w:rPr>
        <w:t>对其属性有一个简单的近似。</w:t>
      </w:r>
      <w:r w:rsidR="00DC23BA" w:rsidRPr="00DC23BA">
        <w:rPr>
          <w:rFonts w:ascii="Times New Roman" w:hAnsi="Times New Roman" w:cs="Times New Roman" w:hint="eastAsia"/>
        </w:rPr>
        <w:t>近似</w:t>
      </w:r>
      <w:r w:rsidR="007079D5">
        <w:rPr>
          <w:rFonts w:ascii="Times New Roman" w:hAnsi="Times New Roman" w:cs="Times New Roman" w:hint="eastAsia"/>
        </w:rPr>
        <w:t>方法</w:t>
      </w:r>
      <w:r w:rsidR="00DC23BA" w:rsidRPr="00DC23BA">
        <w:rPr>
          <w:rFonts w:ascii="Times New Roman" w:hAnsi="Times New Roman" w:cs="Times New Roman" w:hint="eastAsia"/>
        </w:rPr>
        <w:t>虽然</w:t>
      </w:r>
      <w:r w:rsidR="00444228">
        <w:rPr>
          <w:rFonts w:ascii="Times New Roman" w:hAnsi="Times New Roman" w:cs="Times New Roman" w:hint="eastAsia"/>
        </w:rPr>
        <w:t>在数学上</w:t>
      </w:r>
      <w:r w:rsidR="00DC23BA" w:rsidRPr="00DC23BA">
        <w:rPr>
          <w:rFonts w:ascii="Times New Roman" w:hAnsi="Times New Roman" w:cs="Times New Roman" w:hint="eastAsia"/>
        </w:rPr>
        <w:t>不精确或者可能存在模糊性，但</w:t>
      </w:r>
      <w:r w:rsidR="00444228">
        <w:rPr>
          <w:rFonts w:ascii="Times New Roman" w:hAnsi="Times New Roman" w:cs="Times New Roman" w:hint="eastAsia"/>
        </w:rPr>
        <w:t>有些情况</w:t>
      </w:r>
      <w:r w:rsidR="00DC23BA" w:rsidRPr="00DC23BA">
        <w:rPr>
          <w:rFonts w:ascii="Times New Roman" w:hAnsi="Times New Roman" w:cs="Times New Roman" w:hint="eastAsia"/>
        </w:rPr>
        <w:t>比精确解更具启发性。特别是</w:t>
      </w:r>
      <w:r w:rsidR="0086378E">
        <w:rPr>
          <w:rFonts w:ascii="Times New Roman" w:hAnsi="Times New Roman" w:cs="Times New Roman" w:hint="eastAsia"/>
        </w:rPr>
        <w:t>当</w:t>
      </w:r>
      <w:r w:rsidR="00DC23BA" w:rsidRPr="00DC23BA">
        <w:rPr>
          <w:rFonts w:ascii="Times New Roman" w:hAnsi="Times New Roman" w:cs="Times New Roman" w:hint="eastAsia"/>
        </w:rPr>
        <w:t>近似可以统一</w:t>
      </w:r>
      <w:r w:rsidR="0086378E">
        <w:rPr>
          <w:rFonts w:ascii="Times New Roman" w:hAnsi="Times New Roman" w:cs="Times New Roman" w:hint="eastAsia"/>
        </w:rPr>
        <w:t>处理</w:t>
      </w:r>
      <w:r w:rsidR="00DC23BA" w:rsidRPr="00DC23BA">
        <w:rPr>
          <w:rFonts w:ascii="Times New Roman" w:hAnsi="Times New Roman" w:cs="Times New Roman" w:hint="eastAsia"/>
        </w:rPr>
        <w:t>一系列模型</w:t>
      </w:r>
      <w:r w:rsidR="007D0C76">
        <w:rPr>
          <w:rFonts w:ascii="Times New Roman" w:hAnsi="Times New Roman" w:cs="Times New Roman" w:hint="eastAsia"/>
        </w:rPr>
        <w:t>以及</w:t>
      </w:r>
      <w:r w:rsidR="00DC23BA" w:rsidRPr="00DC23BA">
        <w:rPr>
          <w:rFonts w:ascii="Times New Roman" w:hAnsi="Times New Roman" w:cs="Times New Roman" w:hint="eastAsia"/>
        </w:rPr>
        <w:t>参数空间中</w:t>
      </w:r>
      <w:proofErr w:type="gramStart"/>
      <w:r w:rsidR="00DC23BA" w:rsidRPr="00DC23BA">
        <w:rPr>
          <w:rFonts w:ascii="Times New Roman" w:hAnsi="Times New Roman" w:cs="Times New Roman" w:hint="eastAsia"/>
        </w:rPr>
        <w:t>精确点</w:t>
      </w:r>
      <w:proofErr w:type="gramEnd"/>
      <w:r w:rsidR="00DC23BA" w:rsidRPr="00DC23BA">
        <w:rPr>
          <w:rFonts w:ascii="Times New Roman" w:hAnsi="Times New Roman" w:cs="Times New Roman" w:hint="eastAsia"/>
        </w:rPr>
        <w:t>的开邻域</w:t>
      </w:r>
      <w:r w:rsidR="00A42960">
        <w:rPr>
          <w:rFonts w:ascii="Times New Roman" w:hAnsi="Times New Roman" w:cs="Times New Roman" w:hint="eastAsia"/>
        </w:rPr>
        <w:t>。</w:t>
      </w:r>
    </w:p>
    <w:p w14:paraId="59887896" w14:textId="7D519AA8" w:rsidR="006A2B19" w:rsidRDefault="00591994" w:rsidP="00B87805">
      <w:pPr>
        <w:ind w:firstLineChars="200" w:firstLine="420"/>
        <w:rPr>
          <w:rFonts w:ascii="Times New Roman" w:hAnsi="Times New Roman" w:cs="Times New Roman"/>
        </w:rPr>
      </w:pPr>
      <w:r w:rsidRPr="00591994">
        <w:rPr>
          <w:rFonts w:ascii="Times New Roman" w:hAnsi="Times New Roman" w:cs="Times New Roman" w:hint="eastAsia"/>
        </w:rPr>
        <w:t>路径积分提供了</w:t>
      </w:r>
      <w:r w:rsidR="00634EA1">
        <w:rPr>
          <w:rFonts w:ascii="Times New Roman" w:hAnsi="Times New Roman" w:cs="Times New Roman" w:hint="eastAsia"/>
        </w:rPr>
        <w:t>一种</w:t>
      </w:r>
      <w:r w:rsidRPr="00591994">
        <w:rPr>
          <w:rFonts w:ascii="Times New Roman" w:hAnsi="Times New Roman" w:cs="Times New Roman" w:hint="eastAsia"/>
        </w:rPr>
        <w:t>可以得出有用的近似方案</w:t>
      </w:r>
      <w:r w:rsidR="00295BB9">
        <w:rPr>
          <w:rFonts w:ascii="Times New Roman" w:hAnsi="Times New Roman" w:cs="Times New Roman" w:hint="eastAsia"/>
        </w:rPr>
        <w:t>的表现形式</w:t>
      </w:r>
      <w:r w:rsidRPr="00591994">
        <w:rPr>
          <w:rFonts w:ascii="Times New Roman" w:hAnsi="Times New Roman" w:cs="Times New Roman" w:hint="eastAsia"/>
        </w:rPr>
        <w:t>。通常，它们不能以封闭的</w:t>
      </w:r>
      <w:r w:rsidR="00C90C6C">
        <w:rPr>
          <w:rFonts w:ascii="Times New Roman" w:hAnsi="Times New Roman" w:cs="Times New Roman" w:hint="eastAsia"/>
        </w:rPr>
        <w:t>解析</w:t>
      </w:r>
      <w:r w:rsidRPr="00591994">
        <w:rPr>
          <w:rFonts w:ascii="Times New Roman" w:hAnsi="Times New Roman" w:cs="Times New Roman" w:hint="eastAsia"/>
        </w:rPr>
        <w:t>形式进行</w:t>
      </w:r>
      <w:r w:rsidR="00C90C6C">
        <w:rPr>
          <w:rFonts w:ascii="Times New Roman" w:hAnsi="Times New Roman" w:cs="Times New Roman" w:hint="eastAsia"/>
        </w:rPr>
        <w:t>估计</w:t>
      </w:r>
      <w:r w:rsidRPr="00591994">
        <w:rPr>
          <w:rFonts w:ascii="Times New Roman" w:hAnsi="Times New Roman" w:cs="Times New Roman" w:hint="eastAsia"/>
        </w:rPr>
        <w:t>。</w:t>
      </w:r>
      <w:r w:rsidRPr="00591994">
        <w:rPr>
          <w:rFonts w:ascii="Times New Roman" w:hAnsi="Times New Roman" w:cs="Times New Roman"/>
        </w:rPr>
        <w:t>然而，尽管它们有缺点</w:t>
      </w:r>
      <w:r w:rsidR="00C90C6C">
        <w:rPr>
          <w:rFonts w:ascii="Times New Roman" w:hAnsi="Times New Roman" w:cs="Times New Roman" w:hint="eastAsia"/>
        </w:rPr>
        <w:t>，</w:t>
      </w:r>
      <w:r w:rsidRPr="00591994">
        <w:rPr>
          <w:rFonts w:ascii="Times New Roman" w:hAnsi="Times New Roman" w:cs="Times New Roman"/>
        </w:rPr>
        <w:t>它们仍然</w:t>
      </w:r>
      <w:r w:rsidR="006C2E52">
        <w:rPr>
          <w:rFonts w:ascii="Times New Roman" w:hAnsi="Times New Roman" w:cs="Times New Roman" w:hint="eastAsia"/>
        </w:rPr>
        <w:t>在</w:t>
      </w:r>
      <w:r w:rsidRPr="00591994">
        <w:rPr>
          <w:rFonts w:ascii="Times New Roman" w:hAnsi="Times New Roman" w:cs="Times New Roman"/>
        </w:rPr>
        <w:t>理论物理学中</w:t>
      </w:r>
      <w:r w:rsidR="006C2E52">
        <w:rPr>
          <w:rFonts w:ascii="Times New Roman" w:hAnsi="Times New Roman" w:cs="Times New Roman" w:hint="eastAsia"/>
        </w:rPr>
        <w:t>十分</w:t>
      </w:r>
      <w:r w:rsidRPr="00591994">
        <w:rPr>
          <w:rFonts w:ascii="Times New Roman" w:hAnsi="Times New Roman" w:cs="Times New Roman"/>
        </w:rPr>
        <w:t>有价值。通过提供紧凑的表达式和符号，路径积分通常用于生成渐近展开式并制定平均场理论。</w:t>
      </w:r>
    </w:p>
    <w:p w14:paraId="2DB94349" w14:textId="3422AF41" w:rsidR="00B87805" w:rsidRDefault="00B87805" w:rsidP="00B87805">
      <w:pPr>
        <w:ind w:firstLineChars="200" w:firstLine="420"/>
        <w:rPr>
          <w:rFonts w:ascii="Times New Roman" w:hAnsi="Times New Roman" w:cs="Times New Roman"/>
        </w:rPr>
      </w:pPr>
      <w:r w:rsidRPr="00B87805">
        <w:rPr>
          <w:rFonts w:ascii="Times New Roman" w:hAnsi="Times New Roman" w:cs="Times New Roman" w:hint="eastAsia"/>
        </w:rPr>
        <w:t>自旋相干态路径积分根据单位向量的时间相关历史来描述量子自旋。</w:t>
      </w:r>
      <w:r w:rsidR="003C4084">
        <w:rPr>
          <w:rFonts w:ascii="Times New Roman" w:hAnsi="Times New Roman" w:cs="Times New Roman" w:hint="eastAsia"/>
        </w:rPr>
        <w:t>它的物理图像</w:t>
      </w:r>
      <w:r w:rsidRPr="00B87805">
        <w:rPr>
          <w:rFonts w:ascii="Times New Roman" w:hAnsi="Times New Roman" w:cs="Times New Roman" w:hint="eastAsia"/>
        </w:rPr>
        <w:t>非常直观，因为它</w:t>
      </w:r>
      <w:r w:rsidR="00E13A17">
        <w:rPr>
          <w:rFonts w:ascii="Times New Roman" w:hAnsi="Times New Roman" w:cs="Times New Roman" w:hint="eastAsia"/>
        </w:rPr>
        <w:t>作为</w:t>
      </w:r>
      <w:r w:rsidRPr="00B87805">
        <w:rPr>
          <w:rFonts w:ascii="Times New Roman" w:hAnsi="Times New Roman" w:cs="Times New Roman" w:hint="eastAsia"/>
        </w:rPr>
        <w:t>经典描述和量子现象</w:t>
      </w:r>
      <w:r w:rsidR="00E13A17">
        <w:rPr>
          <w:rFonts w:ascii="Times New Roman" w:hAnsi="Times New Roman" w:cs="Times New Roman" w:hint="eastAsia"/>
        </w:rPr>
        <w:t>之间的过渡</w:t>
      </w:r>
      <w:r w:rsidRPr="00B87805">
        <w:rPr>
          <w:rFonts w:ascii="Times New Roman" w:hAnsi="Times New Roman" w:cs="Times New Roman" w:hint="eastAsia"/>
        </w:rPr>
        <w:t>。因此，它是半经典近似的自然起点，</w:t>
      </w:r>
      <w:r w:rsidR="007433C2">
        <w:rPr>
          <w:rFonts w:ascii="Times New Roman" w:hAnsi="Times New Roman" w:cs="Times New Roman" w:hint="eastAsia"/>
        </w:rPr>
        <w:t>后面</w:t>
      </w:r>
      <w:r w:rsidRPr="00B87805">
        <w:rPr>
          <w:rFonts w:ascii="Times New Roman" w:hAnsi="Times New Roman" w:cs="Times New Roman" w:hint="eastAsia"/>
        </w:rPr>
        <w:t>将在第</w:t>
      </w:r>
      <w:r w:rsidRPr="00B87805">
        <w:rPr>
          <w:rFonts w:ascii="Times New Roman" w:hAnsi="Times New Roman" w:cs="Times New Roman"/>
        </w:rPr>
        <w:t>11</w:t>
      </w:r>
      <w:r w:rsidRPr="00B87805">
        <w:rPr>
          <w:rFonts w:ascii="Times New Roman" w:hAnsi="Times New Roman" w:cs="Times New Roman"/>
        </w:rPr>
        <w:t>、</w:t>
      </w:r>
      <w:r w:rsidRPr="00B87805">
        <w:rPr>
          <w:rFonts w:ascii="Times New Roman" w:hAnsi="Times New Roman" w:cs="Times New Roman"/>
        </w:rPr>
        <w:t>12</w:t>
      </w:r>
      <w:r w:rsidRPr="00B87805">
        <w:rPr>
          <w:rFonts w:ascii="Times New Roman" w:hAnsi="Times New Roman" w:cs="Times New Roman"/>
        </w:rPr>
        <w:t>和</w:t>
      </w:r>
      <w:r w:rsidRPr="00B87805">
        <w:rPr>
          <w:rFonts w:ascii="Times New Roman" w:hAnsi="Times New Roman" w:cs="Times New Roman"/>
        </w:rPr>
        <w:t>1</w:t>
      </w:r>
      <w:r w:rsidR="007433C2">
        <w:rPr>
          <w:rFonts w:ascii="Times New Roman" w:hAnsi="Times New Roman" w:cs="Times New Roman"/>
        </w:rPr>
        <w:t>9</w:t>
      </w:r>
      <w:r w:rsidRPr="00B87805">
        <w:rPr>
          <w:rFonts w:ascii="Times New Roman" w:hAnsi="Times New Roman" w:cs="Times New Roman"/>
        </w:rPr>
        <w:t>章中进行描述。</w:t>
      </w:r>
    </w:p>
    <w:p w14:paraId="65CFD0F8" w14:textId="3B62558B" w:rsidR="007433C2" w:rsidRDefault="007433C2" w:rsidP="007433C2">
      <w:pPr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1 </w:t>
      </w:r>
      <w:r w:rsidR="00AC4F36">
        <w:rPr>
          <w:rFonts w:ascii="Times New Roman" w:hAnsi="Times New Roman" w:cs="Times New Roman" w:hint="eastAsia"/>
        </w:rPr>
        <w:t>路径积分的建立</w:t>
      </w:r>
    </w:p>
    <w:p w14:paraId="17036BBD" w14:textId="4EBA0CE3" w:rsidR="00AC4F36" w:rsidRDefault="0008311B" w:rsidP="0023100C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当我们创建海森堡模型的</w:t>
      </w:r>
      <w:r w:rsidR="00C174C9">
        <w:rPr>
          <w:rFonts w:ascii="Times New Roman" w:hAnsi="Times New Roman" w:cs="Times New Roman" w:hint="eastAsia"/>
        </w:rPr>
        <w:t>路径积分表象的时候，我们就可以利用</w:t>
      </w:r>
      <w:r w:rsidR="00BD7513">
        <w:rPr>
          <w:rFonts w:ascii="Times New Roman" w:hAnsi="Times New Roman" w:cs="Times New Roman" w:hint="eastAsia"/>
        </w:rPr>
        <w:t>自旋相干态，</w:t>
      </w:r>
      <w:r w:rsidR="004404D7">
        <w:rPr>
          <w:rFonts w:ascii="Times New Roman" w:hAnsi="Times New Roman" w:cs="Times New Roman" w:hint="eastAsia"/>
        </w:rPr>
        <w:t>在虚时</w:t>
      </w:r>
      <w:r w:rsidR="00397DC8">
        <w:rPr>
          <w:rFonts w:ascii="Times New Roman" w:hAnsi="Times New Roman" w:cs="Times New Roman" w:hint="eastAsia"/>
        </w:rPr>
        <w:t>方程中生成函数可以写成：</w:t>
      </w:r>
    </w:p>
    <w:p w14:paraId="53BDC8E0" w14:textId="431E186C" w:rsidR="00240DE1" w:rsidRPr="00240DE1" w:rsidRDefault="00240DE1" w:rsidP="00240DE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0D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7B3C1C" wp14:editId="2D0FECE9">
            <wp:extent cx="2545492" cy="932571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893" cy="93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ADFD" w14:textId="44D39B51" w:rsidR="00397DC8" w:rsidRDefault="00326C08" w:rsidP="0023100C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409F1">
        <w:rPr>
          <w:rFonts w:ascii="Times New Roman" w:hAnsi="Times New Roman" w:cs="Times New Roman" w:hint="eastAsia"/>
          <w:vertAlign w:val="subscript"/>
        </w:rPr>
        <w:t>τ</w:t>
      </w:r>
      <w:proofErr w:type="gramStart"/>
      <w:r w:rsidR="008409F1">
        <w:rPr>
          <w:rFonts w:ascii="Times New Roman" w:hAnsi="Times New Roman" w:cs="Times New Roman" w:hint="eastAsia"/>
        </w:rPr>
        <w:t>是编时乘积</w:t>
      </w:r>
      <w:proofErr w:type="gramEnd"/>
      <w:r w:rsidR="008409F1">
        <w:rPr>
          <w:rFonts w:ascii="Times New Roman" w:hAnsi="Times New Roman" w:cs="Times New Roman" w:hint="eastAsia"/>
        </w:rPr>
        <w:t>，</w:t>
      </w:r>
      <w:r w:rsidR="00B002D6" w:rsidRPr="00B002D6">
        <w:rPr>
          <w:rFonts w:ascii="Times New Roman" w:hAnsi="Times New Roman" w:cs="Times New Roman"/>
          <w:position w:val="-30"/>
        </w:rPr>
        <w:object w:dxaOrig="700" w:dyaOrig="680" w14:anchorId="6D07FF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15pt;height:33.85pt" o:ole="">
            <v:imagedata r:id="rId6" o:title=""/>
          </v:shape>
          <o:OLEObject Type="Embed" ProgID="Equation.DSMT4" ShapeID="_x0000_i1025" DrawAspect="Content" ObjectID="_1762173388" r:id="rId7"/>
        </w:object>
      </w:r>
      <w:r w:rsidR="00DE70D2">
        <w:rPr>
          <w:rFonts w:ascii="Times New Roman" w:hAnsi="Times New Roman" w:cs="Times New Roman"/>
        </w:rPr>
        <w:t xml:space="preserve"> </w:t>
      </w:r>
      <w:r w:rsidR="00B002D6">
        <w:rPr>
          <w:rFonts w:ascii="Times New Roman" w:hAnsi="Times New Roman" w:cs="Times New Roman" w:hint="eastAsia"/>
        </w:rPr>
        <w:t>是时间步长，</w:t>
      </w:r>
      <w:r w:rsidR="00456950" w:rsidRPr="006F2617">
        <w:rPr>
          <w:rFonts w:ascii="Times New Roman" w:hAnsi="Times New Roman" w:cs="Times New Roman"/>
          <w:position w:val="-12"/>
        </w:rPr>
        <w:object w:dxaOrig="760" w:dyaOrig="360" w14:anchorId="008608E8">
          <v:shape id="_x0000_i1026" type="#_x0000_t75" style="width:38.15pt;height:18pt" o:ole="">
            <v:imagedata r:id="rId8" o:title=""/>
          </v:shape>
          <o:OLEObject Type="Embed" ProgID="Equation.DSMT4" ShapeID="_x0000_i1026" DrawAspect="Content" ObjectID="_1762173389" r:id="rId9"/>
        </w:object>
      </w:r>
      <w:r w:rsidR="006F2617">
        <w:rPr>
          <w:rFonts w:ascii="Times New Roman" w:hAnsi="Times New Roman" w:cs="Times New Roman"/>
        </w:rPr>
        <w:t xml:space="preserve"> </w:t>
      </w:r>
      <w:r w:rsidR="00456950">
        <w:rPr>
          <w:rFonts w:ascii="Times New Roman" w:hAnsi="Times New Roman" w:cs="Times New Roman" w:hint="eastAsia"/>
        </w:rPr>
        <w:t>为离散</w:t>
      </w:r>
      <w:r w:rsidR="009E414E">
        <w:rPr>
          <w:rFonts w:ascii="Times New Roman" w:hAnsi="Times New Roman" w:cs="Times New Roman" w:hint="eastAsia"/>
        </w:rPr>
        <w:t>虚时，我们得到包括源流的生成哈密顿量为：</w:t>
      </w:r>
    </w:p>
    <w:p w14:paraId="621C253F" w14:textId="2CEC8184" w:rsidR="00C5241D" w:rsidRPr="00C5241D" w:rsidRDefault="00C5241D" w:rsidP="00C5241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524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F92C10" wp14:editId="6E2FF635">
            <wp:extent cx="2115477" cy="3119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89" cy="3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51B4" w14:textId="752785F0" w:rsidR="009E414E" w:rsidRDefault="000C35DE" w:rsidP="0023100C">
      <w:pPr>
        <w:ind w:firstLineChars="200" w:firstLine="420"/>
        <w:rPr>
          <w:rFonts w:ascii="Times New Roman" w:hAnsi="Times New Roman" w:cs="Times New Roman"/>
        </w:rPr>
      </w:pPr>
      <w:r w:rsidRPr="000C35DE">
        <w:rPr>
          <w:rFonts w:ascii="Times New Roman" w:hAnsi="Times New Roman" w:cs="Times New Roman" w:hint="eastAsia"/>
        </w:rPr>
        <w:t>构建路径积分的基本要素是对（</w:t>
      </w:r>
      <w:r w:rsidRPr="000C35DE">
        <w:rPr>
          <w:rFonts w:ascii="Times New Roman" w:hAnsi="Times New Roman" w:cs="Times New Roman"/>
        </w:rPr>
        <w:t>7.25</w:t>
      </w:r>
      <w:r w:rsidRPr="000C35DE">
        <w:rPr>
          <w:rFonts w:ascii="Times New Roman" w:hAnsi="Times New Roman" w:cs="Times New Roman"/>
        </w:rPr>
        <w:t>）所提供的等式</w:t>
      </w:r>
      <w:r w:rsidR="00371D96">
        <w:rPr>
          <w:rFonts w:ascii="Times New Roman" w:hAnsi="Times New Roman" w:cs="Times New Roman" w:hint="eastAsia"/>
        </w:rPr>
        <w:t>进行求解</w:t>
      </w:r>
      <w:r w:rsidRPr="000C35DE">
        <w:rPr>
          <w:rFonts w:ascii="Times New Roman" w:hAnsi="Times New Roman" w:cs="Times New Roman"/>
        </w:rPr>
        <w:t>。使用（</w:t>
      </w:r>
      <w:r w:rsidRPr="000C35DE">
        <w:rPr>
          <w:rFonts w:ascii="Times New Roman" w:hAnsi="Times New Roman" w:cs="Times New Roman"/>
        </w:rPr>
        <w:t>7.27</w:t>
      </w:r>
      <w:r w:rsidRPr="000C35DE">
        <w:rPr>
          <w:rFonts w:ascii="Times New Roman" w:hAnsi="Times New Roman" w:cs="Times New Roman"/>
        </w:rPr>
        <w:t>），并在（</w:t>
      </w:r>
      <w:r w:rsidRPr="000C35DE">
        <w:rPr>
          <w:rFonts w:ascii="Times New Roman" w:hAnsi="Times New Roman" w:cs="Times New Roman"/>
        </w:rPr>
        <w:t>10.1</w:t>
      </w:r>
      <w:r w:rsidRPr="000C35DE">
        <w:rPr>
          <w:rFonts w:ascii="Times New Roman" w:hAnsi="Times New Roman" w:cs="Times New Roman"/>
        </w:rPr>
        <w:t>）中的因子之间插入</w:t>
      </w:r>
      <w:r w:rsidR="001F1D09" w:rsidRPr="001F1D09">
        <w:rPr>
          <w:rFonts w:ascii="Times New Roman" w:hAnsi="Times New Roman" w:cs="Times New Roman"/>
          <w:position w:val="-12"/>
        </w:rPr>
        <w:object w:dxaOrig="660" w:dyaOrig="360" w14:anchorId="4F43DCA2">
          <v:shape id="_x0000_i1027" type="#_x0000_t75" style="width:33pt;height:18pt" o:ole="">
            <v:imagedata r:id="rId11" o:title=""/>
          </v:shape>
          <o:OLEObject Type="Embed" ProgID="Equation.DSMT4" ShapeID="_x0000_i1027" DrawAspect="Content" ObjectID="_1762173390" r:id="rId12"/>
        </w:object>
      </w:r>
      <w:proofErr w:type="gramStart"/>
      <w:r w:rsidRPr="000C35DE">
        <w:rPr>
          <w:rFonts w:ascii="Times New Roman" w:hAnsi="Times New Roman" w:cs="Times New Roman"/>
        </w:rPr>
        <w:t>个</w:t>
      </w:r>
      <w:proofErr w:type="gramEnd"/>
      <w:r w:rsidR="00B51F25">
        <w:rPr>
          <w:rFonts w:ascii="Times New Roman" w:hAnsi="Times New Roman" w:cs="Times New Roman" w:hint="eastAsia"/>
        </w:rPr>
        <w:t>时间片段</w:t>
      </w:r>
      <w:r w:rsidRPr="000C35DE">
        <w:rPr>
          <w:rFonts w:ascii="Times New Roman" w:hAnsi="Times New Roman" w:cs="Times New Roman"/>
        </w:rPr>
        <w:t>，我们得到多维积分</w:t>
      </w:r>
    </w:p>
    <w:p w14:paraId="66A669E2" w14:textId="4EF11C98" w:rsidR="0022730A" w:rsidRPr="003533E0" w:rsidRDefault="003533E0" w:rsidP="003533E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533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03E998" wp14:editId="5475834E">
            <wp:extent cx="3440121" cy="461803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48" cy="46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5471" w14:textId="66BF1C3E" w:rsidR="0022730A" w:rsidRDefault="0022730A" w:rsidP="002273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 w:hint="eastAsia"/>
        </w:rPr>
        <w:t>为下式</w:t>
      </w:r>
    </w:p>
    <w:p w14:paraId="5CF29D3A" w14:textId="45E235AF" w:rsidR="00F12C28" w:rsidRPr="00F12C28" w:rsidRDefault="00F12C28" w:rsidP="00F12C2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12C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7880D0" wp14:editId="58553EA0">
            <wp:extent cx="3370924" cy="1060871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850" cy="106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0463" w14:textId="12BBBE40" w:rsidR="00F12C28" w:rsidRDefault="00997F02" w:rsidP="00997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代入</w:t>
      </w:r>
      <w:r w:rsidR="002C2C07">
        <w:rPr>
          <w:rFonts w:ascii="Times New Roman" w:hAnsi="Times New Roman" w:cs="Times New Roman" w:hint="eastAsia"/>
        </w:rPr>
        <w:t>7.</w:t>
      </w:r>
      <w:r w:rsidR="002C2C07">
        <w:rPr>
          <w:rFonts w:ascii="Times New Roman" w:hAnsi="Times New Roman" w:cs="Times New Roman"/>
        </w:rPr>
        <w:t>25</w:t>
      </w:r>
      <w:r w:rsidR="002C2C07">
        <w:rPr>
          <w:rFonts w:ascii="Times New Roman" w:hAnsi="Times New Roman" w:cs="Times New Roman" w:hint="eastAsia"/>
        </w:rPr>
        <w:t>即可求解，但是系数？</w:t>
      </w:r>
    </w:p>
    <w:p w14:paraId="0FF1903D" w14:textId="4C75BA3C" w:rsidR="000B6B18" w:rsidRPr="000B6B18" w:rsidRDefault="000B6B18" w:rsidP="000B6B1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B6B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1F183C" wp14:editId="2D2A5512">
            <wp:extent cx="1863399" cy="40542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091" cy="41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C87C" w14:textId="2D93EF87" w:rsidR="002C2C07" w:rsidRDefault="00086FC2" w:rsidP="00997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这里定义</w:t>
      </w:r>
      <w:r w:rsidR="00AE3CD9">
        <w:rPr>
          <w:rFonts w:ascii="Times New Roman" w:hAnsi="Times New Roman" w:cs="Times New Roman" w:hint="eastAsia"/>
        </w:rPr>
        <w:t>了</w:t>
      </w:r>
    </w:p>
    <w:p w14:paraId="3FC488F3" w14:textId="5392AD15" w:rsidR="00FD59F5" w:rsidRPr="00FD59F5" w:rsidRDefault="00FD59F5" w:rsidP="00FD59F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D59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24EDD3" wp14:editId="447EDDAB">
            <wp:extent cx="1068565" cy="2718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932" cy="2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4035" w14:textId="77777777" w:rsidR="0028086D" w:rsidRDefault="003552C5" w:rsidP="00355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并且注意到这个</w:t>
      </w:r>
      <w:r w:rsidR="00A1397C">
        <w:rPr>
          <w:rFonts w:ascii="Times New Roman" w:hAnsi="Times New Roman" w:cs="Times New Roman" w:hint="eastAsia"/>
        </w:rPr>
        <w:t>定义只用在一个积分上</w:t>
      </w:r>
      <w:r w:rsidR="00B66D96">
        <w:rPr>
          <w:rFonts w:ascii="Times New Roman" w:hAnsi="Times New Roman" w:cs="Times New Roman" w:hint="eastAsia"/>
        </w:rPr>
        <w:t>，</w:t>
      </w:r>
      <w:r w:rsidR="0028086D">
        <w:rPr>
          <w:rFonts w:ascii="Times New Roman" w:hAnsi="Times New Roman" w:cs="Times New Roman" w:hint="eastAsia"/>
        </w:rPr>
        <w:t>还定义了经典哈密顿量</w:t>
      </w:r>
    </w:p>
    <w:p w14:paraId="4E6FF95F" w14:textId="242C7360" w:rsidR="0028086D" w:rsidRPr="00023F2D" w:rsidRDefault="00023F2D" w:rsidP="00023F2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23F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8089D0" wp14:editId="6DCEADF1">
            <wp:extent cx="2367555" cy="543658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92" cy="55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5783" w14:textId="6733EF4B" w:rsidR="00086FC2" w:rsidRDefault="00B66D96" w:rsidP="00355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我们知道</w:t>
      </w:r>
      <w:r w:rsidR="007904D3" w:rsidRPr="00DA5FE8">
        <w:rPr>
          <w:rFonts w:ascii="Times New Roman" w:hAnsi="Times New Roman" w:cs="Times New Roman"/>
          <w:position w:val="-10"/>
        </w:rPr>
        <w:object w:dxaOrig="540" w:dyaOrig="380" w14:anchorId="1E1EC157">
          <v:shape id="_x0000_i1028" type="#_x0000_t75" style="width:27pt;height:18.85pt" o:ole="">
            <v:imagedata r:id="rId18" o:title=""/>
          </v:shape>
          <o:OLEObject Type="Embed" ProgID="Equation.DSMT4" ShapeID="_x0000_i1028" DrawAspect="Content" ObjectID="_1762173391" r:id="rId19"/>
        </w:object>
      </w:r>
      <w:r w:rsidR="00DA5FE8">
        <w:rPr>
          <w:rFonts w:ascii="Times New Roman" w:hAnsi="Times New Roman" w:cs="Times New Roman"/>
        </w:rPr>
        <w:t xml:space="preserve"> </w:t>
      </w:r>
      <w:r w:rsidR="007904D3">
        <w:rPr>
          <w:rFonts w:ascii="Times New Roman" w:hAnsi="Times New Roman" w:cs="Times New Roman" w:hint="eastAsia"/>
        </w:rPr>
        <w:t>是一个关于τ的任意离散函数，</w:t>
      </w:r>
      <w:r w:rsidR="00DB5CFC">
        <w:rPr>
          <w:rFonts w:ascii="Times New Roman" w:hAnsi="Times New Roman" w:cs="Times New Roman" w:hint="eastAsia"/>
        </w:rPr>
        <w:t>这里我们进行一个近似操作（原文：非法的）</w:t>
      </w:r>
      <w:r w:rsidR="00263225">
        <w:rPr>
          <w:rFonts w:ascii="Times New Roman" w:hAnsi="Times New Roman" w:cs="Times New Roman" w:hint="eastAsia"/>
        </w:rPr>
        <w:t>，当时间被分成无穷多份的时候，</w:t>
      </w:r>
      <w:r w:rsidR="00B325D5">
        <w:rPr>
          <w:rFonts w:ascii="Times New Roman" w:hAnsi="Times New Roman" w:cs="Times New Roman" w:hint="eastAsia"/>
        </w:rPr>
        <w:t>可以将该函数作为一种连续可微的函数，</w:t>
      </w:r>
      <w:r w:rsidR="00FD70FF">
        <w:rPr>
          <w:rFonts w:ascii="Times New Roman" w:hAnsi="Times New Roman" w:cs="Times New Roman" w:hint="eastAsia"/>
        </w:rPr>
        <w:t>并用求导代替其差分形式</w:t>
      </w:r>
    </w:p>
    <w:p w14:paraId="6189D020" w14:textId="4E2F64A1" w:rsidR="001732F1" w:rsidRPr="001732F1" w:rsidRDefault="001732F1" w:rsidP="001732F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32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7E8A3C" wp14:editId="5C747C79">
            <wp:extent cx="2466409" cy="373112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447" cy="3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B3521" w14:textId="381C60D6" w:rsidR="00FD70FF" w:rsidRDefault="00A65FB8" w:rsidP="00355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这里隐含的假设是配分函数</w:t>
      </w:r>
      <w:r w:rsidR="00B536C7">
        <w:rPr>
          <w:rFonts w:ascii="Times New Roman" w:hAnsi="Times New Roman" w:cs="Times New Roman" w:hint="eastAsia"/>
        </w:rPr>
        <w:t>是通过了一个平滑路径，其中一个例子是</w:t>
      </w:r>
      <w:r w:rsidR="005D3D9E" w:rsidRPr="000A4F83">
        <w:rPr>
          <w:rFonts w:ascii="Times New Roman" w:hAnsi="Times New Roman" w:cs="Times New Roman"/>
          <w:position w:val="-18"/>
        </w:rPr>
        <w:object w:dxaOrig="740" w:dyaOrig="480" w14:anchorId="394F049D">
          <v:shape id="_x0000_i1029" type="#_x0000_t75" style="width:36.85pt;height:24pt" o:ole="">
            <v:imagedata r:id="rId21" o:title=""/>
          </v:shape>
          <o:OLEObject Type="Embed" ProgID="Equation.DSMT4" ShapeID="_x0000_i1029" DrawAspect="Content" ObjectID="_1762173392" r:id="rId22"/>
        </w:object>
      </w:r>
      <w:r w:rsidR="005D3D9E">
        <w:rPr>
          <w:rFonts w:ascii="Times New Roman" w:hAnsi="Times New Roman" w:cs="Times New Roman" w:hint="eastAsia"/>
        </w:rPr>
        <w:t>，这个例子是不合理的</w:t>
      </w:r>
      <w:r w:rsidR="00DE6C5E">
        <w:rPr>
          <w:rFonts w:ascii="Times New Roman" w:hAnsi="Times New Roman" w:cs="Times New Roman" w:hint="eastAsia"/>
        </w:rPr>
        <w:t>。忽略了路径的不连续</w:t>
      </w:r>
      <w:proofErr w:type="gramStart"/>
      <w:r w:rsidR="00DE6C5E">
        <w:rPr>
          <w:rFonts w:ascii="Times New Roman" w:hAnsi="Times New Roman" w:cs="Times New Roman" w:hint="eastAsia"/>
        </w:rPr>
        <w:t>性回到</w:t>
      </w:r>
      <w:proofErr w:type="gramEnd"/>
      <w:r w:rsidR="00DE6C5E">
        <w:rPr>
          <w:rFonts w:ascii="Times New Roman" w:hAnsi="Times New Roman" w:cs="Times New Roman" w:hint="eastAsia"/>
        </w:rPr>
        <w:t>上丢失哈密顿量中算符排序的信息，</w:t>
      </w:r>
      <w:r w:rsidR="005D57CC">
        <w:rPr>
          <w:rFonts w:ascii="Times New Roman" w:hAnsi="Times New Roman" w:cs="Times New Roman" w:hint="eastAsia"/>
        </w:rPr>
        <w:t>尽管如此，</w:t>
      </w:r>
      <w:r w:rsidR="00435371">
        <w:rPr>
          <w:rFonts w:ascii="Times New Roman" w:hAnsi="Times New Roman" w:cs="Times New Roman" w:hint="eastAsia"/>
        </w:rPr>
        <w:t>我们依然使用连续</w:t>
      </w:r>
      <w:r w:rsidR="00B9495C">
        <w:rPr>
          <w:rFonts w:ascii="Times New Roman" w:hAnsi="Times New Roman" w:cs="Times New Roman" w:hint="eastAsia"/>
        </w:rPr>
        <w:t>可微的函数去处理</w:t>
      </w:r>
      <w:r w:rsidR="00435371">
        <w:rPr>
          <w:rFonts w:ascii="Times New Roman" w:hAnsi="Times New Roman" w:cs="Times New Roman" w:hint="eastAsia"/>
        </w:rPr>
        <w:t>时间导数</w:t>
      </w:r>
      <w:r w:rsidR="00B9495C">
        <w:rPr>
          <w:rFonts w:ascii="Times New Roman" w:hAnsi="Times New Roman" w:cs="Times New Roman" w:hint="eastAsia"/>
        </w:rPr>
        <w:t>，</w:t>
      </w:r>
      <w:r w:rsidR="005522A5">
        <w:rPr>
          <w:rFonts w:ascii="Times New Roman" w:hAnsi="Times New Roman" w:cs="Times New Roman" w:hint="eastAsia"/>
        </w:rPr>
        <w:t>这里的数学并不是严格的，因此需要</w:t>
      </w:r>
      <w:r w:rsidR="00316680">
        <w:rPr>
          <w:rFonts w:ascii="Times New Roman" w:hAnsi="Times New Roman" w:cs="Times New Roman" w:hint="eastAsia"/>
        </w:rPr>
        <w:t>利用不受排序模糊影响的算符检查这个路径积分的结果。</w:t>
      </w:r>
    </w:p>
    <w:p w14:paraId="44EB76E8" w14:textId="202758E6" w:rsidR="00316680" w:rsidRDefault="00A14C4A" w:rsidP="003552C5">
      <w:pPr>
        <w:rPr>
          <w:rFonts w:ascii="Times New Roman" w:hAnsi="Times New Roman" w:cs="Times New Roman"/>
        </w:rPr>
      </w:pPr>
      <w:r w:rsidRPr="00A14C4A">
        <w:rPr>
          <w:rFonts w:ascii="Times New Roman" w:hAnsi="Times New Roman" w:cs="Times New Roman" w:hint="eastAsia"/>
        </w:rPr>
        <w:t>使用（</w:t>
      </w:r>
      <w:r w:rsidRPr="00A14C4A">
        <w:rPr>
          <w:rFonts w:ascii="Times New Roman" w:hAnsi="Times New Roman" w:cs="Times New Roman"/>
        </w:rPr>
        <w:t>7.19</w:t>
      </w:r>
      <w:r w:rsidRPr="00A14C4A">
        <w:rPr>
          <w:rFonts w:ascii="Times New Roman" w:hAnsi="Times New Roman" w:cs="Times New Roman"/>
        </w:rPr>
        <w:t>），我们将</w:t>
      </w:r>
      <w:r w:rsidR="00A65DE1">
        <w:rPr>
          <w:rFonts w:ascii="Times New Roman" w:hAnsi="Times New Roman" w:cs="Times New Roman" w:hint="eastAsia"/>
        </w:rPr>
        <w:t>以</w:t>
      </w:r>
      <w:r w:rsidR="00783B1E" w:rsidRPr="00783B1E">
        <w:rPr>
          <w:rFonts w:ascii="Times New Roman" w:hAnsi="Times New Roman" w:cs="Times New Roman"/>
          <w:position w:val="-6"/>
        </w:rPr>
        <w:object w:dxaOrig="200" w:dyaOrig="220" w14:anchorId="411F12A4">
          <v:shape id="_x0000_i1030" type="#_x0000_t75" style="width:10.3pt;height:10.7pt" o:ole="">
            <v:imagedata r:id="rId23" o:title=""/>
          </v:shape>
          <o:OLEObject Type="Embed" ProgID="Equation.DSMT4" ShapeID="_x0000_i1030" DrawAspect="Content" ObjectID="_1762173393" r:id="rId24"/>
        </w:object>
      </w:r>
      <w:r w:rsidR="00783B1E">
        <w:rPr>
          <w:rFonts w:ascii="Times New Roman" w:hAnsi="Times New Roman" w:cs="Times New Roman"/>
        </w:rPr>
        <w:t xml:space="preserve"> </w:t>
      </w:r>
      <w:r w:rsidR="00783B1E">
        <w:rPr>
          <w:rFonts w:ascii="Times New Roman" w:hAnsi="Times New Roman" w:cs="Times New Roman" w:hint="eastAsia"/>
        </w:rPr>
        <w:t>为阶</w:t>
      </w:r>
      <w:r w:rsidRPr="00A14C4A">
        <w:rPr>
          <w:rFonts w:ascii="Times New Roman" w:hAnsi="Times New Roman" w:cs="Times New Roman"/>
        </w:rPr>
        <w:t>写入并扩展</w:t>
      </w:r>
      <w:r w:rsidR="00104BC7" w:rsidRPr="00A14C4A">
        <w:rPr>
          <w:rFonts w:ascii="Times New Roman" w:hAnsi="Times New Roman" w:cs="Times New Roman"/>
        </w:rPr>
        <w:t>附近时间相干态之间的重叠</w:t>
      </w:r>
      <w:r w:rsidRPr="00A14C4A">
        <w:rPr>
          <w:rFonts w:ascii="Times New Roman" w:hAnsi="Times New Roman" w:cs="Times New Roman"/>
        </w:rPr>
        <w:t>，如下所示</w:t>
      </w:r>
      <w:r w:rsidR="00783B1E">
        <w:rPr>
          <w:rFonts w:ascii="Times New Roman" w:hAnsi="Times New Roman" w:cs="Times New Roman" w:hint="eastAsia"/>
        </w:rPr>
        <w:t>：</w:t>
      </w:r>
    </w:p>
    <w:p w14:paraId="06042DF7" w14:textId="2F2D8AF7" w:rsidR="009475A2" w:rsidRPr="009475A2" w:rsidRDefault="009475A2" w:rsidP="009475A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475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C9DBDB" wp14:editId="3F53966C">
            <wp:extent cx="2965622" cy="35740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263" cy="36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5B3E" w14:textId="12477013" w:rsidR="00783B1E" w:rsidRDefault="009475A2" w:rsidP="003552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/>
        </w:rPr>
        <w:t>19</w:t>
      </w:r>
      <w:r w:rsidR="00BF5263">
        <w:rPr>
          <w:rFonts w:ascii="Times New Roman" w:hAnsi="Times New Roman" w:cs="Times New Roman" w:hint="eastAsia"/>
        </w:rPr>
        <w:t>为：</w:t>
      </w:r>
    </w:p>
    <w:p w14:paraId="1A0D8D87" w14:textId="13E989C1" w:rsidR="006A1D80" w:rsidRPr="006A1D80" w:rsidRDefault="006A1D80" w:rsidP="006A1D8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A1D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1C62F7" wp14:editId="002842F0">
            <wp:extent cx="3361038" cy="10160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57" cy="102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1990" w14:textId="32412990" w:rsidR="006A1D80" w:rsidRDefault="00637DA2" w:rsidP="00637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</w:t>
      </w:r>
      <w:r w:rsidR="00831D77">
        <w:rPr>
          <w:rFonts w:ascii="Times New Roman" w:hAnsi="Times New Roman" w:cs="Times New Roman" w:hint="eastAsia"/>
        </w:rPr>
        <w:t>由于τ趋向于</w:t>
      </w:r>
      <w:r w:rsidR="00831D77">
        <w:rPr>
          <w:rFonts w:ascii="Times New Roman" w:hAnsi="Times New Roman" w:cs="Times New Roman" w:hint="eastAsia"/>
        </w:rPr>
        <w:t>0</w:t>
      </w:r>
      <w:r w:rsidR="00831D77">
        <w:rPr>
          <w:rFonts w:ascii="Times New Roman" w:hAnsi="Times New Roman" w:cs="Times New Roman" w:hint="eastAsia"/>
        </w:rPr>
        <w:t>，认为</w:t>
      </w:r>
      <w:r w:rsidR="00A17450" w:rsidRPr="00DA5FE8">
        <w:rPr>
          <w:rFonts w:ascii="Times New Roman" w:hAnsi="Times New Roman" w:cs="Times New Roman"/>
          <w:position w:val="-10"/>
        </w:rPr>
        <w:object w:dxaOrig="880" w:dyaOrig="380" w14:anchorId="07902679">
          <v:shape id="_x0000_i1031" type="#_x0000_t75" style="width:44.15pt;height:18.85pt" o:ole="">
            <v:imagedata r:id="rId27" o:title=""/>
          </v:shape>
          <o:OLEObject Type="Embed" ProgID="Equation.DSMT4" ShapeID="_x0000_i1031" DrawAspect="Content" ObjectID="_1762173394" r:id="rId28"/>
        </w:object>
      </w:r>
      <w:r w:rsidR="00A17450">
        <w:rPr>
          <w:rFonts w:ascii="Times New Roman" w:hAnsi="Times New Roman" w:cs="Times New Roman" w:hint="eastAsia"/>
        </w:rPr>
        <w:t>与</w:t>
      </w:r>
      <w:r w:rsidR="00A17450" w:rsidRPr="00DA5FE8">
        <w:rPr>
          <w:rFonts w:ascii="Times New Roman" w:hAnsi="Times New Roman" w:cs="Times New Roman"/>
          <w:position w:val="-10"/>
        </w:rPr>
        <w:object w:dxaOrig="540" w:dyaOrig="380" w14:anchorId="4279A18F">
          <v:shape id="_x0000_i1032" type="#_x0000_t75" style="width:27pt;height:18.85pt" o:ole="">
            <v:imagedata r:id="rId18" o:title=""/>
          </v:shape>
          <o:OLEObject Type="Embed" ProgID="Equation.DSMT4" ShapeID="_x0000_i1032" DrawAspect="Content" ObjectID="_1762173395" r:id="rId29"/>
        </w:object>
      </w:r>
      <w:r w:rsidR="006F3650">
        <w:rPr>
          <w:rFonts w:ascii="Times New Roman" w:hAnsi="Times New Roman" w:cs="Times New Roman" w:hint="eastAsia"/>
        </w:rPr>
        <w:t>为</w:t>
      </w:r>
      <w:r w:rsidR="00A17450">
        <w:rPr>
          <w:rFonts w:ascii="Times New Roman" w:hAnsi="Times New Roman" w:cs="Times New Roman" w:hint="eastAsia"/>
        </w:rPr>
        <w:t>同方向</w:t>
      </w:r>
      <w:r w:rsidR="006F3650">
        <w:rPr>
          <w:rFonts w:ascii="Times New Roman" w:hAnsi="Times New Roman" w:cs="Times New Roman" w:hint="eastAsia"/>
        </w:rPr>
        <w:t>单位向量</w:t>
      </w:r>
      <w:r w:rsidR="00A17450">
        <w:rPr>
          <w:rFonts w:ascii="Times New Roman" w:hAnsi="Times New Roman" w:cs="Times New Roman" w:hint="eastAsia"/>
        </w:rPr>
        <w:t>，</w:t>
      </w:r>
      <w:r w:rsidR="002B3FB5">
        <w:rPr>
          <w:rFonts w:ascii="Times New Roman" w:hAnsi="Times New Roman" w:cs="Times New Roman" w:hint="eastAsia"/>
        </w:rPr>
        <w:t>通过小量近似及导数定义</w:t>
      </w:r>
      <w:r w:rsidR="006F3650">
        <w:rPr>
          <w:rFonts w:ascii="Times New Roman" w:hAnsi="Times New Roman" w:cs="Times New Roman" w:hint="eastAsia"/>
        </w:rPr>
        <w:t>即可得到</w:t>
      </w:r>
      <w:r w:rsidR="00511028">
        <w:rPr>
          <w:rFonts w:ascii="Times New Roman" w:hAnsi="Times New Roman" w:cs="Times New Roman" w:hint="eastAsia"/>
        </w:rPr>
        <w:t>，</w:t>
      </w:r>
      <w:r w:rsidR="001A22F5" w:rsidRPr="001A22F5">
        <w:rPr>
          <w:rFonts w:ascii="Times New Roman" w:hAnsi="Times New Roman" w:cs="Times New Roman"/>
          <w:position w:val="-10"/>
        </w:rPr>
        <w:object w:dxaOrig="520" w:dyaOrig="320" w14:anchorId="490A4069">
          <v:shape id="_x0000_i1033" type="#_x0000_t75" style="width:26.15pt;height:15.85pt" o:ole="">
            <v:imagedata r:id="rId30" o:title=""/>
          </v:shape>
          <o:OLEObject Type="Embed" ProgID="Equation.DSMT4" ShapeID="_x0000_i1033" DrawAspect="Content" ObjectID="_1762173396" r:id="rId31"/>
        </w:object>
      </w:r>
      <w:r w:rsidR="00511028">
        <w:rPr>
          <w:rFonts w:ascii="Times New Roman" w:hAnsi="Times New Roman" w:cs="Times New Roman"/>
        </w:rPr>
        <w:t xml:space="preserve"> </w:t>
      </w:r>
      <w:r w:rsidR="00E54D45">
        <w:rPr>
          <w:rFonts w:ascii="Times New Roman" w:hAnsi="Times New Roman" w:cs="Times New Roman" w:hint="eastAsia"/>
        </w:rPr>
        <w:t>是任意的规范约定，</w:t>
      </w:r>
      <w:r w:rsidR="005904E9">
        <w:rPr>
          <w:rFonts w:ascii="Times New Roman" w:hAnsi="Times New Roman" w:cs="Times New Roman" w:hint="eastAsia"/>
        </w:rPr>
        <w:t>经典哈密顿量乘以</w:t>
      </w:r>
      <w:r w:rsidR="00B72F22" w:rsidRPr="00B72F22">
        <w:rPr>
          <w:rFonts w:ascii="Times New Roman" w:hAnsi="Times New Roman" w:cs="Times New Roman"/>
          <w:position w:val="-6"/>
        </w:rPr>
        <w:object w:dxaOrig="200" w:dyaOrig="220" w14:anchorId="102490D3">
          <v:shape id="_x0000_i1034" type="#_x0000_t75" style="width:10.3pt;height:10.7pt" o:ole="">
            <v:imagedata r:id="rId32" o:title=""/>
          </v:shape>
          <o:OLEObject Type="Embed" ProgID="Equation.DSMT4" ShapeID="_x0000_i1034" DrawAspect="Content" ObjectID="_1762173397" r:id="rId33"/>
        </w:object>
      </w:r>
      <w:r w:rsidR="005904E9">
        <w:rPr>
          <w:rFonts w:ascii="Times New Roman" w:hAnsi="Times New Roman" w:cs="Times New Roman"/>
        </w:rPr>
        <w:t xml:space="preserve"> </w:t>
      </w:r>
      <w:r w:rsidR="00B72F22">
        <w:rPr>
          <w:rFonts w:ascii="Times New Roman" w:hAnsi="Times New Roman" w:cs="Times New Roman" w:hint="eastAsia"/>
        </w:rPr>
        <w:t>并且还可以将其在等时上进行计算，将时间分成无穷多分，</w:t>
      </w:r>
      <w:r w:rsidR="009F3FBC">
        <w:rPr>
          <w:rFonts w:ascii="Times New Roman" w:hAnsi="Times New Roman" w:cs="Times New Roman" w:hint="eastAsia"/>
        </w:rPr>
        <w:t>就将</w:t>
      </w:r>
      <w:r w:rsidR="009F3FBC">
        <w:rPr>
          <w:rFonts w:ascii="Times New Roman" w:hAnsi="Times New Roman" w:cs="Times New Roman" w:hint="eastAsia"/>
        </w:rPr>
        <w:t>1</w:t>
      </w:r>
      <w:r w:rsidR="009F3FBC">
        <w:rPr>
          <w:rFonts w:ascii="Times New Roman" w:hAnsi="Times New Roman" w:cs="Times New Roman"/>
        </w:rPr>
        <w:t>0</w:t>
      </w:r>
      <w:r w:rsidR="009F3FBC">
        <w:rPr>
          <w:rFonts w:ascii="Times New Roman" w:hAnsi="Times New Roman" w:cs="Times New Roman" w:hint="eastAsia"/>
        </w:rPr>
        <w:t>.</w:t>
      </w:r>
      <w:r w:rsidR="009F3FBC">
        <w:rPr>
          <w:rFonts w:ascii="Times New Roman" w:hAnsi="Times New Roman" w:cs="Times New Roman"/>
        </w:rPr>
        <w:t>3</w:t>
      </w:r>
      <w:r w:rsidR="009F3FBC">
        <w:rPr>
          <w:rFonts w:ascii="Times New Roman" w:hAnsi="Times New Roman" w:cs="Times New Roman" w:hint="eastAsia"/>
        </w:rPr>
        <w:t>转化为一个路径积分</w:t>
      </w:r>
      <w:r w:rsidR="00CC3FE5">
        <w:rPr>
          <w:rFonts w:ascii="Times New Roman" w:hAnsi="Times New Roman" w:cs="Times New Roman" w:hint="eastAsia"/>
        </w:rPr>
        <w:t>，并且可以作如下定义</w:t>
      </w:r>
    </w:p>
    <w:p w14:paraId="5F14581D" w14:textId="66CBB0B0" w:rsidR="00826B96" w:rsidRPr="00826B96" w:rsidRDefault="00826B96" w:rsidP="00826B9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26B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AF170F" wp14:editId="63FC65E1">
            <wp:extent cx="1868342" cy="435286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96" cy="44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1119" w14:textId="55D2F028" w:rsidR="00CC3FE5" w:rsidRDefault="00112D0C" w:rsidP="00637DA2">
      <w:pPr>
        <w:rPr>
          <w:rFonts w:ascii="Times New Roman" w:hAnsi="Times New Roman" w:cs="Times New Roman"/>
        </w:rPr>
      </w:pPr>
      <w:r w:rsidRPr="00112D0C">
        <w:rPr>
          <w:rFonts w:ascii="Times New Roman" w:hAnsi="Times New Roman" w:cs="Times New Roman" w:hint="eastAsia"/>
        </w:rPr>
        <w:t>通过对哈密顿量求</w:t>
      </w:r>
      <w:proofErr w:type="gramStart"/>
      <w:r w:rsidRPr="00112D0C">
        <w:rPr>
          <w:rFonts w:ascii="Times New Roman" w:hAnsi="Times New Roman" w:cs="Times New Roman" w:hint="eastAsia"/>
        </w:rPr>
        <w:t>幂</w:t>
      </w:r>
      <w:proofErr w:type="gramEnd"/>
      <w:r w:rsidRPr="00112D0C">
        <w:rPr>
          <w:rFonts w:ascii="Times New Roman" w:hAnsi="Times New Roman" w:cs="Times New Roman" w:hint="eastAsia"/>
        </w:rPr>
        <w:t>，并丢弃</w:t>
      </w:r>
      <w:r w:rsidR="00D741A1" w:rsidRPr="00783B1E">
        <w:rPr>
          <w:rFonts w:ascii="Times New Roman" w:hAnsi="Times New Roman" w:cs="Times New Roman"/>
          <w:position w:val="-6"/>
        </w:rPr>
        <w:object w:dxaOrig="200" w:dyaOrig="220" w14:anchorId="07CAB9BB">
          <v:shape id="_x0000_i1035" type="#_x0000_t75" style="width:10.3pt;height:10.7pt" o:ole="">
            <v:imagedata r:id="rId23" o:title=""/>
          </v:shape>
          <o:OLEObject Type="Embed" ProgID="Equation.DSMT4" ShapeID="_x0000_i1035" DrawAspect="Content" ObjectID="_1762173398" r:id="rId35"/>
        </w:object>
      </w:r>
      <w:r w:rsidRPr="00112D0C">
        <w:rPr>
          <w:rFonts w:ascii="Times New Roman" w:hAnsi="Times New Roman" w:cs="Times New Roman"/>
        </w:rPr>
        <w:t>中的高阶项，我们得到</w:t>
      </w:r>
      <w:r w:rsidRPr="00112D0C">
        <w:rPr>
          <w:rFonts w:ascii="Times New Roman" w:hAnsi="Times New Roman" w:cs="Times New Roman"/>
        </w:rPr>
        <w:t xml:space="preserve"> (10.3) </w:t>
      </w:r>
      <w:r w:rsidRPr="00112D0C">
        <w:rPr>
          <w:rFonts w:ascii="Times New Roman" w:hAnsi="Times New Roman" w:cs="Times New Roman"/>
        </w:rPr>
        <w:t>的形式连续极限并写成</w:t>
      </w:r>
    </w:p>
    <w:p w14:paraId="300B22FF" w14:textId="6BAAD36E" w:rsidR="000C6E29" w:rsidRPr="000C6E29" w:rsidRDefault="000C6E29" w:rsidP="000C6E2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C6E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D8AA54" wp14:editId="291E5641">
            <wp:extent cx="2075935" cy="625080"/>
            <wp:effectExtent l="0" t="0" r="63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21" cy="63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2862" w14:textId="2CC61B02" w:rsidR="006F3650" w:rsidRDefault="009D42AF" w:rsidP="00637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记号</w:t>
      </w:r>
      <w:r w:rsidR="00027622" w:rsidRPr="00027622">
        <w:rPr>
          <w:rFonts w:ascii="Times New Roman" w:hAnsi="Times New Roman" w:cs="Times New Roman"/>
          <w:position w:val="-16"/>
        </w:rPr>
        <w:object w:dxaOrig="380" w:dyaOrig="440" w14:anchorId="5A52B9E4">
          <v:shape id="_x0000_i1036" type="#_x0000_t75" style="width:18.85pt;height:22.3pt" o:ole="">
            <v:imagedata r:id="rId37" o:title=""/>
          </v:shape>
          <o:OLEObject Type="Embed" ProgID="Equation.DSMT4" ShapeID="_x0000_i1036" DrawAspect="Content" ObjectID="_1762173399" r:id="rId38"/>
        </w:object>
      </w:r>
      <w:r>
        <w:rPr>
          <w:rFonts w:ascii="Times New Roman" w:hAnsi="Times New Roman" w:cs="Times New Roman"/>
        </w:rPr>
        <w:t xml:space="preserve"> </w:t>
      </w:r>
      <w:r w:rsidR="00027622">
        <w:rPr>
          <w:rFonts w:ascii="Times New Roman" w:hAnsi="Times New Roman" w:cs="Times New Roman" w:hint="eastAsia"/>
        </w:rPr>
        <w:t>表示的是周期性边界条件</w:t>
      </w:r>
      <w:r w:rsidR="00027622" w:rsidRPr="00FD59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4136FB" wp14:editId="6CB459CA">
            <wp:extent cx="726577" cy="18484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331" cy="20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7622">
        <w:rPr>
          <w:rFonts w:ascii="Times New Roman" w:hAnsi="Times New Roman" w:cs="Times New Roman" w:hint="eastAsia"/>
        </w:rPr>
        <w:t>，</w:t>
      </w:r>
      <w:r w:rsidR="0051703E">
        <w:rPr>
          <w:rFonts w:ascii="Times New Roman" w:hAnsi="Times New Roman" w:cs="Times New Roman" w:hint="eastAsia"/>
        </w:rPr>
        <w:t>对于规范约定</w:t>
      </w:r>
      <w:r w:rsidR="00D65B24" w:rsidRPr="008C56FB">
        <w:rPr>
          <w:rFonts w:ascii="Times New Roman" w:hAnsi="Times New Roman" w:cs="Times New Roman"/>
          <w:position w:val="-12"/>
        </w:rPr>
        <w:object w:dxaOrig="940" w:dyaOrig="360" w14:anchorId="26430EFA">
          <v:shape id="_x0000_i1037" type="#_x0000_t75" style="width:47.15pt;height:18pt" o:ole="">
            <v:imagedata r:id="rId40" o:title=""/>
          </v:shape>
          <o:OLEObject Type="Embed" ProgID="Equation.DSMT4" ShapeID="_x0000_i1037" DrawAspect="Content" ObjectID="_1762173400" r:id="rId41"/>
        </w:object>
      </w:r>
      <w:r w:rsidR="0051703E">
        <w:rPr>
          <w:rFonts w:ascii="Times New Roman" w:hAnsi="Times New Roman" w:cs="Times New Roman"/>
        </w:rPr>
        <w:t xml:space="preserve"> </w:t>
      </w:r>
      <w:r w:rsidR="00D65B24">
        <w:rPr>
          <w:rFonts w:ascii="Times New Roman" w:hAnsi="Times New Roman" w:cs="Times New Roman" w:hint="eastAsia"/>
        </w:rPr>
        <w:t>，</w:t>
      </w:r>
      <w:r w:rsidR="00D65B24" w:rsidRPr="00D65B24">
        <w:rPr>
          <w:rFonts w:ascii="Times New Roman" w:hAnsi="Times New Roman" w:cs="Times New Roman" w:hint="eastAsia"/>
        </w:rPr>
        <w:t>函数</w:t>
      </w:r>
      <w:r w:rsidR="0042603E" w:rsidRPr="00D65B24">
        <w:rPr>
          <w:rFonts w:ascii="Times New Roman" w:hAnsi="Times New Roman" w:cs="Times New Roman"/>
          <w:position w:val="-6"/>
        </w:rPr>
        <w:object w:dxaOrig="240" w:dyaOrig="220" w14:anchorId="06022B47">
          <v:shape id="_x0000_i1038" type="#_x0000_t75" style="width:12pt;height:10.7pt" o:ole="">
            <v:imagedata r:id="rId42" o:title=""/>
          </v:shape>
          <o:OLEObject Type="Embed" ProgID="Equation.DSMT4" ShapeID="_x0000_i1038" DrawAspect="Content" ObjectID="_1762173401" r:id="rId43"/>
        </w:object>
      </w:r>
      <w:r w:rsidR="00D65B24">
        <w:rPr>
          <w:rFonts w:ascii="Times New Roman" w:hAnsi="Times New Roman" w:cs="Times New Roman"/>
        </w:rPr>
        <w:t xml:space="preserve"> </w:t>
      </w:r>
      <w:r w:rsidR="00D65B24" w:rsidRPr="00D65B24">
        <w:rPr>
          <w:rFonts w:ascii="Times New Roman" w:hAnsi="Times New Roman" w:cs="Times New Roman"/>
        </w:rPr>
        <w:t>取决于单次自旋的历史，如下所示：</w:t>
      </w:r>
    </w:p>
    <w:p w14:paraId="4B5E878B" w14:textId="31AD6D40" w:rsidR="008962E2" w:rsidRPr="008962E2" w:rsidRDefault="008962E2" w:rsidP="008962E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962E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FA5814F" wp14:editId="07C1212A">
            <wp:extent cx="1804086" cy="810189"/>
            <wp:effectExtent l="0" t="0" r="571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951" cy="82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1CA34" w14:textId="27EDB5FB" w:rsidR="00427E3D" w:rsidRDefault="001355DE" w:rsidP="00637DA2">
      <w:pPr>
        <w:rPr>
          <w:rFonts w:ascii="Times New Roman" w:hAnsi="Times New Roman" w:cs="Times New Roman"/>
        </w:rPr>
      </w:pPr>
      <w:r w:rsidRPr="001355DE">
        <w:rPr>
          <w:rFonts w:ascii="Times New Roman" w:hAnsi="Times New Roman" w:cs="Times New Roman" w:hint="eastAsia"/>
        </w:rPr>
        <w:t>我们看到</w:t>
      </w:r>
      <w:r w:rsidRPr="00D65B24">
        <w:rPr>
          <w:rFonts w:ascii="Times New Roman" w:hAnsi="Times New Roman" w:cs="Times New Roman"/>
          <w:position w:val="-6"/>
        </w:rPr>
        <w:object w:dxaOrig="240" w:dyaOrig="220" w14:anchorId="0846F797">
          <v:shape id="_x0000_i1039" type="#_x0000_t75" style="width:12pt;height:10.7pt" o:ole="">
            <v:imagedata r:id="rId42" o:title=""/>
          </v:shape>
          <o:OLEObject Type="Embed" ProgID="Equation.DSMT4" ShapeID="_x0000_i1039" DrawAspect="Content" ObjectID="_1762173402" r:id="rId45"/>
        </w:object>
      </w:r>
      <w:r w:rsidRPr="001355DE">
        <w:rPr>
          <w:rFonts w:ascii="Times New Roman" w:hAnsi="Times New Roman" w:cs="Times New Roman"/>
        </w:rPr>
        <w:t>是几何的：它取决</w:t>
      </w:r>
      <w:r w:rsidR="006F44D0" w:rsidRPr="00DA5FE8">
        <w:rPr>
          <w:rFonts w:ascii="Times New Roman" w:hAnsi="Times New Roman" w:cs="Times New Roman"/>
          <w:position w:val="-10"/>
        </w:rPr>
        <w:object w:dxaOrig="540" w:dyaOrig="380" w14:anchorId="07A879BA">
          <v:shape id="_x0000_i1040" type="#_x0000_t75" style="width:27pt;height:18.85pt" o:ole="">
            <v:imagedata r:id="rId18" o:title=""/>
          </v:shape>
          <o:OLEObject Type="Embed" ProgID="Equation.DSMT4" ShapeID="_x0000_i1040" DrawAspect="Content" ObjectID="_1762173403" r:id="rId46"/>
        </w:object>
      </w:r>
      <w:r w:rsidRPr="001355DE">
        <w:rPr>
          <w:rFonts w:ascii="Times New Roman" w:hAnsi="Times New Roman" w:cs="Times New Roman"/>
        </w:rPr>
        <w:t>在球体上的轨迹，而</w:t>
      </w:r>
      <w:r w:rsidR="00746821">
        <w:rPr>
          <w:rFonts w:ascii="Times New Roman" w:hAnsi="Times New Roman" w:cs="Times New Roman" w:hint="eastAsia"/>
        </w:rPr>
        <w:t>与时间无关</w:t>
      </w:r>
      <w:r w:rsidRPr="001355DE">
        <w:rPr>
          <w:rFonts w:ascii="Times New Roman" w:hAnsi="Times New Roman" w:cs="Times New Roman"/>
        </w:rPr>
        <w:t>。泛函</w:t>
      </w:r>
      <w:r w:rsidR="00746821" w:rsidRPr="00D65B24">
        <w:rPr>
          <w:rFonts w:ascii="Times New Roman" w:hAnsi="Times New Roman" w:cs="Times New Roman"/>
          <w:position w:val="-6"/>
        </w:rPr>
        <w:object w:dxaOrig="380" w:dyaOrig="279" w14:anchorId="23AF7E54">
          <v:shape id="_x0000_i1041" type="#_x0000_t75" style="width:18.85pt;height:14.15pt" o:ole="">
            <v:imagedata r:id="rId47" o:title=""/>
          </v:shape>
          <o:OLEObject Type="Embed" ProgID="Equation.DSMT4" ShapeID="_x0000_i1041" DrawAspect="Content" ObjectID="_1762173404" r:id="rId48"/>
        </w:object>
      </w:r>
      <w:r w:rsidRPr="001355DE">
        <w:rPr>
          <w:rFonts w:ascii="Times New Roman" w:hAnsi="Times New Roman" w:cs="Times New Roman"/>
        </w:rPr>
        <w:t>也称为自旋历史的贝里相，因为它描述了</w:t>
      </w:r>
      <w:r w:rsidR="004F0A0A">
        <w:rPr>
          <w:rFonts w:ascii="Times New Roman" w:hAnsi="Times New Roman" w:cs="Times New Roman" w:hint="eastAsia"/>
        </w:rPr>
        <w:t>沿着</w:t>
      </w:r>
      <w:r w:rsidRPr="001355DE">
        <w:rPr>
          <w:rFonts w:ascii="Times New Roman" w:hAnsi="Times New Roman" w:cs="Times New Roman"/>
        </w:rPr>
        <w:t>平行于</w:t>
      </w:r>
      <w:r w:rsidR="00870254" w:rsidRPr="00DA5FE8">
        <w:rPr>
          <w:rFonts w:ascii="Times New Roman" w:hAnsi="Times New Roman" w:cs="Times New Roman"/>
          <w:position w:val="-10"/>
        </w:rPr>
        <w:object w:dxaOrig="540" w:dyaOrig="380" w14:anchorId="6143AFCF">
          <v:shape id="_x0000_i1042" type="#_x0000_t75" style="width:27pt;height:18.85pt" o:ole="">
            <v:imagedata r:id="rId18" o:title=""/>
          </v:shape>
          <o:OLEObject Type="Embed" ProgID="Equation.DSMT4" ShapeID="_x0000_i1042" DrawAspect="Content" ObjectID="_1762173405" r:id="rId49"/>
        </w:object>
      </w:r>
      <w:r w:rsidRPr="001355DE">
        <w:rPr>
          <w:rFonts w:ascii="Times New Roman" w:hAnsi="Times New Roman" w:cs="Times New Roman"/>
        </w:rPr>
        <w:t>的绝热旋转外部磁场的自旋所获得的相位。</w:t>
      </w:r>
    </w:p>
    <w:p w14:paraId="3D70CA15" w14:textId="0A42DA8D" w:rsidR="005B48FB" w:rsidRDefault="00FC6414" w:rsidP="003D7943">
      <w:pPr>
        <w:ind w:firstLine="420"/>
        <w:rPr>
          <w:rFonts w:ascii="Times New Roman" w:hAnsi="Times New Roman" w:cs="Times New Roman"/>
        </w:rPr>
      </w:pPr>
      <w:r w:rsidRPr="00FC6414">
        <w:rPr>
          <w:rFonts w:ascii="Times New Roman" w:hAnsi="Times New Roman" w:cs="Times New Roman" w:hint="eastAsia"/>
        </w:rPr>
        <w:t>现在我们将看到</w:t>
      </w:r>
      <w:r w:rsidRPr="00FC6414">
        <w:rPr>
          <w:rFonts w:ascii="Times New Roman" w:hAnsi="Times New Roman" w:cs="Times New Roman"/>
        </w:rPr>
        <w:t>Berry</w:t>
      </w:r>
      <w:r w:rsidRPr="00FC6414">
        <w:rPr>
          <w:rFonts w:ascii="Times New Roman" w:hAnsi="Times New Roman" w:cs="Times New Roman"/>
        </w:rPr>
        <w:t>相位测量单位球体上路径</w:t>
      </w:r>
      <w:r w:rsidRPr="00DA5FE8">
        <w:rPr>
          <w:rFonts w:ascii="Times New Roman" w:hAnsi="Times New Roman" w:cs="Times New Roman"/>
          <w:position w:val="-10"/>
        </w:rPr>
        <w:object w:dxaOrig="540" w:dyaOrig="380" w14:anchorId="36D9D970">
          <v:shape id="_x0000_i1043" type="#_x0000_t75" style="width:27pt;height:18.85pt" o:ole="">
            <v:imagedata r:id="rId18" o:title=""/>
          </v:shape>
          <o:OLEObject Type="Embed" ProgID="Equation.DSMT4" ShapeID="_x0000_i1043" DrawAspect="Content" ObjectID="_1762173406" r:id="rId50"/>
        </w:object>
      </w:r>
      <w:r w:rsidRPr="00FC6414">
        <w:rPr>
          <w:rFonts w:ascii="Times New Roman" w:hAnsi="Times New Roman" w:cs="Times New Roman"/>
        </w:rPr>
        <w:t>所包围的面积。路径增量</w:t>
      </w:r>
      <w:r w:rsidR="007608FB" w:rsidRPr="007608FB">
        <w:rPr>
          <w:rFonts w:ascii="Times New Roman" w:hAnsi="Times New Roman" w:cs="Times New Roman"/>
          <w:position w:val="-6"/>
        </w:rPr>
        <w:object w:dxaOrig="400" w:dyaOrig="340" w14:anchorId="7A57FDE7">
          <v:shape id="_x0000_i1044" type="#_x0000_t75" style="width:19.7pt;height:17.15pt" o:ole="">
            <v:imagedata r:id="rId51" o:title=""/>
          </v:shape>
          <o:OLEObject Type="Embed" ProgID="Equation.DSMT4" ShapeID="_x0000_i1044" DrawAspect="Content" ObjectID="_1762173407" r:id="rId52"/>
        </w:object>
      </w:r>
      <w:r w:rsidRPr="00FC6414">
        <w:rPr>
          <w:rFonts w:ascii="Times New Roman" w:hAnsi="Times New Roman" w:cs="Times New Roman"/>
        </w:rPr>
        <w:t xml:space="preserve"> </w:t>
      </w:r>
      <w:r w:rsidRPr="00FC6414">
        <w:rPr>
          <w:rFonts w:ascii="Times New Roman" w:hAnsi="Times New Roman" w:cs="Times New Roman"/>
        </w:rPr>
        <w:t>通过经度</w:t>
      </w:r>
      <w:r w:rsidR="007A4BDF" w:rsidRPr="007608FB">
        <w:rPr>
          <w:rFonts w:ascii="Times New Roman" w:hAnsi="Times New Roman" w:cs="Times New Roman"/>
          <w:position w:val="-10"/>
        </w:rPr>
        <w:object w:dxaOrig="200" w:dyaOrig="320" w14:anchorId="54F61349">
          <v:shape id="_x0000_i1045" type="#_x0000_t75" style="width:10.3pt;height:15.85pt" o:ole="">
            <v:imagedata r:id="rId53" o:title=""/>
          </v:shape>
          <o:OLEObject Type="Embed" ProgID="Equation.DSMT4" ShapeID="_x0000_i1045" DrawAspect="Content" ObjectID="_1762173408" r:id="rId54"/>
        </w:object>
      </w:r>
      <w:r w:rsidRPr="00FC6414">
        <w:rPr>
          <w:rFonts w:ascii="Times New Roman" w:hAnsi="Times New Roman" w:cs="Times New Roman"/>
        </w:rPr>
        <w:t>和</w:t>
      </w:r>
      <w:r w:rsidR="007A4BDF" w:rsidRPr="007A4BDF">
        <w:rPr>
          <w:rFonts w:ascii="Times New Roman" w:hAnsi="Times New Roman" w:cs="Times New Roman"/>
          <w:position w:val="-10"/>
        </w:rPr>
        <w:object w:dxaOrig="680" w:dyaOrig="320" w14:anchorId="6DE04DAC">
          <v:shape id="_x0000_i1046" type="#_x0000_t75" style="width:33.85pt;height:15.85pt" o:ole="">
            <v:imagedata r:id="rId55" o:title=""/>
          </v:shape>
          <o:OLEObject Type="Embed" ProgID="Equation.DSMT4" ShapeID="_x0000_i1046" DrawAspect="Content" ObjectID="_1762173409" r:id="rId56"/>
        </w:object>
      </w:r>
      <w:r w:rsidRPr="00FC6414">
        <w:rPr>
          <w:rFonts w:ascii="Times New Roman" w:hAnsi="Times New Roman" w:cs="Times New Roman"/>
        </w:rPr>
        <w:t>连接到北极（如图</w:t>
      </w:r>
      <w:r w:rsidRPr="00FC6414">
        <w:rPr>
          <w:rFonts w:ascii="Times New Roman" w:hAnsi="Times New Roman" w:cs="Times New Roman"/>
        </w:rPr>
        <w:t xml:space="preserve"> 10.1 </w:t>
      </w:r>
      <w:r w:rsidRPr="00FC6414">
        <w:rPr>
          <w:rFonts w:ascii="Times New Roman" w:hAnsi="Times New Roman" w:cs="Times New Roman"/>
        </w:rPr>
        <w:t>所示）。该面积增量是球体上的一个三角形，其面积由下式给出</w:t>
      </w:r>
    </w:p>
    <w:p w14:paraId="6606E4E7" w14:textId="52BB0B95" w:rsidR="003D26ED" w:rsidRPr="00754C86" w:rsidRDefault="00754C86" w:rsidP="00754C8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754C8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AAADE4" wp14:editId="69311C6D">
            <wp:extent cx="1433384" cy="241402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413" cy="24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2D22" w14:textId="18888268" w:rsidR="003D7943" w:rsidRPr="003D7943" w:rsidRDefault="003D7943" w:rsidP="003D794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D79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E93E13" wp14:editId="0114D459">
            <wp:extent cx="3104018" cy="2377156"/>
            <wp:effectExtent l="0" t="0" r="127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17" cy="238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45E3" w14:textId="08CACC4A" w:rsidR="003D7943" w:rsidRDefault="00A26410" w:rsidP="00A26410">
      <w:pPr>
        <w:rPr>
          <w:rFonts w:ascii="Times New Roman" w:hAnsi="Times New Roman" w:cs="Times New Roman"/>
        </w:rPr>
      </w:pPr>
      <w:r w:rsidRPr="00A26410">
        <w:rPr>
          <w:rFonts w:ascii="Times New Roman" w:hAnsi="Times New Roman" w:cs="Times New Roman" w:hint="eastAsia"/>
        </w:rPr>
        <w:t>因此，由</w:t>
      </w:r>
      <w:r w:rsidR="00DF3376" w:rsidRPr="00DF3376">
        <w:rPr>
          <w:rFonts w:ascii="Times New Roman" w:hAnsi="Times New Roman" w:cs="Times New Roman"/>
          <w:position w:val="-10"/>
        </w:rPr>
        <w:object w:dxaOrig="499" w:dyaOrig="320" w14:anchorId="22F52FE1">
          <v:shape id="_x0000_i1056" type="#_x0000_t75" style="width:24.85pt;height:15.85pt" o:ole="">
            <v:imagedata r:id="rId59" o:title=""/>
          </v:shape>
          <o:OLEObject Type="Embed" ProgID="Equation.DSMT4" ShapeID="_x0000_i1056" DrawAspect="Content" ObjectID="_1762173410" r:id="rId60"/>
        </w:object>
      </w:r>
      <w:r w:rsidRPr="00A26410">
        <w:rPr>
          <w:rFonts w:ascii="Times New Roman" w:hAnsi="Times New Roman" w:cs="Times New Roman"/>
        </w:rPr>
        <w:t>,</w:t>
      </w:r>
      <w:r w:rsidR="002E555A" w:rsidRPr="00DF3376">
        <w:rPr>
          <w:rFonts w:ascii="Times New Roman" w:hAnsi="Times New Roman" w:cs="Times New Roman"/>
          <w:position w:val="-10"/>
        </w:rPr>
        <w:object w:dxaOrig="480" w:dyaOrig="320" w14:anchorId="2CC9BFB3">
          <v:shape id="_x0000_i1059" type="#_x0000_t75" style="width:24pt;height:15.85pt" o:ole="">
            <v:imagedata r:id="rId61" o:title=""/>
          </v:shape>
          <o:OLEObject Type="Embed" ProgID="Equation.DSMT4" ShapeID="_x0000_i1059" DrawAspect="Content" ObjectID="_1762173411" r:id="rId62"/>
        </w:object>
      </w:r>
      <w:r w:rsidRPr="00A26410">
        <w:rPr>
          <w:rFonts w:ascii="Times New Roman" w:hAnsi="Times New Roman" w:cs="Times New Roman"/>
        </w:rPr>
        <w:t>参数化的闭</w:t>
      </w:r>
      <w:r w:rsidR="002E555A">
        <w:rPr>
          <w:rFonts w:ascii="Times New Roman" w:hAnsi="Times New Roman" w:cs="Times New Roman" w:hint="eastAsia"/>
        </w:rPr>
        <w:t>合</w:t>
      </w:r>
      <w:r w:rsidRPr="00A26410">
        <w:rPr>
          <w:rFonts w:ascii="Times New Roman" w:hAnsi="Times New Roman" w:cs="Times New Roman"/>
        </w:rPr>
        <w:t>轨道的面积由下式给出</w:t>
      </w:r>
      <w:r w:rsidR="00011580">
        <w:rPr>
          <w:rFonts w:ascii="Times New Roman" w:hAnsi="Times New Roman" w:cs="Times New Roman" w:hint="eastAsia"/>
        </w:rPr>
        <w:t>：</w:t>
      </w:r>
    </w:p>
    <w:p w14:paraId="3DE2C82B" w14:textId="59311A9C" w:rsidR="00011580" w:rsidRPr="00011580" w:rsidRDefault="00011580" w:rsidP="0001158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115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13D518" wp14:editId="48717637">
            <wp:extent cx="1616264" cy="374571"/>
            <wp:effectExtent l="0" t="0" r="317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26" cy="38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DB62" w14:textId="211C760C" w:rsidR="00011580" w:rsidRDefault="00993698" w:rsidP="00A26410">
      <w:pPr>
        <w:rPr>
          <w:rFonts w:ascii="Times New Roman" w:hAnsi="Times New Roman" w:cs="Times New Roman"/>
        </w:rPr>
      </w:pPr>
      <w:r w:rsidRPr="00993698">
        <w:rPr>
          <w:rFonts w:ascii="Times New Roman" w:hAnsi="Times New Roman" w:cs="Times New Roman" w:hint="eastAsia"/>
        </w:rPr>
        <w:t>因此，</w:t>
      </w:r>
      <w:r w:rsidR="002D1614" w:rsidRPr="00D65B24">
        <w:rPr>
          <w:rFonts w:ascii="Times New Roman" w:hAnsi="Times New Roman" w:cs="Times New Roman"/>
          <w:position w:val="-6"/>
        </w:rPr>
        <w:object w:dxaOrig="300" w:dyaOrig="279" w14:anchorId="0C55245C">
          <v:shape id="_x0000_i1068" type="#_x0000_t75" style="width:15pt;height:13.7pt" o:ole="">
            <v:imagedata r:id="rId64" o:title=""/>
          </v:shape>
          <o:OLEObject Type="Embed" ProgID="Equation.DSMT4" ShapeID="_x0000_i1068" DrawAspect="Content" ObjectID="_1762173412" r:id="rId65"/>
        </w:object>
      </w:r>
      <w:r w:rsidRPr="00993698">
        <w:rPr>
          <w:rFonts w:ascii="Times New Roman" w:hAnsi="Times New Roman" w:cs="Times New Roman"/>
        </w:rPr>
        <w:t>是逆时针轨道</w:t>
      </w:r>
      <w:r w:rsidR="00522CA6" w:rsidRPr="003E64F0">
        <w:rPr>
          <w:rFonts w:ascii="Times New Roman" w:hAnsi="Times New Roman" w:cs="Times New Roman"/>
          <w:position w:val="-12"/>
        </w:rPr>
        <w:object w:dxaOrig="840" w:dyaOrig="400" w14:anchorId="0EC3B45A">
          <v:shape id="_x0000_i1073" type="#_x0000_t75" style="width:41.55pt;height:20.15pt" o:ole="">
            <v:imagedata r:id="rId66" o:title=""/>
          </v:shape>
          <o:OLEObject Type="Embed" ProgID="Equation.DSMT4" ShapeID="_x0000_i1073" DrawAspect="Content" ObjectID="_1762173413" r:id="rId67"/>
        </w:object>
      </w:r>
      <w:r w:rsidRPr="00993698">
        <w:rPr>
          <w:rFonts w:ascii="Times New Roman" w:hAnsi="Times New Roman" w:cs="Times New Roman"/>
        </w:rPr>
        <w:t>左侧围成的面积。</w:t>
      </w:r>
      <w:r w:rsidR="00522CA6">
        <w:rPr>
          <w:rFonts w:ascii="Times New Roman" w:hAnsi="Times New Roman" w:cs="Times New Roman" w:hint="eastAsia"/>
        </w:rPr>
        <w:t>并且</w:t>
      </w:r>
      <w:r w:rsidR="00FE7922">
        <w:rPr>
          <w:rFonts w:ascii="Times New Roman" w:hAnsi="Times New Roman" w:cs="Times New Roman" w:hint="eastAsia"/>
        </w:rPr>
        <w:t>当</w:t>
      </w:r>
      <w:r w:rsidR="002D459F" w:rsidRPr="00FE7922">
        <w:rPr>
          <w:rFonts w:ascii="Times New Roman" w:hAnsi="Times New Roman" w:cs="Times New Roman"/>
          <w:position w:val="-10"/>
        </w:rPr>
        <w:object w:dxaOrig="540" w:dyaOrig="320" w14:anchorId="221CD87B">
          <v:shape id="_x0000_i1081" type="#_x0000_t75" style="width:27pt;height:15.85pt" o:ole="">
            <v:imagedata r:id="rId68" o:title=""/>
          </v:shape>
          <o:OLEObject Type="Embed" ProgID="Equation.DSMT4" ShapeID="_x0000_i1081" DrawAspect="Content" ObjectID="_1762173414" r:id="rId69"/>
        </w:object>
      </w:r>
      <w:r w:rsidR="00FE7922">
        <w:rPr>
          <w:rFonts w:ascii="Times New Roman" w:hAnsi="Times New Roman" w:cs="Times New Roman"/>
        </w:rPr>
        <w:t xml:space="preserve"> </w:t>
      </w:r>
      <w:proofErr w:type="gramStart"/>
      <w:r w:rsidR="002D459F">
        <w:rPr>
          <w:rFonts w:ascii="Times New Roman" w:hAnsi="Times New Roman" w:cs="Times New Roman" w:hint="eastAsia"/>
        </w:rPr>
        <w:t>不</w:t>
      </w:r>
      <w:proofErr w:type="gramEnd"/>
      <w:r w:rsidR="002D459F">
        <w:rPr>
          <w:rFonts w:ascii="Times New Roman" w:hAnsi="Times New Roman" w:cs="Times New Roman" w:hint="eastAsia"/>
        </w:rPr>
        <w:t>越过日期变更线</w:t>
      </w:r>
      <w:r w:rsidR="00CF7F36" w:rsidRPr="00CF7F36">
        <w:rPr>
          <w:rFonts w:ascii="Times New Roman" w:hAnsi="Times New Roman" w:cs="Times New Roman"/>
          <w:position w:val="-6"/>
        </w:rPr>
        <w:object w:dxaOrig="380" w:dyaOrig="260" w14:anchorId="184DFA0F">
          <v:shape id="_x0000_i1086" type="#_x0000_t75" style="width:18.85pt;height:12.85pt" o:ole="">
            <v:imagedata r:id="rId70" o:title=""/>
          </v:shape>
          <o:OLEObject Type="Embed" ProgID="Equation.DSMT4" ShapeID="_x0000_i1086" DrawAspect="Content" ObjectID="_1762173415" r:id="rId71"/>
        </w:object>
      </w:r>
      <w:r w:rsidR="00CF7F36">
        <w:rPr>
          <w:rFonts w:ascii="Times New Roman" w:hAnsi="Times New Roman" w:cs="Times New Roman" w:hint="eastAsia"/>
        </w:rPr>
        <w:t>的时候，</w:t>
      </w:r>
      <w:r w:rsidR="00522CA6" w:rsidRPr="00D65B24">
        <w:rPr>
          <w:rFonts w:ascii="Times New Roman" w:hAnsi="Times New Roman" w:cs="Times New Roman"/>
          <w:position w:val="-6"/>
        </w:rPr>
        <w:object w:dxaOrig="639" w:dyaOrig="279" w14:anchorId="5910DA4B">
          <v:shape id="_x0000_i1076" type="#_x0000_t75" style="width:32.15pt;height:13.7pt" o:ole="">
            <v:imagedata r:id="rId72" o:title=""/>
          </v:shape>
          <o:OLEObject Type="Embed" ProgID="Equation.DSMT4" ShapeID="_x0000_i1076" DrawAspect="Content" ObjectID="_1762173416" r:id="rId73"/>
        </w:object>
      </w:r>
      <w:r w:rsidR="00076056">
        <w:rPr>
          <w:rFonts w:ascii="Times New Roman" w:hAnsi="Times New Roman" w:cs="Times New Roman" w:hint="eastAsia"/>
        </w:rPr>
        <w:t>（这是根据</w:t>
      </w:r>
      <w:r w:rsidR="00086A76">
        <w:rPr>
          <w:rFonts w:ascii="Times New Roman" w:hAnsi="Times New Roman" w:cs="Times New Roman" w:hint="eastAsia"/>
        </w:rPr>
        <w:t>7.</w:t>
      </w:r>
      <w:r w:rsidR="00086A76">
        <w:rPr>
          <w:rFonts w:ascii="Times New Roman" w:hAnsi="Times New Roman" w:cs="Times New Roman"/>
        </w:rPr>
        <w:t>17</w:t>
      </w:r>
      <w:r w:rsidR="00086A76">
        <w:rPr>
          <w:rFonts w:ascii="Times New Roman" w:hAnsi="Times New Roman" w:cs="Times New Roman" w:hint="eastAsia"/>
        </w:rPr>
        <w:t>来定义的</w:t>
      </w:r>
      <w:r w:rsidR="00076056">
        <w:rPr>
          <w:rFonts w:ascii="Times New Roman" w:hAnsi="Times New Roman" w:cs="Times New Roman" w:hint="eastAsia"/>
        </w:rPr>
        <w:t>）</w:t>
      </w:r>
    </w:p>
    <w:p w14:paraId="7421765F" w14:textId="624D76F3" w:rsidR="004E05C6" w:rsidRPr="004E05C6" w:rsidRDefault="004E05C6" w:rsidP="004E05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E05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DD0550" wp14:editId="0415A461">
            <wp:extent cx="1710175" cy="193934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544" cy="22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9A732" w14:textId="0BDBF12F" w:rsidR="008749B7" w:rsidRDefault="008749B7" w:rsidP="008749B7">
      <w:pPr>
        <w:rPr>
          <w:rFonts w:ascii="Times New Roman" w:hAnsi="Times New Roman" w:cs="Times New Roman"/>
        </w:rPr>
      </w:pPr>
      <w:r w:rsidRPr="008749B7">
        <w:rPr>
          <w:rFonts w:ascii="Times New Roman" w:hAnsi="Times New Roman" w:cs="Times New Roman" w:hint="eastAsia"/>
        </w:rPr>
        <w:t>以规范不变的形式表达</w:t>
      </w:r>
      <w:r w:rsidRPr="008749B7">
        <w:rPr>
          <w:rFonts w:ascii="Times New Roman" w:hAnsi="Times New Roman" w:cs="Times New Roman"/>
        </w:rPr>
        <w:t>Berry</w:t>
      </w:r>
      <w:r w:rsidRPr="008749B7">
        <w:rPr>
          <w:rFonts w:ascii="Times New Roman" w:hAnsi="Times New Roman" w:cs="Times New Roman"/>
        </w:rPr>
        <w:t>相</w:t>
      </w:r>
      <w:r w:rsidRPr="00D65B24">
        <w:rPr>
          <w:rFonts w:ascii="Times New Roman" w:hAnsi="Times New Roman" w:cs="Times New Roman"/>
          <w:position w:val="-6"/>
        </w:rPr>
        <w:object w:dxaOrig="240" w:dyaOrig="220" w14:anchorId="5D882CC8">
          <v:shape id="_x0000_i1094" type="#_x0000_t75" style="width:12pt;height:10.7pt" o:ole="">
            <v:imagedata r:id="rId42" o:title=""/>
          </v:shape>
          <o:OLEObject Type="Embed" ProgID="Equation.DSMT4" ShapeID="_x0000_i1094" DrawAspect="Content" ObjectID="_1762173417" r:id="rId75"/>
        </w:object>
      </w:r>
      <w:r w:rsidRPr="008749B7">
        <w:rPr>
          <w:rFonts w:ascii="Times New Roman" w:hAnsi="Times New Roman" w:cs="Times New Roman"/>
        </w:rPr>
        <w:t>是有用的，也就是说，无需指定球体的任何参数化，例如</w:t>
      </w:r>
      <w:r w:rsidRPr="008749B7">
        <w:rPr>
          <w:rFonts w:ascii="Times New Roman" w:hAnsi="Times New Roman" w:cs="Times New Roman"/>
        </w:rPr>
        <w:t xml:space="preserve"> </w:t>
      </w:r>
      <w:r w:rsidR="00DD4CBD">
        <w:rPr>
          <w:rFonts w:ascii="Times New Roman" w:hAnsi="Times New Roman" w:cs="Times New Roman" w:hint="eastAsia"/>
        </w:rPr>
        <w:t>经纬度</w:t>
      </w:r>
      <w:r w:rsidR="002840FE">
        <w:rPr>
          <w:rFonts w:ascii="Times New Roman" w:hAnsi="Times New Roman" w:cs="Times New Roman" w:hint="eastAsia"/>
        </w:rPr>
        <w:t>。</w:t>
      </w:r>
      <w:r w:rsidR="004D1732">
        <w:rPr>
          <w:rFonts w:ascii="Times New Roman" w:hAnsi="Times New Roman" w:cs="Times New Roman" w:hint="eastAsia"/>
        </w:rPr>
        <w:t>我们可以引入矢势</w:t>
      </w:r>
      <w:r w:rsidR="002840FE" w:rsidRPr="004D1732">
        <w:rPr>
          <w:rFonts w:ascii="Times New Roman" w:hAnsi="Times New Roman" w:cs="Times New Roman"/>
          <w:position w:val="-10"/>
        </w:rPr>
        <w:object w:dxaOrig="580" w:dyaOrig="380" w14:anchorId="29FA32F1">
          <v:shape id="_x0000_i1099" type="#_x0000_t75" style="width:29.15pt;height:18.85pt" o:ole="">
            <v:imagedata r:id="rId76" o:title=""/>
          </v:shape>
          <o:OLEObject Type="Embed" ProgID="Equation.DSMT4" ShapeID="_x0000_i1099" DrawAspect="Content" ObjectID="_1762173418" r:id="rId77"/>
        </w:object>
      </w:r>
      <w:r w:rsidR="002840FE">
        <w:rPr>
          <w:rFonts w:ascii="Times New Roman" w:hAnsi="Times New Roman" w:cs="Times New Roman" w:hint="eastAsia"/>
        </w:rPr>
        <w:t>，其具有以下条件</w:t>
      </w:r>
    </w:p>
    <w:p w14:paraId="684AF462" w14:textId="5746562A" w:rsidR="00D23F94" w:rsidRPr="00D23F94" w:rsidRDefault="00D23F94" w:rsidP="00D23F9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23F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9A80C5" wp14:editId="70D9FBAB">
            <wp:extent cx="1151650" cy="359992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372" cy="36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9CAF" w14:textId="2858E911" w:rsidR="002840FE" w:rsidRDefault="00F16E2F" w:rsidP="008749B7">
      <w:pPr>
        <w:rPr>
          <w:rFonts w:ascii="Times New Roman" w:hAnsi="Times New Roman" w:cs="Times New Roman"/>
        </w:rPr>
      </w:pPr>
      <w:r w:rsidRPr="004D1732">
        <w:rPr>
          <w:rFonts w:ascii="Times New Roman" w:hAnsi="Times New Roman" w:cs="Times New Roman"/>
          <w:position w:val="-10"/>
        </w:rPr>
        <w:object w:dxaOrig="580" w:dyaOrig="380" w14:anchorId="41709ED5">
          <v:shape id="_x0000_i1104" type="#_x0000_t75" style="width:29.15pt;height:18.85pt" o:ole="">
            <v:imagedata r:id="rId76" o:title=""/>
          </v:shape>
          <o:OLEObject Type="Embed" ProgID="Equation.DSMT4" ShapeID="_x0000_i1104" DrawAspect="Content" ObjectID="_1762173419" r:id="rId79"/>
        </w:object>
      </w:r>
      <w:r>
        <w:rPr>
          <w:rFonts w:ascii="Times New Roman" w:hAnsi="Times New Roman" w:cs="Times New Roman" w:hint="eastAsia"/>
        </w:rPr>
        <w:t>是</w:t>
      </w:r>
      <w:proofErr w:type="gramStart"/>
      <w:r>
        <w:rPr>
          <w:rFonts w:ascii="Times New Roman" w:hAnsi="Times New Roman" w:cs="Times New Roman" w:hint="eastAsia"/>
        </w:rPr>
        <w:t>单位磁单极</w:t>
      </w:r>
      <w:proofErr w:type="gramEnd"/>
      <w:r>
        <w:rPr>
          <w:rFonts w:ascii="Times New Roman" w:hAnsi="Times New Roman" w:cs="Times New Roman" w:hint="eastAsia"/>
        </w:rPr>
        <w:t>矢势，</w:t>
      </w:r>
      <w:r w:rsidR="008D7FCD">
        <w:rPr>
          <w:rFonts w:ascii="Times New Roman" w:hAnsi="Times New Roman" w:cs="Times New Roman" w:hint="eastAsia"/>
        </w:rPr>
        <w:t>它在轨道上的线积分</w:t>
      </w:r>
      <w:r w:rsidR="00B06BD6">
        <w:rPr>
          <w:rFonts w:ascii="Times New Roman" w:hAnsi="Times New Roman" w:cs="Times New Roman" w:hint="eastAsia"/>
        </w:rPr>
        <w:t>等于该轨道的立体角，根据斯托克斯定理其</w:t>
      </w:r>
      <w:r w:rsidR="00B06BD6">
        <w:rPr>
          <w:rFonts w:ascii="Times New Roman" w:hAnsi="Times New Roman" w:cs="Times New Roman" w:hint="eastAsia"/>
        </w:rPr>
        <w:lastRenderedPageBreak/>
        <w:t>满足：</w:t>
      </w:r>
    </w:p>
    <w:p w14:paraId="70480590" w14:textId="7C7C1043" w:rsidR="00CF4797" w:rsidRPr="00CF4797" w:rsidRDefault="00CF4797" w:rsidP="00CF479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F47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56A6C1" wp14:editId="29A6329A">
            <wp:extent cx="2224216" cy="483711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322" cy="48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0AB7" w14:textId="1973361C" w:rsidR="00B06BD6" w:rsidRDefault="00110E8A" w:rsidP="008749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两</w:t>
      </w:r>
      <w:r w:rsidR="007244CE">
        <w:rPr>
          <w:rFonts w:ascii="Times New Roman" w:hAnsi="Times New Roman" w:cs="Times New Roman" w:hint="eastAsia"/>
        </w:rPr>
        <w:t>个标准选择是：</w:t>
      </w:r>
    </w:p>
    <w:p w14:paraId="7F40396C" w14:textId="51658697" w:rsidR="00593A3A" w:rsidRPr="00593A3A" w:rsidRDefault="00593A3A" w:rsidP="00593A3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93A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35DBDA" wp14:editId="04C29E9D">
            <wp:extent cx="1636034" cy="873404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776" cy="88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138A" w14:textId="524FD9EA" w:rsidR="00EC45C8" w:rsidRPr="00EC45C8" w:rsidRDefault="00EC45C8" w:rsidP="00EC45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C45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04190E" wp14:editId="47D69528">
            <wp:extent cx="1181306" cy="4271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713" cy="43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1419" w14:textId="6273C4DB" w:rsidR="007244CE" w:rsidRPr="008749B7" w:rsidRDefault="00306161" w:rsidP="008749B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两种</w:t>
      </w:r>
      <w:r w:rsidRPr="00306161">
        <w:rPr>
          <w:rFonts w:ascii="Times New Roman" w:hAnsi="Times New Roman" w:cs="Times New Roman" w:hint="eastAsia"/>
        </w:rPr>
        <w:t>规范</w:t>
      </w:r>
      <w:r w:rsidRPr="00306161">
        <w:rPr>
          <w:rFonts w:ascii="Times New Roman" w:hAnsi="Times New Roman" w:cs="Times New Roman"/>
        </w:rPr>
        <w:t>的不同之处在于其奇点的位置。</w:t>
      </w:r>
      <w:r w:rsidR="00D64CA3">
        <w:rPr>
          <w:rFonts w:ascii="Times New Roman" w:hAnsi="Times New Roman" w:cs="Times New Roman"/>
        </w:rPr>
        <w:t>a</w:t>
      </w:r>
      <w:r w:rsidR="00D327E6">
        <w:rPr>
          <w:rFonts w:ascii="Times New Roman" w:hAnsi="Times New Roman" w:cs="Times New Roman" w:hint="eastAsia"/>
        </w:rPr>
        <w:t>的</w:t>
      </w:r>
      <w:r w:rsidR="00D64CA3">
        <w:rPr>
          <w:rFonts w:ascii="Times New Roman" w:hAnsi="Times New Roman" w:cs="Times New Roman" w:hint="eastAsia"/>
        </w:rPr>
        <w:t>奇点</w:t>
      </w:r>
      <w:r w:rsidRPr="00306161">
        <w:rPr>
          <w:rFonts w:ascii="Times New Roman" w:hAnsi="Times New Roman" w:cs="Times New Roman"/>
        </w:rPr>
        <w:t>在北极和南极。</w:t>
      </w:r>
      <w:r w:rsidRPr="00306161">
        <w:rPr>
          <w:rFonts w:ascii="Times New Roman" w:hAnsi="Times New Roman" w:cs="Times New Roman"/>
        </w:rPr>
        <w:t xml:space="preserve"> </w:t>
      </w:r>
      <w:r w:rsidR="007F5BBD" w:rsidRPr="00FE7922">
        <w:rPr>
          <w:rFonts w:ascii="Times New Roman" w:hAnsi="Times New Roman" w:cs="Times New Roman"/>
          <w:position w:val="-10"/>
        </w:rPr>
        <w:object w:dxaOrig="200" w:dyaOrig="320" w14:anchorId="27FB676A">
          <v:shape id="_x0000_i1114" type="#_x0000_t75" style="width:9.85pt;height:15.85pt" o:ole="">
            <v:imagedata r:id="rId83" o:title=""/>
          </v:shape>
          <o:OLEObject Type="Embed" ProgID="Equation.DSMT4" ShapeID="_x0000_i1114" DrawAspect="Content" ObjectID="_1762173420" r:id="rId84"/>
        </w:object>
      </w:r>
      <w:r w:rsidRPr="00306161">
        <w:rPr>
          <w:rFonts w:ascii="Times New Roman" w:hAnsi="Times New Roman" w:cs="Times New Roman"/>
        </w:rPr>
        <w:t xml:space="preserve"> </w:t>
      </w:r>
      <w:r w:rsidRPr="00306161">
        <w:rPr>
          <w:rFonts w:ascii="Times New Roman" w:hAnsi="Times New Roman" w:cs="Times New Roman"/>
        </w:rPr>
        <w:t>的域是</w:t>
      </w:r>
      <w:r w:rsidRPr="00306161">
        <w:rPr>
          <w:rFonts w:ascii="Times New Roman" w:hAnsi="Times New Roman" w:cs="Times New Roman"/>
        </w:rPr>
        <w:t xml:space="preserve"> [-</w:t>
      </w:r>
      <w:r w:rsidR="007F5BBD">
        <w:rPr>
          <w:rFonts w:ascii="Times New Roman" w:hAnsi="Times New Roman" w:cs="Times New Roman" w:hint="eastAsia"/>
        </w:rPr>
        <w:t>π</w:t>
      </w:r>
      <w:r w:rsidRPr="00306161">
        <w:rPr>
          <w:rFonts w:ascii="Times New Roman" w:hAnsi="Times New Roman" w:cs="Times New Roman"/>
        </w:rPr>
        <w:t xml:space="preserve">, </w:t>
      </w:r>
      <w:r w:rsidR="007F5BBD">
        <w:rPr>
          <w:rFonts w:ascii="Times New Roman" w:hAnsi="Times New Roman" w:cs="Times New Roman" w:hint="eastAsia"/>
        </w:rPr>
        <w:t>π</w:t>
      </w:r>
      <w:r w:rsidRPr="00306161">
        <w:rPr>
          <w:rFonts w:ascii="Times New Roman" w:hAnsi="Times New Roman" w:cs="Times New Roman"/>
        </w:rPr>
        <w:t>)</w:t>
      </w:r>
      <w:r w:rsidRPr="00306161">
        <w:rPr>
          <w:rFonts w:ascii="Times New Roman" w:hAnsi="Times New Roman" w:cs="Times New Roman"/>
        </w:rPr>
        <w:t>，因此不允许跨越</w:t>
      </w:r>
      <w:r w:rsidRPr="00306161">
        <w:rPr>
          <w:rFonts w:ascii="Times New Roman" w:hAnsi="Times New Roman" w:cs="Times New Roman"/>
        </w:rPr>
        <w:t>“</w:t>
      </w:r>
      <w:r w:rsidRPr="00306161">
        <w:rPr>
          <w:rFonts w:ascii="Times New Roman" w:hAnsi="Times New Roman" w:cs="Times New Roman"/>
        </w:rPr>
        <w:t>日期变更线</w:t>
      </w:r>
      <w:r w:rsidRPr="00306161">
        <w:rPr>
          <w:rFonts w:ascii="Times New Roman" w:hAnsi="Times New Roman" w:cs="Times New Roman"/>
        </w:rPr>
        <w:t>”</w:t>
      </w:r>
      <w:r w:rsidRPr="00306161">
        <w:rPr>
          <w:rFonts w:ascii="Times New Roman" w:hAnsi="Times New Roman" w:cs="Times New Roman"/>
        </w:rPr>
        <w:t>的路径。另一方面，</w:t>
      </w:r>
      <w:r w:rsidRPr="00306161">
        <w:rPr>
          <w:rFonts w:ascii="Times New Roman" w:hAnsi="Times New Roman" w:cs="Times New Roman"/>
        </w:rPr>
        <w:t xml:space="preserve">b </w:t>
      </w:r>
      <w:r w:rsidRPr="00306161">
        <w:rPr>
          <w:rFonts w:ascii="Times New Roman" w:hAnsi="Times New Roman" w:cs="Times New Roman"/>
        </w:rPr>
        <w:t>在南极只有一个奇点</w:t>
      </w:r>
      <w:r w:rsidRPr="00306161">
        <w:rPr>
          <w:rFonts w:ascii="Times New Roman" w:hAnsi="Times New Roman" w:cs="Times New Roman"/>
        </w:rPr>
        <w:t>-z</w:t>
      </w:r>
      <w:r w:rsidRPr="00306161">
        <w:rPr>
          <w:rFonts w:ascii="Times New Roman" w:hAnsi="Times New Roman" w:cs="Times New Roman"/>
        </w:rPr>
        <w:t>。这是携带磁单极子通量的</w:t>
      </w:r>
      <w:r w:rsidRPr="00306161">
        <w:rPr>
          <w:rFonts w:ascii="Times New Roman" w:hAnsi="Times New Roman" w:cs="Times New Roman"/>
        </w:rPr>
        <w:t>“</w:t>
      </w:r>
      <w:r w:rsidRPr="00306161">
        <w:rPr>
          <w:rFonts w:ascii="Times New Roman" w:hAnsi="Times New Roman" w:cs="Times New Roman"/>
        </w:rPr>
        <w:t>狄拉克弦</w:t>
      </w:r>
      <w:r w:rsidRPr="00306161">
        <w:rPr>
          <w:rFonts w:ascii="Times New Roman" w:hAnsi="Times New Roman" w:cs="Times New Roman"/>
        </w:rPr>
        <w:t>”</w:t>
      </w:r>
      <w:r w:rsidRPr="00306161">
        <w:rPr>
          <w:rFonts w:ascii="Times New Roman" w:hAnsi="Times New Roman" w:cs="Times New Roman"/>
        </w:rPr>
        <w:t>进入球体的地方。</w:t>
      </w:r>
      <w:proofErr w:type="gramStart"/>
      <w:r w:rsidRPr="00306161">
        <w:rPr>
          <w:rFonts w:ascii="Times New Roman" w:hAnsi="Times New Roman" w:cs="Times New Roman"/>
        </w:rPr>
        <w:t>对于绕</w:t>
      </w:r>
      <w:proofErr w:type="gramEnd"/>
      <w:r w:rsidRPr="00306161">
        <w:rPr>
          <w:rFonts w:ascii="Times New Roman" w:hAnsi="Times New Roman" w:cs="Times New Roman"/>
        </w:rPr>
        <w:t>南极的无穷小轨道，</w:t>
      </w:r>
      <w:r w:rsidR="006D4BCB" w:rsidRPr="00D65B24">
        <w:rPr>
          <w:rFonts w:ascii="Times New Roman" w:hAnsi="Times New Roman" w:cs="Times New Roman"/>
          <w:position w:val="-6"/>
        </w:rPr>
        <w:object w:dxaOrig="380" w:dyaOrig="279" w14:anchorId="178FDC34">
          <v:shape id="_x0000_i1115" type="#_x0000_t75" style="width:18.85pt;height:14.15pt" o:ole="">
            <v:imagedata r:id="rId47" o:title=""/>
          </v:shape>
          <o:OLEObject Type="Embed" ProgID="Equation.DSMT4" ShapeID="_x0000_i1115" DrawAspect="Content" ObjectID="_1762173421" r:id="rId85"/>
        </w:object>
      </w:r>
      <w:r w:rsidRPr="00306161">
        <w:rPr>
          <w:rFonts w:ascii="Times New Roman" w:hAnsi="Times New Roman" w:cs="Times New Roman"/>
        </w:rPr>
        <w:t>的值等于</w:t>
      </w:r>
      <w:r w:rsidR="00927A9F" w:rsidRPr="00D65B24">
        <w:rPr>
          <w:rFonts w:ascii="Times New Roman" w:hAnsi="Times New Roman" w:cs="Times New Roman"/>
          <w:position w:val="-6"/>
        </w:rPr>
        <w:object w:dxaOrig="499" w:dyaOrig="279" w14:anchorId="68743136">
          <v:shape id="_x0000_i1118" type="#_x0000_t75" style="width:24.85pt;height:14.15pt" o:ole="">
            <v:imagedata r:id="rId86" o:title=""/>
          </v:shape>
          <o:OLEObject Type="Embed" ProgID="Equation.DSMT4" ShapeID="_x0000_i1118" DrawAspect="Content" ObjectID="_1762173422" r:id="rId87"/>
        </w:object>
      </w:r>
      <w:r w:rsidRPr="00306161">
        <w:rPr>
          <w:rFonts w:ascii="Times New Roman" w:hAnsi="Times New Roman" w:cs="Times New Roman"/>
        </w:rPr>
        <w:t>。由于</w:t>
      </w:r>
      <w:r w:rsidRPr="00306161">
        <w:rPr>
          <w:rFonts w:ascii="Times New Roman" w:hAnsi="Times New Roman" w:cs="Times New Roman"/>
        </w:rPr>
        <w:t xml:space="preserve"> S </w:t>
      </w:r>
      <w:r w:rsidRPr="00306161">
        <w:rPr>
          <w:rFonts w:ascii="Times New Roman" w:hAnsi="Times New Roman" w:cs="Times New Roman"/>
        </w:rPr>
        <w:t>是一半的整数</w:t>
      </w:r>
      <w:proofErr w:type="gramStart"/>
      <w:r w:rsidRPr="00306161">
        <w:rPr>
          <w:rFonts w:ascii="Times New Roman" w:hAnsi="Times New Roman" w:cs="Times New Roman"/>
        </w:rPr>
        <w:t>倍</w:t>
      </w:r>
      <w:proofErr w:type="gramEnd"/>
      <w:r w:rsidRPr="00306161">
        <w:rPr>
          <w:rFonts w:ascii="Times New Roman" w:hAnsi="Times New Roman" w:cs="Times New Roman"/>
        </w:rPr>
        <w:t>，因此</w:t>
      </w:r>
      <w:r w:rsidR="004D798F" w:rsidRPr="000E53B3">
        <w:rPr>
          <w:rFonts w:ascii="Times New Roman" w:hAnsi="Times New Roman" w:cs="Times New Roman"/>
          <w:position w:val="-6"/>
        </w:rPr>
        <w:object w:dxaOrig="580" w:dyaOrig="320" w14:anchorId="57FB7645">
          <v:shape id="_x0000_i1125" type="#_x0000_t75" style="width:29.15pt;height:15.85pt" o:ole="">
            <v:imagedata r:id="rId88" o:title=""/>
          </v:shape>
          <o:OLEObject Type="Embed" ProgID="Equation.DSMT4" ShapeID="_x0000_i1125" DrawAspect="Content" ObjectID="_1762173423" r:id="rId89"/>
        </w:object>
      </w:r>
      <w:r w:rsidR="000E53B3">
        <w:rPr>
          <w:rFonts w:ascii="Times New Roman" w:hAnsi="Times New Roman" w:cs="Times New Roman"/>
        </w:rPr>
        <w:t xml:space="preserve"> </w:t>
      </w:r>
      <w:r w:rsidRPr="00306161">
        <w:rPr>
          <w:rFonts w:ascii="Times New Roman" w:hAnsi="Times New Roman" w:cs="Times New Roman"/>
        </w:rPr>
        <w:t>是轨道的连续函数，即使它穿过南极规范场的奇点。</w:t>
      </w:r>
    </w:p>
    <w:p w14:paraId="477F7BC6" w14:textId="1B91FDAC" w:rsidR="004E05C6" w:rsidRDefault="004D798F" w:rsidP="004D798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 w:hint="eastAsia"/>
        </w:rPr>
        <w:t>格林函数</w:t>
      </w:r>
    </w:p>
    <w:p w14:paraId="5F310189" w14:textId="2E09AF51" w:rsidR="004D798F" w:rsidRDefault="00F343C1" w:rsidP="002B3D94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格林函数</w:t>
      </w:r>
      <w:r>
        <w:rPr>
          <w:rFonts w:ascii="Times New Roman" w:hAnsi="Times New Roman" w:cs="Times New Roman" w:hint="eastAsia"/>
        </w:rPr>
        <w:t>G</w:t>
      </w:r>
      <w:r w:rsidR="00767115">
        <w:rPr>
          <w:rFonts w:ascii="Times New Roman" w:hAnsi="Times New Roman" w:cs="Times New Roman" w:hint="eastAsia"/>
        </w:rPr>
        <w:t>(</w:t>
      </w:r>
      <w:r w:rsidR="00767115">
        <w:rPr>
          <w:rFonts w:ascii="Times New Roman" w:hAnsi="Times New Roman" w:cs="Times New Roman"/>
        </w:rPr>
        <w:t>t)</w:t>
      </w:r>
      <w:r>
        <w:rPr>
          <w:rFonts w:ascii="Times New Roman" w:hAnsi="Times New Roman" w:cs="Times New Roman" w:hint="eastAsia"/>
        </w:rPr>
        <w:t>描述了</w:t>
      </w:r>
      <w:proofErr w:type="gramStart"/>
      <w:r>
        <w:rPr>
          <w:rFonts w:ascii="Times New Roman" w:hAnsi="Times New Roman" w:cs="Times New Roman" w:hint="eastAsia"/>
        </w:rPr>
        <w:t>零温时候</w:t>
      </w:r>
      <w:proofErr w:type="gramEnd"/>
      <w:r>
        <w:rPr>
          <w:rFonts w:ascii="Times New Roman" w:hAnsi="Times New Roman" w:cs="Times New Roman" w:hint="eastAsia"/>
        </w:rPr>
        <w:t>的实时演化</w:t>
      </w:r>
      <w:r w:rsidR="00CC316D">
        <w:rPr>
          <w:rFonts w:ascii="Times New Roman" w:hAnsi="Times New Roman" w:cs="Times New Roman" w:hint="eastAsia"/>
        </w:rPr>
        <w:t>，其通过两个相干态之间的</w:t>
      </w:r>
      <w:r w:rsidR="002B3D94">
        <w:rPr>
          <w:rFonts w:ascii="Times New Roman" w:hAnsi="Times New Roman" w:cs="Times New Roman" w:hint="eastAsia"/>
        </w:rPr>
        <w:t>演化算符的</w:t>
      </w:r>
      <w:proofErr w:type="gramStart"/>
      <w:r w:rsidR="002B3D94">
        <w:rPr>
          <w:rFonts w:ascii="Times New Roman" w:hAnsi="Times New Roman" w:cs="Times New Roman" w:hint="eastAsia"/>
        </w:rPr>
        <w:t>矩阵元</w:t>
      </w:r>
      <w:proofErr w:type="gramEnd"/>
      <w:r w:rsidR="002B3D94">
        <w:rPr>
          <w:rFonts w:ascii="Times New Roman" w:hAnsi="Times New Roman" w:cs="Times New Roman" w:hint="eastAsia"/>
        </w:rPr>
        <w:t>给出：</w:t>
      </w:r>
    </w:p>
    <w:p w14:paraId="6B4D752F" w14:textId="3181B4A3" w:rsidR="001D58FC" w:rsidRPr="001D58FC" w:rsidRDefault="001D58FC" w:rsidP="001D58F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D58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06ADFD" wp14:editId="54BD522D">
            <wp:extent cx="2764971" cy="34287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67" cy="35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3069" w14:textId="071C54BB" w:rsidR="002B3D94" w:rsidRDefault="000A6966" w:rsidP="00803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>是</w:t>
      </w:r>
      <w:proofErr w:type="gramStart"/>
      <w:r w:rsidR="00767115">
        <w:rPr>
          <w:rFonts w:ascii="Times New Roman" w:hAnsi="Times New Roman" w:cs="Times New Roman" w:hint="eastAsia"/>
        </w:rPr>
        <w:t>实时编时算符</w:t>
      </w:r>
      <w:proofErr w:type="gramEnd"/>
      <w:r w:rsidR="00767115">
        <w:rPr>
          <w:rFonts w:ascii="Times New Roman" w:hAnsi="Times New Roman" w:cs="Times New Roman" w:hint="eastAsia"/>
        </w:rPr>
        <w:t>，</w:t>
      </w:r>
      <w:r w:rsidR="00767115">
        <w:rPr>
          <w:rFonts w:ascii="Times New Roman" w:hAnsi="Times New Roman" w:cs="Times New Roman" w:hint="eastAsia"/>
        </w:rPr>
        <w:t>G(</w:t>
      </w:r>
      <w:r w:rsidR="00767115">
        <w:rPr>
          <w:rFonts w:ascii="Times New Roman" w:hAnsi="Times New Roman" w:cs="Times New Roman"/>
        </w:rPr>
        <w:t>t)</w:t>
      </w:r>
      <w:r w:rsidR="006442F7">
        <w:rPr>
          <w:rFonts w:ascii="Times New Roman" w:hAnsi="Times New Roman" w:cs="Times New Roman" w:hint="eastAsia"/>
        </w:rPr>
        <w:t>可以用与配分函数非常相似的路径积分来表示</w:t>
      </w:r>
      <w:r w:rsidR="005F3AB7">
        <w:rPr>
          <w:rFonts w:ascii="Times New Roman" w:hAnsi="Times New Roman" w:cs="Times New Roman" w:hint="eastAsia"/>
        </w:rPr>
        <w:t>，只要将虚时变量τ改为实时变量</w:t>
      </w:r>
      <w:r w:rsidR="005F3AB7">
        <w:rPr>
          <w:rFonts w:ascii="Times New Roman" w:hAnsi="Times New Roman" w:cs="Times New Roman" w:hint="eastAsia"/>
        </w:rPr>
        <w:t>t</w:t>
      </w:r>
      <w:r w:rsidR="005F3AB7">
        <w:rPr>
          <w:rFonts w:ascii="Times New Roman" w:hAnsi="Times New Roman" w:cs="Times New Roman" w:hint="eastAsia"/>
        </w:rPr>
        <w:t>就可以了：</w:t>
      </w:r>
    </w:p>
    <w:p w14:paraId="01CD5CDD" w14:textId="4B0068F8" w:rsidR="007355A7" w:rsidRPr="007355A7" w:rsidRDefault="007355A7" w:rsidP="007355A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355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B56AC2" wp14:editId="3319D283">
            <wp:extent cx="1099457" cy="571498"/>
            <wp:effectExtent l="0" t="0" r="571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18" cy="57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08B9" w14:textId="11F75E7E" w:rsidR="005F3AB7" w:rsidRDefault="00803335" w:rsidP="008033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与前面相同，将其也同样分成</w:t>
      </w:r>
      <w:r w:rsidR="00A21D5D" w:rsidRPr="00A21D5D">
        <w:rPr>
          <w:rFonts w:ascii="Times New Roman" w:hAnsi="Times New Roman" w:cs="Times New Roman"/>
          <w:position w:val="-12"/>
        </w:rPr>
        <w:object w:dxaOrig="340" w:dyaOrig="360" w14:anchorId="222F068F">
          <v:shape id="_x0000_i1134" type="#_x0000_t75" style="width:17.15pt;height:18pt" o:ole="">
            <v:imagedata r:id="rId92" o:title=""/>
          </v:shape>
          <o:OLEObject Type="Embed" ProgID="Equation.DSMT4" ShapeID="_x0000_i1134" DrawAspect="Content" ObjectID="_1762173424" r:id="rId93"/>
        </w:object>
      </w:r>
      <w:r>
        <w:rPr>
          <w:rFonts w:ascii="Times New Roman" w:hAnsi="Times New Roman" w:cs="Times New Roman"/>
        </w:rPr>
        <w:t xml:space="preserve"> </w:t>
      </w:r>
      <w:r w:rsidR="00A21D5D">
        <w:rPr>
          <w:rFonts w:ascii="Times New Roman" w:hAnsi="Times New Roman" w:cs="Times New Roman" w:hint="eastAsia"/>
        </w:rPr>
        <w:t>份</w:t>
      </w:r>
      <w:r w:rsidR="00424D55">
        <w:rPr>
          <w:rFonts w:ascii="Times New Roman" w:hAnsi="Times New Roman" w:cs="Times New Roman" w:hint="eastAsia"/>
        </w:rPr>
        <w:t>，通过与之前完全相同的操作，就可以得到：</w:t>
      </w:r>
    </w:p>
    <w:p w14:paraId="0CCAC70F" w14:textId="3971B612" w:rsidR="00CA4E67" w:rsidRPr="00CA4E67" w:rsidRDefault="00CA4E67" w:rsidP="00CA4E6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A4E6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2461DB" wp14:editId="24A438A9">
            <wp:extent cx="2394857" cy="526391"/>
            <wp:effectExtent l="0" t="0" r="571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821" cy="55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D708" w14:textId="72ECA398" w:rsidR="00E252F6" w:rsidRPr="00E252F6" w:rsidRDefault="00E252F6" w:rsidP="00E252F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252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66A97B" wp14:editId="0BAAD379">
            <wp:extent cx="2879271" cy="471097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91" cy="47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FBBC" w14:textId="77777777" w:rsidR="00424D55" w:rsidRPr="00B87805" w:rsidRDefault="00424D55" w:rsidP="00803335">
      <w:pPr>
        <w:rPr>
          <w:rFonts w:ascii="Times New Roman" w:hAnsi="Times New Roman" w:cs="Times New Roman" w:hint="eastAsia"/>
        </w:rPr>
      </w:pPr>
    </w:p>
    <w:sectPr w:rsidR="00424D55" w:rsidRPr="00B87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D0"/>
    <w:rsid w:val="00011580"/>
    <w:rsid w:val="00023F2D"/>
    <w:rsid w:val="00027622"/>
    <w:rsid w:val="00076056"/>
    <w:rsid w:val="0008311B"/>
    <w:rsid w:val="00086A76"/>
    <w:rsid w:val="00086FC2"/>
    <w:rsid w:val="000A4F83"/>
    <w:rsid w:val="000A6966"/>
    <w:rsid w:val="000B6B18"/>
    <w:rsid w:val="000C35DE"/>
    <w:rsid w:val="000C6E29"/>
    <w:rsid w:val="000E53B3"/>
    <w:rsid w:val="00104BC7"/>
    <w:rsid w:val="00110E8A"/>
    <w:rsid w:val="00112D0C"/>
    <w:rsid w:val="001355DE"/>
    <w:rsid w:val="001732F1"/>
    <w:rsid w:val="0019733D"/>
    <w:rsid w:val="001A22F5"/>
    <w:rsid w:val="001D58FC"/>
    <w:rsid w:val="001F1D09"/>
    <w:rsid w:val="0022730A"/>
    <w:rsid w:val="0023100C"/>
    <w:rsid w:val="00240DE1"/>
    <w:rsid w:val="002470EB"/>
    <w:rsid w:val="00263225"/>
    <w:rsid w:val="0028086D"/>
    <w:rsid w:val="002840FE"/>
    <w:rsid w:val="00295BB9"/>
    <w:rsid w:val="002B3D94"/>
    <w:rsid w:val="002B3FB5"/>
    <w:rsid w:val="002C2C07"/>
    <w:rsid w:val="002D1614"/>
    <w:rsid w:val="002D459F"/>
    <w:rsid w:val="002E555A"/>
    <w:rsid w:val="00306161"/>
    <w:rsid w:val="00316680"/>
    <w:rsid w:val="00326C08"/>
    <w:rsid w:val="003533E0"/>
    <w:rsid w:val="003552C5"/>
    <w:rsid w:val="00371D96"/>
    <w:rsid w:val="003963A5"/>
    <w:rsid w:val="00397DC8"/>
    <w:rsid w:val="003C4084"/>
    <w:rsid w:val="003D26ED"/>
    <w:rsid w:val="003D7943"/>
    <w:rsid w:val="003E64F0"/>
    <w:rsid w:val="004217CC"/>
    <w:rsid w:val="00424D55"/>
    <w:rsid w:val="0042603E"/>
    <w:rsid w:val="00427E3D"/>
    <w:rsid w:val="00435371"/>
    <w:rsid w:val="004404D7"/>
    <w:rsid w:val="00444228"/>
    <w:rsid w:val="00456950"/>
    <w:rsid w:val="004A3FCC"/>
    <w:rsid w:val="004D1732"/>
    <w:rsid w:val="004D798F"/>
    <w:rsid w:val="004E05C6"/>
    <w:rsid w:val="004F09D2"/>
    <w:rsid w:val="004F0A0A"/>
    <w:rsid w:val="00511028"/>
    <w:rsid w:val="0051703E"/>
    <w:rsid w:val="00522CA6"/>
    <w:rsid w:val="005522A5"/>
    <w:rsid w:val="005904E9"/>
    <w:rsid w:val="00591994"/>
    <w:rsid w:val="00593A3A"/>
    <w:rsid w:val="005B48FB"/>
    <w:rsid w:val="005D3D9E"/>
    <w:rsid w:val="005D57CC"/>
    <w:rsid w:val="005E4621"/>
    <w:rsid w:val="005F3AB7"/>
    <w:rsid w:val="00634EA1"/>
    <w:rsid w:val="00637DA2"/>
    <w:rsid w:val="0064045E"/>
    <w:rsid w:val="006442F7"/>
    <w:rsid w:val="006A1D80"/>
    <w:rsid w:val="006A2B19"/>
    <w:rsid w:val="006C2E52"/>
    <w:rsid w:val="006D4BCB"/>
    <w:rsid w:val="006F2617"/>
    <w:rsid w:val="006F3650"/>
    <w:rsid w:val="006F44D0"/>
    <w:rsid w:val="007079D5"/>
    <w:rsid w:val="007244CE"/>
    <w:rsid w:val="007355A7"/>
    <w:rsid w:val="007433C2"/>
    <w:rsid w:val="00746821"/>
    <w:rsid w:val="00753F5B"/>
    <w:rsid w:val="00754C86"/>
    <w:rsid w:val="007608FB"/>
    <w:rsid w:val="00767115"/>
    <w:rsid w:val="00783B1E"/>
    <w:rsid w:val="007904D3"/>
    <w:rsid w:val="007A4BDF"/>
    <w:rsid w:val="007A7EAF"/>
    <w:rsid w:val="007D0C76"/>
    <w:rsid w:val="007E49F2"/>
    <w:rsid w:val="007E69D0"/>
    <w:rsid w:val="007F5BBD"/>
    <w:rsid w:val="00803335"/>
    <w:rsid w:val="00810DE3"/>
    <w:rsid w:val="00826B96"/>
    <w:rsid w:val="00831D77"/>
    <w:rsid w:val="008409F1"/>
    <w:rsid w:val="0086378E"/>
    <w:rsid w:val="00870254"/>
    <w:rsid w:val="008749B7"/>
    <w:rsid w:val="008962E2"/>
    <w:rsid w:val="008B5470"/>
    <w:rsid w:val="008C56FB"/>
    <w:rsid w:val="008D3A33"/>
    <w:rsid w:val="008D7FCD"/>
    <w:rsid w:val="00927A9F"/>
    <w:rsid w:val="009475A2"/>
    <w:rsid w:val="00993698"/>
    <w:rsid w:val="00997F02"/>
    <w:rsid w:val="009D42AF"/>
    <w:rsid w:val="009E414E"/>
    <w:rsid w:val="009F3FBC"/>
    <w:rsid w:val="00A00647"/>
    <w:rsid w:val="00A1397C"/>
    <w:rsid w:val="00A14C4A"/>
    <w:rsid w:val="00A17450"/>
    <w:rsid w:val="00A21D5D"/>
    <w:rsid w:val="00A26410"/>
    <w:rsid w:val="00A42960"/>
    <w:rsid w:val="00A6194C"/>
    <w:rsid w:val="00A65DE1"/>
    <w:rsid w:val="00A65FB8"/>
    <w:rsid w:val="00AC4F36"/>
    <w:rsid w:val="00AE3CD9"/>
    <w:rsid w:val="00B002D6"/>
    <w:rsid w:val="00B06BD6"/>
    <w:rsid w:val="00B325D5"/>
    <w:rsid w:val="00B51F25"/>
    <w:rsid w:val="00B536C7"/>
    <w:rsid w:val="00B66D96"/>
    <w:rsid w:val="00B72F22"/>
    <w:rsid w:val="00B87805"/>
    <w:rsid w:val="00B9495C"/>
    <w:rsid w:val="00BD7513"/>
    <w:rsid w:val="00BF5263"/>
    <w:rsid w:val="00C174C9"/>
    <w:rsid w:val="00C5241D"/>
    <w:rsid w:val="00C90C6C"/>
    <w:rsid w:val="00CA4E67"/>
    <w:rsid w:val="00CC316D"/>
    <w:rsid w:val="00CC3B68"/>
    <w:rsid w:val="00CC3FE5"/>
    <w:rsid w:val="00CF4797"/>
    <w:rsid w:val="00CF7F36"/>
    <w:rsid w:val="00D23F94"/>
    <w:rsid w:val="00D327E6"/>
    <w:rsid w:val="00D64CA3"/>
    <w:rsid w:val="00D65B24"/>
    <w:rsid w:val="00D741A1"/>
    <w:rsid w:val="00DA5FE8"/>
    <w:rsid w:val="00DB5CFC"/>
    <w:rsid w:val="00DC23BA"/>
    <w:rsid w:val="00DD440A"/>
    <w:rsid w:val="00DD4CBD"/>
    <w:rsid w:val="00DE6C5E"/>
    <w:rsid w:val="00DE70D2"/>
    <w:rsid w:val="00DF3376"/>
    <w:rsid w:val="00E03F57"/>
    <w:rsid w:val="00E13A17"/>
    <w:rsid w:val="00E252F6"/>
    <w:rsid w:val="00E54D45"/>
    <w:rsid w:val="00EC45C8"/>
    <w:rsid w:val="00F12C28"/>
    <w:rsid w:val="00F16E2F"/>
    <w:rsid w:val="00F343C1"/>
    <w:rsid w:val="00FC6414"/>
    <w:rsid w:val="00FD59F5"/>
    <w:rsid w:val="00FD70FF"/>
    <w:rsid w:val="00F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EEACE35"/>
  <w15:chartTrackingRefBased/>
  <w15:docId w15:val="{C41A3816-BDED-45A3-B594-9FC854FA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3.wmf"/><Relationship Id="rId42" Type="http://schemas.openxmlformats.org/officeDocument/2006/relationships/image" Target="media/image25.wmf"/><Relationship Id="rId47" Type="http://schemas.openxmlformats.org/officeDocument/2006/relationships/image" Target="media/image27.wmf"/><Relationship Id="rId63" Type="http://schemas.openxmlformats.org/officeDocument/2006/relationships/image" Target="media/image35.png"/><Relationship Id="rId68" Type="http://schemas.openxmlformats.org/officeDocument/2006/relationships/image" Target="media/image38.wmf"/><Relationship Id="rId84" Type="http://schemas.openxmlformats.org/officeDocument/2006/relationships/oleObject" Target="embeddings/oleObject33.bin"/><Relationship Id="rId89" Type="http://schemas.openxmlformats.org/officeDocument/2006/relationships/oleObject" Target="embeddings/oleObject36.bin"/><Relationship Id="rId16" Type="http://schemas.openxmlformats.org/officeDocument/2006/relationships/image" Target="media/image9.png"/><Relationship Id="rId11" Type="http://schemas.openxmlformats.org/officeDocument/2006/relationships/image" Target="media/image5.wmf"/><Relationship Id="rId32" Type="http://schemas.openxmlformats.org/officeDocument/2006/relationships/image" Target="media/image19.wmf"/><Relationship Id="rId37" Type="http://schemas.openxmlformats.org/officeDocument/2006/relationships/image" Target="media/image22.wmf"/><Relationship Id="rId53" Type="http://schemas.openxmlformats.org/officeDocument/2006/relationships/image" Target="media/image29.wmf"/><Relationship Id="rId58" Type="http://schemas.openxmlformats.org/officeDocument/2006/relationships/image" Target="media/image32.png"/><Relationship Id="rId74" Type="http://schemas.openxmlformats.org/officeDocument/2006/relationships/image" Target="media/image41.png"/><Relationship Id="rId79" Type="http://schemas.openxmlformats.org/officeDocument/2006/relationships/oleObject" Target="embeddings/oleObject32.bin"/><Relationship Id="rId5" Type="http://schemas.openxmlformats.org/officeDocument/2006/relationships/image" Target="media/image1.png"/><Relationship Id="rId90" Type="http://schemas.openxmlformats.org/officeDocument/2006/relationships/image" Target="media/image50.png"/><Relationship Id="rId95" Type="http://schemas.openxmlformats.org/officeDocument/2006/relationships/image" Target="media/image54.png"/><Relationship Id="rId22" Type="http://schemas.openxmlformats.org/officeDocument/2006/relationships/oleObject" Target="embeddings/oleObject5.bin"/><Relationship Id="rId27" Type="http://schemas.openxmlformats.org/officeDocument/2006/relationships/image" Target="media/image17.wmf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7.bin"/><Relationship Id="rId64" Type="http://schemas.openxmlformats.org/officeDocument/2006/relationships/image" Target="media/image36.wmf"/><Relationship Id="rId69" Type="http://schemas.openxmlformats.org/officeDocument/2006/relationships/oleObject" Target="embeddings/oleObject27.bin"/><Relationship Id="rId80" Type="http://schemas.openxmlformats.org/officeDocument/2006/relationships/image" Target="media/image44.png"/><Relationship Id="rId85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33.wmf"/><Relationship Id="rId67" Type="http://schemas.openxmlformats.org/officeDocument/2006/relationships/oleObject" Target="embeddings/oleObject26.bin"/><Relationship Id="rId20" Type="http://schemas.openxmlformats.org/officeDocument/2006/relationships/image" Target="media/image12.png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4.bin"/><Relationship Id="rId70" Type="http://schemas.openxmlformats.org/officeDocument/2006/relationships/image" Target="media/image39.wmf"/><Relationship Id="rId75" Type="http://schemas.openxmlformats.org/officeDocument/2006/relationships/oleObject" Target="embeddings/oleObject30.bin"/><Relationship Id="rId83" Type="http://schemas.openxmlformats.org/officeDocument/2006/relationships/image" Target="media/image47.wmf"/><Relationship Id="rId88" Type="http://schemas.openxmlformats.org/officeDocument/2006/relationships/image" Target="media/image49.wmf"/><Relationship Id="rId91" Type="http://schemas.openxmlformats.org/officeDocument/2006/relationships/image" Target="media/image51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5" Type="http://schemas.openxmlformats.org/officeDocument/2006/relationships/image" Target="media/image8.png"/><Relationship Id="rId23" Type="http://schemas.openxmlformats.org/officeDocument/2006/relationships/image" Target="media/image14.wmf"/><Relationship Id="rId28" Type="http://schemas.openxmlformats.org/officeDocument/2006/relationships/oleObject" Target="embeddings/oleObject7.bin"/><Relationship Id="rId36" Type="http://schemas.openxmlformats.org/officeDocument/2006/relationships/image" Target="media/image21.png"/><Relationship Id="rId49" Type="http://schemas.openxmlformats.org/officeDocument/2006/relationships/oleObject" Target="embeddings/oleObject18.bin"/><Relationship Id="rId57" Type="http://schemas.openxmlformats.org/officeDocument/2006/relationships/image" Target="media/image31.png"/><Relationship Id="rId10" Type="http://schemas.openxmlformats.org/officeDocument/2006/relationships/image" Target="media/image4.png"/><Relationship Id="rId31" Type="http://schemas.openxmlformats.org/officeDocument/2006/relationships/oleObject" Target="embeddings/oleObject9.bin"/><Relationship Id="rId44" Type="http://schemas.openxmlformats.org/officeDocument/2006/relationships/image" Target="media/image26.png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image" Target="media/image43.png"/><Relationship Id="rId81" Type="http://schemas.openxmlformats.org/officeDocument/2006/relationships/image" Target="media/image45.png"/><Relationship Id="rId86" Type="http://schemas.openxmlformats.org/officeDocument/2006/relationships/image" Target="media/image48.wmf"/><Relationship Id="rId94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39" Type="http://schemas.openxmlformats.org/officeDocument/2006/relationships/image" Target="media/image23.png"/><Relationship Id="rId34" Type="http://schemas.openxmlformats.org/officeDocument/2006/relationships/image" Target="media/image20.png"/><Relationship Id="rId50" Type="http://schemas.openxmlformats.org/officeDocument/2006/relationships/oleObject" Target="embeddings/oleObject19.bin"/><Relationship Id="rId55" Type="http://schemas.openxmlformats.org/officeDocument/2006/relationships/image" Target="media/image30.wmf"/><Relationship Id="rId76" Type="http://schemas.openxmlformats.org/officeDocument/2006/relationships/image" Target="media/image42.wmf"/><Relationship Id="rId9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8.bin"/><Relationship Id="rId92" Type="http://schemas.openxmlformats.org/officeDocument/2006/relationships/image" Target="media/image52.wmf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4" Type="http://schemas.openxmlformats.org/officeDocument/2006/relationships/oleObject" Target="embeddings/oleObject6.bin"/><Relationship Id="rId40" Type="http://schemas.openxmlformats.org/officeDocument/2006/relationships/image" Target="media/image24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7.wmf"/><Relationship Id="rId87" Type="http://schemas.openxmlformats.org/officeDocument/2006/relationships/oleObject" Target="embeddings/oleObject35.bin"/><Relationship Id="rId61" Type="http://schemas.openxmlformats.org/officeDocument/2006/relationships/image" Target="media/image34.wmf"/><Relationship Id="rId82" Type="http://schemas.openxmlformats.org/officeDocument/2006/relationships/image" Target="media/image46.png"/><Relationship Id="rId19" Type="http://schemas.openxmlformats.org/officeDocument/2006/relationships/oleObject" Target="embeddings/oleObject4.bin"/><Relationship Id="rId14" Type="http://schemas.openxmlformats.org/officeDocument/2006/relationships/image" Target="media/image7.png"/><Relationship Id="rId30" Type="http://schemas.openxmlformats.org/officeDocument/2006/relationships/image" Target="media/image18.wmf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1.bin"/><Relationship Id="rId8" Type="http://schemas.openxmlformats.org/officeDocument/2006/relationships/image" Target="media/image3.wmf"/><Relationship Id="rId51" Type="http://schemas.openxmlformats.org/officeDocument/2006/relationships/image" Target="media/image28.wmf"/><Relationship Id="rId72" Type="http://schemas.openxmlformats.org/officeDocument/2006/relationships/image" Target="media/image40.wmf"/><Relationship Id="rId93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5CD50-2D50-4E52-A589-F2BE56F7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孙梵杰</dc:creator>
  <cp:keywords/>
  <dc:description/>
  <cp:lastModifiedBy>孙梵杰</cp:lastModifiedBy>
  <cp:revision>178</cp:revision>
  <dcterms:created xsi:type="dcterms:W3CDTF">2023-11-21T02:34:00Z</dcterms:created>
  <dcterms:modified xsi:type="dcterms:W3CDTF">2023-11-22T07:21:00Z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