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6202" w14:textId="1465538D" w:rsidR="00CB66C0" w:rsidRDefault="005A2530" w:rsidP="005A2530">
      <w:pPr>
        <w:jc w:val="center"/>
      </w:pPr>
      <w:r>
        <w:rPr>
          <w:rFonts w:hint="eastAsia"/>
        </w:rPr>
        <w:t>1</w:t>
      </w:r>
      <w:r>
        <w:t>9</w:t>
      </w:r>
      <w:r>
        <w:rPr>
          <w:rFonts w:hint="eastAsia"/>
        </w:rPr>
        <w:t>.</w:t>
      </w:r>
      <w:r>
        <w:t xml:space="preserve">7 </w:t>
      </w:r>
      <w:r>
        <w:rPr>
          <w:rFonts w:hint="eastAsia"/>
        </w:rPr>
        <w:t>格林函数</w:t>
      </w:r>
    </w:p>
    <w:p w14:paraId="0E43090A" w14:textId="4389A597" w:rsidR="005A2530" w:rsidRDefault="005A2530" w:rsidP="005A2530">
      <w:pPr>
        <w:ind w:firstLineChars="200" w:firstLine="420"/>
      </w:pPr>
      <w:r>
        <w:rPr>
          <w:rFonts w:hint="eastAsia"/>
        </w:rPr>
        <w:t>前面几节中我们看到了具有相互作用的电子的H如何通过转化成双线性形式的玻色算子从而进行对角化，但是这样的代价就是处理这些单电子算符变得较为困难。然而，依旧可以用这些单粒子进行计算，只要把它们看作是玻色子的相干态，下面就利用这种思路计算单粒子算符的</w:t>
      </w:r>
      <w:r w:rsidR="008718B1">
        <w:rPr>
          <w:rFonts w:hint="eastAsia"/>
        </w:rPr>
        <w:t>格林函数，这是少数能解析算出相互作用多体系统格林函数的情况，而这种格林函数的非平凡形式对隧穿电流具有有趣的影响。</w:t>
      </w:r>
    </w:p>
    <w:p w14:paraId="12A26FD2" w14:textId="119217D7" w:rsidR="008718B1" w:rsidRDefault="008718B1" w:rsidP="005A2530">
      <w:pPr>
        <w:ind w:firstLineChars="200" w:firstLine="420"/>
      </w:pPr>
      <w:r>
        <w:rPr>
          <w:rFonts w:hint="eastAsia"/>
        </w:rPr>
        <w:t>我们现在来考虑推迟格林函数，其在第八章有如下形式：</w:t>
      </w:r>
    </w:p>
    <w:p w14:paraId="1DF16A7E" w14:textId="074A256D" w:rsidR="008718B1" w:rsidRPr="008718B1" w:rsidRDefault="008718B1" w:rsidP="008718B1">
      <w:pPr>
        <w:widowControl/>
        <w:jc w:val="center"/>
        <w:rPr>
          <w:rFonts w:ascii="宋体" w:eastAsia="宋体" w:hAnsi="宋体" w:cs="宋体"/>
          <w:kern w:val="0"/>
          <w:sz w:val="24"/>
          <w:szCs w:val="24"/>
        </w:rPr>
      </w:pPr>
      <w:r w:rsidRPr="008718B1">
        <w:rPr>
          <w:rFonts w:ascii="宋体" w:eastAsia="宋体" w:hAnsi="宋体" w:cs="宋体"/>
          <w:noProof/>
          <w:kern w:val="0"/>
          <w:sz w:val="24"/>
          <w:szCs w:val="24"/>
        </w:rPr>
        <w:drawing>
          <wp:inline distT="0" distB="0" distL="0" distR="0" wp14:anchorId="6090614B" wp14:editId="0A363BC3">
            <wp:extent cx="1992085" cy="26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0159" cy="286454"/>
                    </a:xfrm>
                    <a:prstGeom prst="rect">
                      <a:avLst/>
                    </a:prstGeom>
                    <a:noFill/>
                    <a:ln>
                      <a:noFill/>
                    </a:ln>
                  </pic:spPr>
                </pic:pic>
              </a:graphicData>
            </a:graphic>
          </wp:inline>
        </w:drawing>
      </w:r>
    </w:p>
    <w:p w14:paraId="7FFB3D60" w14:textId="4DCA0CA5" w:rsidR="008718B1" w:rsidRDefault="008718B1" w:rsidP="008718B1">
      <w:r>
        <w:rPr>
          <w:rFonts w:hint="eastAsia"/>
        </w:rPr>
        <w:t>由于电子场算符可以拆分成左移和右移项，那么格林函数作为由电子场算符构成的项，同样可以近似</w:t>
      </w:r>
      <w:r w:rsidR="00E954B8">
        <w:rPr>
          <w:rFonts w:hint="eastAsia"/>
        </w:rPr>
        <w:t>拆分为左移和右移格林函数：</w:t>
      </w:r>
    </w:p>
    <w:p w14:paraId="64BA4322" w14:textId="61696745" w:rsidR="00E954B8" w:rsidRPr="00E954B8" w:rsidRDefault="00E954B8" w:rsidP="00E954B8">
      <w:pPr>
        <w:widowControl/>
        <w:jc w:val="center"/>
        <w:rPr>
          <w:rFonts w:ascii="宋体" w:eastAsia="宋体" w:hAnsi="宋体" w:cs="宋体"/>
          <w:kern w:val="0"/>
          <w:sz w:val="24"/>
          <w:szCs w:val="24"/>
        </w:rPr>
      </w:pPr>
      <w:r w:rsidRPr="00E954B8">
        <w:rPr>
          <w:rFonts w:ascii="宋体" w:eastAsia="宋体" w:hAnsi="宋体" w:cs="宋体"/>
          <w:noProof/>
          <w:kern w:val="0"/>
          <w:sz w:val="24"/>
          <w:szCs w:val="24"/>
        </w:rPr>
        <w:drawing>
          <wp:inline distT="0" distB="0" distL="0" distR="0" wp14:anchorId="386062C7" wp14:editId="4B5CCBD1">
            <wp:extent cx="2775857" cy="714183"/>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4985" cy="726823"/>
                    </a:xfrm>
                    <a:prstGeom prst="rect">
                      <a:avLst/>
                    </a:prstGeom>
                    <a:noFill/>
                    <a:ln>
                      <a:noFill/>
                    </a:ln>
                  </pic:spPr>
                </pic:pic>
              </a:graphicData>
            </a:graphic>
          </wp:inline>
        </w:drawing>
      </w:r>
    </w:p>
    <w:p w14:paraId="5B540270" w14:textId="7BEA0EFE" w:rsidR="00E954B8" w:rsidRDefault="00E954B8" w:rsidP="00E954B8">
      <w:pPr>
        <w:jc w:val="center"/>
      </w:pPr>
      <w:r>
        <w:rPr>
          <w:noProof/>
        </w:rPr>
        <w:drawing>
          <wp:inline distT="0" distB="0" distL="0" distR="0" wp14:anchorId="4D89BAA3" wp14:editId="76C4EDF7">
            <wp:extent cx="2563586" cy="197529"/>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9197" cy="204125"/>
                    </a:xfrm>
                    <a:prstGeom prst="rect">
                      <a:avLst/>
                    </a:prstGeom>
                  </pic:spPr>
                </pic:pic>
              </a:graphicData>
            </a:graphic>
          </wp:inline>
        </w:drawing>
      </w:r>
    </w:p>
    <w:p w14:paraId="5D4E322A" w14:textId="11F64BF6" w:rsidR="00E954B8" w:rsidRDefault="005825EE" w:rsidP="00E954B8">
      <w:r>
        <w:rPr>
          <w:rFonts w:hint="eastAsia"/>
        </w:rPr>
        <w:t>把1</w:t>
      </w:r>
      <w:r>
        <w:t>9</w:t>
      </w:r>
      <w:r>
        <w:rPr>
          <w:rFonts w:hint="eastAsia"/>
        </w:rPr>
        <w:t>.</w:t>
      </w:r>
      <w:r>
        <w:t>6</w:t>
      </w:r>
      <w:r>
        <w:rPr>
          <w:rFonts w:hint="eastAsia"/>
        </w:rPr>
        <w:t>中对场算符的定义代入就可以得到：</w:t>
      </w:r>
    </w:p>
    <w:p w14:paraId="30CCCA86" w14:textId="6AE430C6" w:rsidR="005825EE" w:rsidRDefault="005825EE" w:rsidP="005825EE">
      <w:pPr>
        <w:jc w:val="center"/>
      </w:pPr>
      <w:r>
        <w:rPr>
          <w:noProof/>
        </w:rPr>
        <w:drawing>
          <wp:inline distT="0" distB="0" distL="0" distR="0" wp14:anchorId="70672F2B" wp14:editId="1D80A26F">
            <wp:extent cx="4229100" cy="5150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8773" cy="519915"/>
                    </a:xfrm>
                    <a:prstGeom prst="rect">
                      <a:avLst/>
                    </a:prstGeom>
                  </pic:spPr>
                </pic:pic>
              </a:graphicData>
            </a:graphic>
          </wp:inline>
        </w:drawing>
      </w:r>
    </w:p>
    <w:p w14:paraId="4F2FFB76" w14:textId="12D93329" w:rsidR="005825EE" w:rsidRDefault="005825EE" w:rsidP="005825EE">
      <w:r>
        <w:rPr>
          <w:rFonts w:hint="eastAsia"/>
        </w:rPr>
        <w:t>由于阶梯运算符成对出现并且只改变状态的粒子数，因此其作用在具体的态上与格林函数无关</w:t>
      </w:r>
      <w:r w:rsidR="00D1293F">
        <w:rPr>
          <w:rFonts w:hint="eastAsia"/>
        </w:rPr>
        <w:t>。接下来，我们将利用自由玻色子的二阶量可以精确展开这一特性进行计算：</w:t>
      </w:r>
    </w:p>
    <w:p w14:paraId="167C1040" w14:textId="085345B8" w:rsidR="00FC7AA6" w:rsidRPr="00FC7AA6" w:rsidRDefault="00FC7AA6" w:rsidP="00FC7AA6">
      <w:pPr>
        <w:widowControl/>
        <w:jc w:val="center"/>
        <w:rPr>
          <w:rFonts w:ascii="宋体" w:eastAsia="宋体" w:hAnsi="宋体" w:cs="宋体"/>
          <w:kern w:val="0"/>
          <w:sz w:val="24"/>
          <w:szCs w:val="24"/>
        </w:rPr>
      </w:pPr>
      <w:r w:rsidRPr="00FC7AA6">
        <w:rPr>
          <w:rFonts w:ascii="宋体" w:eastAsia="宋体" w:hAnsi="宋体" w:cs="宋体"/>
          <w:noProof/>
          <w:kern w:val="0"/>
          <w:sz w:val="24"/>
          <w:szCs w:val="24"/>
        </w:rPr>
        <w:drawing>
          <wp:inline distT="0" distB="0" distL="0" distR="0" wp14:anchorId="678FE61F" wp14:editId="16072F6C">
            <wp:extent cx="3118757" cy="302263"/>
            <wp:effectExtent l="0" t="0" r="571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6985" cy="305968"/>
                    </a:xfrm>
                    <a:prstGeom prst="rect">
                      <a:avLst/>
                    </a:prstGeom>
                    <a:noFill/>
                    <a:ln>
                      <a:noFill/>
                    </a:ln>
                  </pic:spPr>
                </pic:pic>
              </a:graphicData>
            </a:graphic>
          </wp:inline>
        </w:drawing>
      </w:r>
    </w:p>
    <w:p w14:paraId="318C73FA" w14:textId="54C0ED9C" w:rsidR="00D1293F" w:rsidRDefault="00FC7AA6" w:rsidP="005825EE">
      <w:r>
        <w:rPr>
          <w:rFonts w:hint="eastAsia"/>
        </w:rPr>
        <w:t>由于A</w:t>
      </w:r>
      <w:r>
        <w:t>\B</w:t>
      </w:r>
      <w:r>
        <w:rPr>
          <w:rFonts w:hint="eastAsia"/>
        </w:rPr>
        <w:t>是线性的，那么其期望值</w:t>
      </w:r>
      <w:r w:rsidR="001C4BC9">
        <w:rPr>
          <w:rFonts w:hint="eastAsia"/>
        </w:rPr>
        <w:t>为0，并且其平方的期望值不随时间变化，因此格林函数就可以写成：</w:t>
      </w:r>
    </w:p>
    <w:p w14:paraId="18B166EE" w14:textId="1EC04D48" w:rsidR="001C4BC9" w:rsidRPr="001C4BC9" w:rsidRDefault="001C4BC9" w:rsidP="001C4BC9">
      <w:pPr>
        <w:widowControl/>
        <w:jc w:val="center"/>
        <w:rPr>
          <w:rFonts w:ascii="宋体" w:eastAsia="宋体" w:hAnsi="宋体" w:cs="宋体"/>
          <w:kern w:val="0"/>
          <w:sz w:val="24"/>
          <w:szCs w:val="24"/>
        </w:rPr>
      </w:pPr>
      <w:r w:rsidRPr="001C4BC9">
        <w:rPr>
          <w:rFonts w:ascii="宋体" w:eastAsia="宋体" w:hAnsi="宋体" w:cs="宋体"/>
          <w:noProof/>
          <w:kern w:val="0"/>
          <w:sz w:val="24"/>
          <w:szCs w:val="24"/>
        </w:rPr>
        <w:drawing>
          <wp:inline distT="0" distB="0" distL="0" distR="0" wp14:anchorId="18BCA923" wp14:editId="31FE9BDC">
            <wp:extent cx="3135086" cy="307998"/>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359" cy="318144"/>
                    </a:xfrm>
                    <a:prstGeom prst="rect">
                      <a:avLst/>
                    </a:prstGeom>
                    <a:noFill/>
                    <a:ln>
                      <a:noFill/>
                    </a:ln>
                  </pic:spPr>
                </pic:pic>
              </a:graphicData>
            </a:graphic>
          </wp:inline>
        </w:drawing>
      </w:r>
    </w:p>
    <w:p w14:paraId="10989BB2" w14:textId="4F83E66C" w:rsidR="001C4BC9" w:rsidRPr="001C4BC9" w:rsidRDefault="001C4BC9" w:rsidP="001C4BC9">
      <w:pPr>
        <w:widowControl/>
        <w:jc w:val="center"/>
        <w:rPr>
          <w:rFonts w:ascii="宋体" w:eastAsia="宋体" w:hAnsi="宋体" w:cs="宋体"/>
          <w:kern w:val="0"/>
          <w:sz w:val="24"/>
          <w:szCs w:val="24"/>
        </w:rPr>
      </w:pPr>
      <w:r w:rsidRPr="001C4BC9">
        <w:rPr>
          <w:rFonts w:ascii="宋体" w:eastAsia="宋体" w:hAnsi="宋体" w:cs="宋体"/>
          <w:noProof/>
          <w:kern w:val="0"/>
          <w:sz w:val="24"/>
          <w:szCs w:val="24"/>
        </w:rPr>
        <w:drawing>
          <wp:inline distT="0" distB="0" distL="0" distR="0" wp14:anchorId="41590EC6" wp14:editId="57CE9B1C">
            <wp:extent cx="3254829" cy="958109"/>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2959" cy="963446"/>
                    </a:xfrm>
                    <a:prstGeom prst="rect">
                      <a:avLst/>
                    </a:prstGeom>
                    <a:noFill/>
                    <a:ln>
                      <a:noFill/>
                    </a:ln>
                  </pic:spPr>
                </pic:pic>
              </a:graphicData>
            </a:graphic>
          </wp:inline>
        </w:drawing>
      </w:r>
    </w:p>
    <w:p w14:paraId="0868656C" w14:textId="35E8AAB0" w:rsidR="001C4BC9" w:rsidRDefault="001C4BC9" w:rsidP="005825EE">
      <w:r>
        <w:rPr>
          <w:rFonts w:hint="eastAsia"/>
        </w:rPr>
        <w:t>代入</w:t>
      </w:r>
      <w:proofErr w:type="spellStart"/>
      <w:r w:rsidR="002573F3">
        <w:rPr>
          <w:rFonts w:hint="eastAsia"/>
        </w:rPr>
        <w:t>bogoliubov</w:t>
      </w:r>
      <w:proofErr w:type="spellEnd"/>
      <w:r w:rsidR="002573F3">
        <w:rPr>
          <w:rFonts w:hint="eastAsia"/>
        </w:rPr>
        <w:t>变换的γ</w:t>
      </w:r>
      <w:r>
        <w:rPr>
          <w:rFonts w:hint="eastAsia"/>
        </w:rPr>
        <w:t>的关系</w:t>
      </w:r>
      <w:r w:rsidR="00DF1DFB">
        <w:rPr>
          <w:rFonts w:hint="eastAsia"/>
        </w:rPr>
        <w:t>可得到</w:t>
      </w:r>
      <w:r w:rsidR="002573F3">
        <w:rPr>
          <w:rFonts w:hint="eastAsia"/>
        </w:rPr>
        <w:t>（？）：</w:t>
      </w:r>
    </w:p>
    <w:p w14:paraId="3BCFEC87" w14:textId="43D85885" w:rsidR="002573F3" w:rsidRPr="002573F3" w:rsidRDefault="002573F3" w:rsidP="002573F3">
      <w:pPr>
        <w:widowControl/>
        <w:jc w:val="center"/>
        <w:rPr>
          <w:rFonts w:ascii="宋体" w:eastAsia="宋体" w:hAnsi="宋体" w:cs="宋体"/>
          <w:kern w:val="0"/>
          <w:sz w:val="24"/>
          <w:szCs w:val="24"/>
        </w:rPr>
      </w:pPr>
      <w:r w:rsidRPr="002573F3">
        <w:rPr>
          <w:rFonts w:ascii="宋体" w:eastAsia="宋体" w:hAnsi="宋体" w:cs="宋体"/>
          <w:noProof/>
          <w:kern w:val="0"/>
          <w:sz w:val="24"/>
          <w:szCs w:val="24"/>
        </w:rPr>
        <w:drawing>
          <wp:inline distT="0" distB="0" distL="0" distR="0" wp14:anchorId="33360E50" wp14:editId="1DFD70A5">
            <wp:extent cx="3521529" cy="786472"/>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11" cy="788121"/>
                    </a:xfrm>
                    <a:prstGeom prst="rect">
                      <a:avLst/>
                    </a:prstGeom>
                    <a:noFill/>
                    <a:ln>
                      <a:noFill/>
                    </a:ln>
                  </pic:spPr>
                </pic:pic>
              </a:graphicData>
            </a:graphic>
          </wp:inline>
        </w:drawing>
      </w:r>
    </w:p>
    <w:p w14:paraId="632772F5" w14:textId="25B6217C" w:rsidR="002573F3" w:rsidRDefault="007D2CF5" w:rsidP="005825EE">
      <w:r>
        <w:rPr>
          <w:rFonts w:hint="eastAsia"/>
        </w:rPr>
        <w:t>设T=</w:t>
      </w:r>
      <w:r>
        <w:t>0</w:t>
      </w:r>
      <w:r>
        <w:rPr>
          <w:rFonts w:hint="eastAsia"/>
        </w:rPr>
        <w:t>，对玻色分布取极限，可以得到：</w:t>
      </w:r>
    </w:p>
    <w:p w14:paraId="26F4A7A6" w14:textId="33EFC9E8" w:rsidR="007D2CF5" w:rsidRPr="007D2CF5" w:rsidRDefault="007D2CF5" w:rsidP="007D2CF5">
      <w:pPr>
        <w:widowControl/>
        <w:jc w:val="center"/>
        <w:rPr>
          <w:rFonts w:ascii="宋体" w:eastAsia="宋体" w:hAnsi="宋体" w:cs="宋体"/>
          <w:kern w:val="0"/>
          <w:sz w:val="24"/>
          <w:szCs w:val="24"/>
        </w:rPr>
      </w:pPr>
      <w:r w:rsidRPr="007D2CF5">
        <w:rPr>
          <w:rFonts w:ascii="宋体" w:eastAsia="宋体" w:hAnsi="宋体" w:cs="宋体"/>
          <w:noProof/>
          <w:kern w:val="0"/>
          <w:sz w:val="24"/>
          <w:szCs w:val="24"/>
        </w:rPr>
        <w:drawing>
          <wp:inline distT="0" distB="0" distL="0" distR="0" wp14:anchorId="722C4234" wp14:editId="64078033">
            <wp:extent cx="3673929" cy="678522"/>
            <wp:effectExtent l="0" t="0" r="317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254" cy="687632"/>
                    </a:xfrm>
                    <a:prstGeom prst="rect">
                      <a:avLst/>
                    </a:prstGeom>
                    <a:noFill/>
                    <a:ln>
                      <a:noFill/>
                    </a:ln>
                  </pic:spPr>
                </pic:pic>
              </a:graphicData>
            </a:graphic>
          </wp:inline>
        </w:drawing>
      </w:r>
    </w:p>
    <w:p w14:paraId="572F5C13" w14:textId="3C1C620A" w:rsidR="007D2CF5" w:rsidRDefault="007D2CF5" w:rsidP="005825EE">
      <w:r>
        <w:rPr>
          <w:rFonts w:hint="eastAsia"/>
        </w:rPr>
        <w:t>这个结果就可以用来计算态密度</w:t>
      </w:r>
    </w:p>
    <w:p w14:paraId="27E9DAE6" w14:textId="46B0F698" w:rsidR="007D2CF5" w:rsidRDefault="007D2CF5" w:rsidP="007D2CF5">
      <w:pPr>
        <w:jc w:val="center"/>
      </w:pPr>
      <w:r>
        <w:rPr>
          <w:rFonts w:hint="eastAsia"/>
        </w:rPr>
        <w:lastRenderedPageBreak/>
        <w:t>1</w:t>
      </w:r>
      <w:r>
        <w:t>9</w:t>
      </w:r>
      <w:r>
        <w:rPr>
          <w:rFonts w:hint="eastAsia"/>
        </w:rPr>
        <w:t>.</w:t>
      </w:r>
      <w:r>
        <w:t xml:space="preserve">8 </w:t>
      </w:r>
      <w:r>
        <w:rPr>
          <w:rFonts w:hint="eastAsia"/>
        </w:rPr>
        <w:t>利用隧穿电流计算态密度</w:t>
      </w:r>
    </w:p>
    <w:p w14:paraId="0DF0F70B" w14:textId="7CF57459" w:rsidR="007D2CF5" w:rsidRDefault="00E95AEE" w:rsidP="00E95AEE">
      <w:pPr>
        <w:ind w:firstLine="429"/>
      </w:pPr>
      <w:r>
        <w:rPr>
          <w:rFonts w:hint="eastAsia"/>
        </w:rPr>
        <w:t>对</w:t>
      </w:r>
      <w:proofErr w:type="spellStart"/>
      <w:r>
        <w:rPr>
          <w:rFonts w:hint="eastAsia"/>
        </w:rPr>
        <w:t>Luttinger</w:t>
      </w:r>
      <w:proofErr w:type="spellEnd"/>
      <w:r>
        <w:rPr>
          <w:rFonts w:hint="eastAsia"/>
        </w:rPr>
        <w:t>液体行为最好的观察方式是测量隧穿过程中态密度的幂律关系，隧穿装置如下图所示，电子从金属尖端隧穿进入一维导线，这个金属尖端可以说扫描隧道显微镜：</w:t>
      </w:r>
    </w:p>
    <w:p w14:paraId="66BDE240" w14:textId="1F8659D9" w:rsidR="00E95AEE" w:rsidRPr="00E95AEE" w:rsidRDefault="00E95AEE" w:rsidP="00E95AEE">
      <w:pPr>
        <w:widowControl/>
        <w:jc w:val="center"/>
        <w:rPr>
          <w:rFonts w:ascii="宋体" w:eastAsia="宋体" w:hAnsi="宋体" w:cs="宋体"/>
          <w:kern w:val="0"/>
          <w:sz w:val="24"/>
          <w:szCs w:val="24"/>
        </w:rPr>
      </w:pPr>
      <w:r w:rsidRPr="00E95AEE">
        <w:rPr>
          <w:rFonts w:ascii="宋体" w:eastAsia="宋体" w:hAnsi="宋体" w:cs="宋体"/>
          <w:noProof/>
          <w:kern w:val="0"/>
          <w:sz w:val="24"/>
          <w:szCs w:val="24"/>
        </w:rPr>
        <w:drawing>
          <wp:inline distT="0" distB="0" distL="0" distR="0" wp14:anchorId="3C035418" wp14:editId="512EBDED">
            <wp:extent cx="4381500" cy="11357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586" cy="1137307"/>
                    </a:xfrm>
                    <a:prstGeom prst="rect">
                      <a:avLst/>
                    </a:prstGeom>
                    <a:noFill/>
                    <a:ln>
                      <a:noFill/>
                    </a:ln>
                  </pic:spPr>
                </pic:pic>
              </a:graphicData>
            </a:graphic>
          </wp:inline>
        </w:drawing>
      </w:r>
    </w:p>
    <w:p w14:paraId="232EE265" w14:textId="064DE1EA" w:rsidR="00E95AEE" w:rsidRDefault="00665919" w:rsidP="00E95AEE">
      <w:pPr>
        <w:ind w:firstLine="429"/>
      </w:pPr>
      <w:r>
        <w:rPr>
          <w:rFonts w:hint="eastAsia"/>
        </w:rPr>
        <w:t>这里使用隧穿哈密顿量的实空间表示形式：</w:t>
      </w:r>
    </w:p>
    <w:p w14:paraId="74E089DF" w14:textId="60E9AFCD" w:rsidR="00665919" w:rsidRPr="00665919" w:rsidRDefault="00936CC3" w:rsidP="00665919">
      <w:pPr>
        <w:widowControl/>
        <w:jc w:val="center"/>
        <w:rPr>
          <w:rFonts w:ascii="宋体" w:eastAsia="宋体" w:hAnsi="宋体" w:cs="宋体"/>
          <w:kern w:val="0"/>
          <w:sz w:val="24"/>
          <w:szCs w:val="24"/>
        </w:rPr>
      </w:pPr>
      <w:r w:rsidRPr="00936CC3">
        <w:rPr>
          <w:rFonts w:ascii="宋体" w:eastAsia="宋体" w:hAnsi="宋体" w:cs="宋体"/>
          <w:kern w:val="0"/>
          <w:position w:val="-30"/>
          <w:sz w:val="24"/>
          <w:szCs w:val="24"/>
        </w:rPr>
        <w:object w:dxaOrig="5420" w:dyaOrig="580" w14:anchorId="72469D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70.85pt;height:29.15pt" o:ole="">
            <v:imagedata r:id="rId16" o:title=""/>
          </v:shape>
          <o:OLEObject Type="Embed" ProgID="Equation.DSMT4" ShapeID="_x0000_i1035" DrawAspect="Content" ObjectID="_1743513473" r:id="rId17"/>
        </w:object>
      </w:r>
      <w:r>
        <w:rPr>
          <w:rFonts w:ascii="宋体" w:eastAsia="宋体" w:hAnsi="宋体" w:cs="宋体"/>
          <w:kern w:val="0"/>
          <w:sz w:val="24"/>
          <w:szCs w:val="24"/>
        </w:rPr>
        <w:t xml:space="preserve"> </w:t>
      </w:r>
    </w:p>
    <w:p w14:paraId="35337970" w14:textId="3C7CDD79" w:rsidR="00DF1DFB" w:rsidRDefault="002573F3" w:rsidP="005825EE">
      <w:r>
        <w:rPr>
          <w:rFonts w:hint="eastAsia"/>
        </w:rPr>
        <w:t>·</w:t>
      </w:r>
      <w:r w:rsidR="00665919">
        <w:rPr>
          <w:rFonts w:hint="eastAsia"/>
        </w:rPr>
        <w:t>其中积分区域x由一维导线定义，积分区域r由金属尖端定义，T矩阵描述了金属尖端与导线之间的隧穿效应振幅，与8.</w:t>
      </w:r>
      <w:r w:rsidR="00665919">
        <w:t>4</w:t>
      </w:r>
      <w:r w:rsidR="00665919">
        <w:rPr>
          <w:rFonts w:hint="eastAsia"/>
        </w:rPr>
        <w:t>.</w:t>
      </w:r>
      <w:r w:rsidR="00665919">
        <w:t>1</w:t>
      </w:r>
      <w:r w:rsidR="00665919">
        <w:rPr>
          <w:rFonts w:hint="eastAsia"/>
        </w:rPr>
        <w:t>节相同，假设隧穿矩阵元很小，那么我们就可以用线性响应理论处理哈密顿量，那么就可以得到隧穿电流：</w:t>
      </w:r>
    </w:p>
    <w:p w14:paraId="7EA6AE04" w14:textId="5CBE9238" w:rsidR="00665919" w:rsidRPr="00665919" w:rsidRDefault="00665919" w:rsidP="00665919">
      <w:pPr>
        <w:widowControl/>
        <w:jc w:val="center"/>
        <w:rPr>
          <w:rFonts w:ascii="宋体" w:eastAsia="宋体" w:hAnsi="宋体" w:cs="宋体"/>
          <w:kern w:val="0"/>
          <w:sz w:val="24"/>
          <w:szCs w:val="24"/>
        </w:rPr>
      </w:pPr>
      <w:r w:rsidRPr="00665919">
        <w:rPr>
          <w:rFonts w:ascii="宋体" w:eastAsia="宋体" w:hAnsi="宋体" w:cs="宋体"/>
          <w:noProof/>
          <w:kern w:val="0"/>
          <w:sz w:val="24"/>
          <w:szCs w:val="24"/>
        </w:rPr>
        <w:drawing>
          <wp:inline distT="0" distB="0" distL="0" distR="0" wp14:anchorId="1B3C982D" wp14:editId="41240908">
            <wp:extent cx="3026229" cy="819042"/>
            <wp:effectExtent l="0" t="0" r="317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2582" cy="823468"/>
                    </a:xfrm>
                    <a:prstGeom prst="rect">
                      <a:avLst/>
                    </a:prstGeom>
                    <a:noFill/>
                    <a:ln>
                      <a:noFill/>
                    </a:ln>
                  </pic:spPr>
                </pic:pic>
              </a:graphicData>
            </a:graphic>
          </wp:inline>
        </w:drawing>
      </w:r>
    </w:p>
    <w:p w14:paraId="1D494C5E" w14:textId="23533026" w:rsidR="00665919" w:rsidRDefault="00936CC3" w:rsidP="005825EE">
      <w:r>
        <w:rPr>
          <w:rFonts w:hint="eastAsia"/>
        </w:rPr>
        <w:t>得到隧穿电流表达式之后，由于尖端也是金属，那么我们就可以用尖端场算符的对角元，</w:t>
      </w:r>
    </w:p>
    <w:p w14:paraId="51560075" w14:textId="73DAF607" w:rsidR="00936CC3" w:rsidRPr="00936CC3" w:rsidRDefault="00936CC3" w:rsidP="00936CC3">
      <w:pPr>
        <w:widowControl/>
        <w:jc w:val="center"/>
        <w:rPr>
          <w:rFonts w:ascii="宋体" w:eastAsia="宋体" w:hAnsi="宋体" w:cs="宋体"/>
          <w:kern w:val="0"/>
          <w:sz w:val="24"/>
          <w:szCs w:val="24"/>
        </w:rPr>
      </w:pPr>
      <w:r w:rsidRPr="00936CC3">
        <w:rPr>
          <w:rFonts w:ascii="宋体" w:eastAsia="宋体" w:hAnsi="宋体" w:cs="宋体"/>
          <w:noProof/>
          <w:kern w:val="0"/>
          <w:sz w:val="24"/>
          <w:szCs w:val="24"/>
        </w:rPr>
        <w:drawing>
          <wp:inline distT="0" distB="0" distL="0" distR="0" wp14:anchorId="28BC0D46" wp14:editId="0BE34227">
            <wp:extent cx="1258101" cy="19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3975" cy="192904"/>
                    </a:xfrm>
                    <a:prstGeom prst="rect">
                      <a:avLst/>
                    </a:prstGeom>
                    <a:noFill/>
                    <a:ln>
                      <a:noFill/>
                    </a:ln>
                  </pic:spPr>
                </pic:pic>
              </a:graphicData>
            </a:graphic>
          </wp:inline>
        </w:drawing>
      </w:r>
    </w:p>
    <w:p w14:paraId="162ABA2B" w14:textId="18776358" w:rsidR="00665919" w:rsidRDefault="00936CC3" w:rsidP="005825EE">
      <w:r>
        <w:rPr>
          <w:rFonts w:hint="eastAsia"/>
        </w:rPr>
        <w:t>利用该场算符以及对应外加电压项</w:t>
      </w:r>
    </w:p>
    <w:p w14:paraId="372AF8DE" w14:textId="2680D0A3" w:rsidR="00936CC3" w:rsidRDefault="00936CC3" w:rsidP="00936CC3">
      <w:pPr>
        <w:jc w:val="center"/>
      </w:pPr>
      <w:r>
        <w:rPr>
          <w:noProof/>
        </w:rPr>
        <w:drawing>
          <wp:inline distT="0" distB="0" distL="0" distR="0" wp14:anchorId="3F342836" wp14:editId="4EF772B6">
            <wp:extent cx="1431290" cy="458470"/>
            <wp:effectExtent l="0" t="0" r="0" b="0"/>
            <wp:docPr id="83" name="图片 83" descr="C:\Users\42566\AppData\Roaming\Tencent\Users\425669917\QQ\WinTemp\RichOle\M135)O}FM$7R1BHA_}{4YM2.png"/>
            <wp:cNvGraphicFramePr/>
            <a:graphic xmlns:a="http://schemas.openxmlformats.org/drawingml/2006/main">
              <a:graphicData uri="http://schemas.openxmlformats.org/drawingml/2006/picture">
                <pic:pic xmlns:pic="http://schemas.openxmlformats.org/drawingml/2006/picture">
                  <pic:nvPicPr>
                    <pic:cNvPr id="83" name="图片 83" descr="C:\Users\42566\AppData\Roaming\Tencent\Users\425669917\QQ\WinTemp\RichOle\M135)O}FM$7R1BHA_}{4YM2.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31290" cy="458470"/>
                    </a:xfrm>
                    <a:prstGeom prst="rect">
                      <a:avLst/>
                    </a:prstGeom>
                    <a:noFill/>
                    <a:ln>
                      <a:noFill/>
                    </a:ln>
                  </pic:spPr>
                </pic:pic>
              </a:graphicData>
            </a:graphic>
          </wp:inline>
        </w:drawing>
      </w:r>
    </w:p>
    <w:p w14:paraId="26A1DA4B" w14:textId="3A866BFE" w:rsidR="00936CC3" w:rsidRDefault="00936CC3" w:rsidP="00936CC3">
      <w:r>
        <w:rPr>
          <w:rFonts w:hint="eastAsia"/>
        </w:rPr>
        <w:t>就可以对应写出与8.</w:t>
      </w:r>
      <w:r>
        <w:t>72</w:t>
      </w:r>
      <w:r>
        <w:rPr>
          <w:rFonts w:hint="eastAsia"/>
        </w:rPr>
        <w:t>相似的项：</w:t>
      </w:r>
    </w:p>
    <w:p w14:paraId="71FD056F" w14:textId="347F4AC0" w:rsidR="00936CC3" w:rsidRPr="00936CC3" w:rsidRDefault="00936CC3" w:rsidP="00936CC3">
      <w:pPr>
        <w:widowControl/>
        <w:jc w:val="center"/>
        <w:rPr>
          <w:rFonts w:ascii="宋体" w:eastAsia="宋体" w:hAnsi="宋体" w:cs="宋体"/>
          <w:kern w:val="0"/>
          <w:sz w:val="24"/>
          <w:szCs w:val="24"/>
        </w:rPr>
      </w:pPr>
      <w:r w:rsidRPr="00936CC3">
        <w:rPr>
          <w:rFonts w:ascii="宋体" w:eastAsia="宋体" w:hAnsi="宋体" w:cs="宋体"/>
          <w:noProof/>
          <w:kern w:val="0"/>
          <w:sz w:val="24"/>
          <w:szCs w:val="24"/>
        </w:rPr>
        <w:drawing>
          <wp:inline distT="0" distB="0" distL="0" distR="0" wp14:anchorId="06AE90FE" wp14:editId="5FB9A1D8">
            <wp:extent cx="3782786" cy="541049"/>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4805" cy="542768"/>
                    </a:xfrm>
                    <a:prstGeom prst="rect">
                      <a:avLst/>
                    </a:prstGeom>
                    <a:noFill/>
                    <a:ln>
                      <a:noFill/>
                    </a:ln>
                  </pic:spPr>
                </pic:pic>
              </a:graphicData>
            </a:graphic>
          </wp:inline>
        </w:drawing>
      </w:r>
    </w:p>
    <w:p w14:paraId="499CC456" w14:textId="7683BCC6" w:rsidR="00936CC3" w:rsidRPr="00936CC3" w:rsidRDefault="00936CC3" w:rsidP="00936CC3">
      <w:pPr>
        <w:widowControl/>
        <w:jc w:val="center"/>
        <w:rPr>
          <w:rFonts w:ascii="宋体" w:eastAsia="宋体" w:hAnsi="宋体" w:cs="宋体"/>
          <w:kern w:val="0"/>
          <w:sz w:val="24"/>
          <w:szCs w:val="24"/>
        </w:rPr>
      </w:pPr>
      <w:r w:rsidRPr="00936CC3">
        <w:rPr>
          <w:rFonts w:ascii="宋体" w:eastAsia="宋体" w:hAnsi="宋体" w:cs="宋体"/>
          <w:noProof/>
          <w:kern w:val="0"/>
          <w:sz w:val="24"/>
          <w:szCs w:val="24"/>
        </w:rPr>
        <w:drawing>
          <wp:inline distT="0" distB="0" distL="0" distR="0" wp14:anchorId="1383FD65" wp14:editId="4D9457A2">
            <wp:extent cx="1774371" cy="30618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1340" cy="310843"/>
                    </a:xfrm>
                    <a:prstGeom prst="rect">
                      <a:avLst/>
                    </a:prstGeom>
                    <a:noFill/>
                    <a:ln>
                      <a:noFill/>
                    </a:ln>
                  </pic:spPr>
                </pic:pic>
              </a:graphicData>
            </a:graphic>
          </wp:inline>
        </w:drawing>
      </w:r>
    </w:p>
    <w:p w14:paraId="51E9B3D5" w14:textId="4CB1B91E" w:rsidR="00936CC3" w:rsidRDefault="00936CC3" w:rsidP="00936CC3">
      <w:r>
        <w:rPr>
          <w:rFonts w:hint="eastAsia"/>
        </w:rPr>
        <w:t>接着继续按照第八章的方法使用傅里叶变换，可以得到：</w:t>
      </w:r>
    </w:p>
    <w:p w14:paraId="5A4F20C5" w14:textId="39CB5820" w:rsidR="00936CC3" w:rsidRPr="00936CC3" w:rsidRDefault="00936CC3" w:rsidP="00936CC3">
      <w:pPr>
        <w:widowControl/>
        <w:jc w:val="center"/>
        <w:rPr>
          <w:rFonts w:ascii="宋体" w:eastAsia="宋体" w:hAnsi="宋体" w:cs="宋体"/>
          <w:kern w:val="0"/>
          <w:sz w:val="24"/>
          <w:szCs w:val="24"/>
        </w:rPr>
      </w:pPr>
      <w:r w:rsidRPr="00936CC3">
        <w:rPr>
          <w:rFonts w:ascii="宋体" w:eastAsia="宋体" w:hAnsi="宋体" w:cs="宋体"/>
          <w:noProof/>
          <w:kern w:val="0"/>
          <w:sz w:val="24"/>
          <w:szCs w:val="24"/>
        </w:rPr>
        <w:drawing>
          <wp:inline distT="0" distB="0" distL="0" distR="0" wp14:anchorId="25196547" wp14:editId="1F90B7E8">
            <wp:extent cx="3238500" cy="59030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4198" cy="594991"/>
                    </a:xfrm>
                    <a:prstGeom prst="rect">
                      <a:avLst/>
                    </a:prstGeom>
                    <a:noFill/>
                    <a:ln>
                      <a:noFill/>
                    </a:ln>
                  </pic:spPr>
                </pic:pic>
              </a:graphicData>
            </a:graphic>
          </wp:inline>
        </w:drawing>
      </w:r>
    </w:p>
    <w:p w14:paraId="2C647A82" w14:textId="6DD7615F" w:rsidR="00936CC3" w:rsidRDefault="00EC7591" w:rsidP="00936CC3">
      <w:r>
        <w:rPr>
          <w:rFonts w:hint="eastAsia"/>
        </w:rPr>
        <w:t>为了简便，我们只分析尖端的空间范围、隧穿矩阵的空间变换与典型的长度尺度相比较小的情况，并且此时格林函数的变化小于电荷波动的波长，在这种情况下我们设置x=x’，并且令x=</w:t>
      </w:r>
      <w:r>
        <w:t>0</w:t>
      </w:r>
      <w:r>
        <w:rPr>
          <w:rFonts w:hint="eastAsia"/>
        </w:rPr>
        <w:t>，这样大小格林函数就可以用谱函数来表示：</w:t>
      </w:r>
    </w:p>
    <w:p w14:paraId="293AA879" w14:textId="08019EDD" w:rsidR="00EC7591" w:rsidRPr="00EC7591" w:rsidRDefault="00EC7591" w:rsidP="00EC7591">
      <w:pPr>
        <w:widowControl/>
        <w:jc w:val="center"/>
        <w:rPr>
          <w:rFonts w:ascii="宋体" w:eastAsia="宋体" w:hAnsi="宋体" w:cs="宋体"/>
          <w:kern w:val="0"/>
          <w:sz w:val="24"/>
          <w:szCs w:val="24"/>
        </w:rPr>
      </w:pPr>
      <w:r w:rsidRPr="00EC7591">
        <w:rPr>
          <w:rFonts w:ascii="宋体" w:eastAsia="宋体" w:hAnsi="宋体" w:cs="宋体"/>
          <w:noProof/>
          <w:kern w:val="0"/>
          <w:sz w:val="24"/>
          <w:szCs w:val="24"/>
        </w:rPr>
        <w:drawing>
          <wp:inline distT="0" distB="0" distL="0" distR="0" wp14:anchorId="14375167" wp14:editId="431343E9">
            <wp:extent cx="3430593" cy="1039586"/>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7677" cy="1044763"/>
                    </a:xfrm>
                    <a:prstGeom prst="rect">
                      <a:avLst/>
                    </a:prstGeom>
                    <a:noFill/>
                    <a:ln>
                      <a:noFill/>
                    </a:ln>
                  </pic:spPr>
                </pic:pic>
              </a:graphicData>
            </a:graphic>
          </wp:inline>
        </w:drawing>
      </w:r>
    </w:p>
    <w:p w14:paraId="7ABF7E0E" w14:textId="7618669F" w:rsidR="00EC7591" w:rsidRDefault="00EC7591" w:rsidP="00936CC3">
      <w:r>
        <w:rPr>
          <w:rFonts w:hint="eastAsia"/>
        </w:rPr>
        <w:lastRenderedPageBreak/>
        <w:t>这里我们定义了一个与能量相关的电导G（w）</w:t>
      </w:r>
      <w:r w:rsidR="00072EB1">
        <w:rPr>
          <w:rFonts w:hint="eastAsia"/>
        </w:rPr>
        <w:t>，它表征了尖端的归一化态密度，如果尖端是一种简单金属，并且此时温度和施加电压较低的话，可近似认为G与能量无关，那么此时隧穿光谱便可以直接测量一维金属的态密度，而其中谱函数由下面的式子给出：</w:t>
      </w:r>
    </w:p>
    <w:p w14:paraId="5442ACB5" w14:textId="33E2EF15" w:rsidR="00072EB1" w:rsidRPr="00072EB1" w:rsidRDefault="00072EB1" w:rsidP="00072EB1">
      <w:pPr>
        <w:widowControl/>
        <w:jc w:val="center"/>
        <w:rPr>
          <w:rFonts w:ascii="宋体" w:eastAsia="宋体" w:hAnsi="宋体" w:cs="宋体"/>
          <w:kern w:val="0"/>
          <w:sz w:val="24"/>
          <w:szCs w:val="24"/>
        </w:rPr>
      </w:pPr>
      <w:r w:rsidRPr="00072EB1">
        <w:rPr>
          <w:rFonts w:ascii="宋体" w:eastAsia="宋体" w:hAnsi="宋体" w:cs="宋体"/>
          <w:noProof/>
          <w:kern w:val="0"/>
          <w:sz w:val="24"/>
          <w:szCs w:val="24"/>
        </w:rPr>
        <w:drawing>
          <wp:inline distT="0" distB="0" distL="0" distR="0" wp14:anchorId="6351CD6D" wp14:editId="3208AC60">
            <wp:extent cx="4414157" cy="374135"/>
            <wp:effectExtent l="0" t="0" r="5715"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170" cy="375747"/>
                    </a:xfrm>
                    <a:prstGeom prst="rect">
                      <a:avLst/>
                    </a:prstGeom>
                    <a:noFill/>
                    <a:ln>
                      <a:noFill/>
                    </a:ln>
                  </pic:spPr>
                </pic:pic>
              </a:graphicData>
            </a:graphic>
          </wp:inline>
        </w:drawing>
      </w:r>
    </w:p>
    <w:p w14:paraId="2125CE43" w14:textId="41BA2C0C" w:rsidR="00072EB1" w:rsidRDefault="00072EB1" w:rsidP="00936CC3">
      <w:r>
        <w:rPr>
          <w:rFonts w:hint="eastAsia"/>
        </w:rPr>
        <w:t>那么此时态密度就可用格林函数进行表示：</w:t>
      </w:r>
    </w:p>
    <w:p w14:paraId="1F997CC2" w14:textId="5D962127" w:rsidR="00072EB1" w:rsidRPr="00072EB1" w:rsidRDefault="00072EB1" w:rsidP="00072EB1">
      <w:pPr>
        <w:widowControl/>
        <w:jc w:val="center"/>
        <w:rPr>
          <w:rFonts w:ascii="宋体" w:eastAsia="宋体" w:hAnsi="宋体" w:cs="宋体"/>
          <w:kern w:val="0"/>
          <w:sz w:val="24"/>
          <w:szCs w:val="24"/>
        </w:rPr>
      </w:pPr>
      <w:r w:rsidRPr="00072EB1">
        <w:rPr>
          <w:rFonts w:ascii="宋体" w:eastAsia="宋体" w:hAnsi="宋体" w:cs="宋体"/>
          <w:noProof/>
          <w:kern w:val="0"/>
          <w:sz w:val="24"/>
          <w:szCs w:val="24"/>
        </w:rPr>
        <w:drawing>
          <wp:inline distT="0" distB="0" distL="0" distR="0" wp14:anchorId="033EE9BC" wp14:editId="725E6837">
            <wp:extent cx="3608614" cy="4957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3887" cy="504684"/>
                    </a:xfrm>
                    <a:prstGeom prst="rect">
                      <a:avLst/>
                    </a:prstGeom>
                    <a:noFill/>
                    <a:ln>
                      <a:noFill/>
                    </a:ln>
                  </pic:spPr>
                </pic:pic>
              </a:graphicData>
            </a:graphic>
          </wp:inline>
        </w:drawing>
      </w:r>
    </w:p>
    <w:p w14:paraId="1E38B29C" w14:textId="224BB9F1" w:rsidR="00072EB1" w:rsidRDefault="0003537B" w:rsidP="00936CC3">
      <w:r>
        <w:rPr>
          <w:rFonts w:hint="eastAsia"/>
        </w:rPr>
        <w:t>其中F为：</w:t>
      </w:r>
    </w:p>
    <w:p w14:paraId="3D849EA2" w14:textId="57019CE0" w:rsidR="0003537B" w:rsidRPr="0003537B" w:rsidRDefault="0003537B" w:rsidP="0003537B">
      <w:pPr>
        <w:widowControl/>
        <w:jc w:val="center"/>
        <w:rPr>
          <w:rFonts w:ascii="宋体" w:eastAsia="宋体" w:hAnsi="宋体" w:cs="宋体"/>
          <w:kern w:val="0"/>
          <w:sz w:val="24"/>
          <w:szCs w:val="24"/>
        </w:rPr>
      </w:pPr>
      <w:r w:rsidRPr="0003537B">
        <w:rPr>
          <w:rFonts w:ascii="宋体" w:eastAsia="宋体" w:hAnsi="宋体" w:cs="宋体"/>
          <w:noProof/>
          <w:kern w:val="0"/>
          <w:sz w:val="24"/>
          <w:szCs w:val="24"/>
        </w:rPr>
        <w:drawing>
          <wp:inline distT="0" distB="0" distL="0" distR="0" wp14:anchorId="3AE9FC66" wp14:editId="62EC2834">
            <wp:extent cx="4288971" cy="355779"/>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5405" cy="360460"/>
                    </a:xfrm>
                    <a:prstGeom prst="rect">
                      <a:avLst/>
                    </a:prstGeom>
                    <a:noFill/>
                    <a:ln>
                      <a:noFill/>
                    </a:ln>
                  </pic:spPr>
                </pic:pic>
              </a:graphicData>
            </a:graphic>
          </wp:inline>
        </w:drawing>
      </w:r>
    </w:p>
    <w:p w14:paraId="4E29074D" w14:textId="0CAF1C77" w:rsidR="0003537B" w:rsidRDefault="0003537B" w:rsidP="00936CC3">
      <w:r>
        <w:rPr>
          <w:rFonts w:hint="eastAsia"/>
        </w:rPr>
        <w:t>令T=</w:t>
      </w:r>
      <w:r>
        <w:t>0</w:t>
      </w:r>
      <w:r>
        <w:rPr>
          <w:rFonts w:hint="eastAsia"/>
        </w:rPr>
        <w:t>，则可以得到：</w:t>
      </w:r>
    </w:p>
    <w:p w14:paraId="76172FFB" w14:textId="4CABD7ED" w:rsidR="0003537B" w:rsidRPr="0003537B" w:rsidRDefault="0003537B" w:rsidP="0003537B">
      <w:pPr>
        <w:widowControl/>
        <w:jc w:val="center"/>
        <w:rPr>
          <w:rFonts w:ascii="宋体" w:eastAsia="宋体" w:hAnsi="宋体" w:cs="宋体"/>
          <w:kern w:val="0"/>
          <w:sz w:val="24"/>
          <w:szCs w:val="24"/>
        </w:rPr>
      </w:pPr>
      <w:r w:rsidRPr="0003537B">
        <w:rPr>
          <w:rFonts w:ascii="宋体" w:eastAsia="宋体" w:hAnsi="宋体" w:cs="宋体"/>
          <w:noProof/>
          <w:kern w:val="0"/>
          <w:sz w:val="24"/>
          <w:szCs w:val="24"/>
        </w:rPr>
        <w:drawing>
          <wp:inline distT="0" distB="0" distL="0" distR="0" wp14:anchorId="2C167F1C" wp14:editId="0A5B892F">
            <wp:extent cx="2786743" cy="7656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2656" cy="772752"/>
                    </a:xfrm>
                    <a:prstGeom prst="rect">
                      <a:avLst/>
                    </a:prstGeom>
                    <a:noFill/>
                    <a:ln>
                      <a:noFill/>
                    </a:ln>
                  </pic:spPr>
                </pic:pic>
              </a:graphicData>
            </a:graphic>
          </wp:inline>
        </w:drawing>
      </w:r>
    </w:p>
    <w:p w14:paraId="34E3C98A" w14:textId="311F8782" w:rsidR="0003537B" w:rsidRDefault="00842525" w:rsidP="00936CC3">
      <w:r>
        <w:rPr>
          <w:rFonts w:hint="eastAsia"/>
        </w:rPr>
        <w:t xml:space="preserve"> </w:t>
      </w:r>
      <w:r w:rsidR="00DF46B2">
        <w:rPr>
          <w:rFonts w:hint="eastAsia"/>
        </w:rPr>
        <w:t>同样可以得到：</w:t>
      </w:r>
    </w:p>
    <w:p w14:paraId="2D8EADBF" w14:textId="30FBADF5" w:rsidR="00DF46B2" w:rsidRPr="00DF46B2" w:rsidRDefault="00DF46B2" w:rsidP="00DF46B2">
      <w:pPr>
        <w:widowControl/>
        <w:jc w:val="center"/>
        <w:rPr>
          <w:rFonts w:ascii="宋体" w:eastAsia="宋体" w:hAnsi="宋体" w:cs="宋体"/>
          <w:kern w:val="0"/>
          <w:sz w:val="24"/>
          <w:szCs w:val="24"/>
        </w:rPr>
      </w:pPr>
      <w:r w:rsidRPr="00DF46B2">
        <w:rPr>
          <w:rFonts w:ascii="宋体" w:eastAsia="宋体" w:hAnsi="宋体" w:cs="宋体"/>
          <w:noProof/>
          <w:kern w:val="0"/>
          <w:sz w:val="24"/>
          <w:szCs w:val="24"/>
        </w:rPr>
        <w:drawing>
          <wp:inline distT="0" distB="0" distL="0" distR="0" wp14:anchorId="12FDCC2E" wp14:editId="4A40C7CC">
            <wp:extent cx="3129643" cy="266393"/>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7376" cy="270456"/>
                    </a:xfrm>
                    <a:prstGeom prst="rect">
                      <a:avLst/>
                    </a:prstGeom>
                    <a:noFill/>
                    <a:ln>
                      <a:noFill/>
                    </a:ln>
                  </pic:spPr>
                </pic:pic>
              </a:graphicData>
            </a:graphic>
          </wp:inline>
        </w:drawing>
      </w:r>
    </w:p>
    <w:p w14:paraId="219E6098" w14:textId="36D8B8EB" w:rsidR="00DF46B2" w:rsidRDefault="00DF46B2" w:rsidP="00936CC3">
      <w:r>
        <w:rPr>
          <w:rFonts w:hint="eastAsia"/>
        </w:rPr>
        <w:t>由于大小格林函数都满足：</w:t>
      </w:r>
    </w:p>
    <w:p w14:paraId="61CE07F9" w14:textId="7F9322A9" w:rsidR="00DF46B2" w:rsidRPr="00DF46B2" w:rsidRDefault="00DF46B2" w:rsidP="00DF46B2">
      <w:pPr>
        <w:widowControl/>
        <w:jc w:val="center"/>
        <w:rPr>
          <w:rFonts w:ascii="宋体" w:eastAsia="宋体" w:hAnsi="宋体" w:cs="宋体"/>
          <w:kern w:val="0"/>
          <w:sz w:val="24"/>
          <w:szCs w:val="24"/>
        </w:rPr>
      </w:pPr>
      <w:r w:rsidRPr="00DF46B2">
        <w:rPr>
          <w:rFonts w:ascii="宋体" w:eastAsia="宋体" w:hAnsi="宋体" w:cs="宋体"/>
          <w:noProof/>
          <w:kern w:val="0"/>
          <w:sz w:val="24"/>
          <w:szCs w:val="24"/>
        </w:rPr>
        <w:drawing>
          <wp:inline distT="0" distB="0" distL="0" distR="0" wp14:anchorId="50BF9BEF" wp14:editId="375390D7">
            <wp:extent cx="1513114" cy="2699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1178" cy="271373"/>
                    </a:xfrm>
                    <a:prstGeom prst="rect">
                      <a:avLst/>
                    </a:prstGeom>
                    <a:noFill/>
                    <a:ln>
                      <a:noFill/>
                    </a:ln>
                  </pic:spPr>
                </pic:pic>
              </a:graphicData>
            </a:graphic>
          </wp:inline>
        </w:drawing>
      </w:r>
    </w:p>
    <w:p w14:paraId="333ADDD2" w14:textId="6F7D6A7C" w:rsidR="00DF46B2" w:rsidRDefault="00DF46B2" w:rsidP="00936CC3">
      <w:r>
        <w:rPr>
          <w:rFonts w:hint="eastAsia"/>
        </w:rPr>
        <w:t>那么谱函数可以写成：</w:t>
      </w:r>
    </w:p>
    <w:p w14:paraId="58695A76" w14:textId="7047D7A3" w:rsidR="00DF46B2" w:rsidRPr="00DF46B2" w:rsidRDefault="00DF46B2" w:rsidP="00DF46B2">
      <w:pPr>
        <w:widowControl/>
        <w:jc w:val="center"/>
        <w:rPr>
          <w:rFonts w:ascii="宋体" w:eastAsia="宋体" w:hAnsi="宋体" w:cs="宋体" w:hint="eastAsia"/>
          <w:kern w:val="0"/>
          <w:sz w:val="24"/>
          <w:szCs w:val="24"/>
        </w:rPr>
      </w:pPr>
      <w:r w:rsidRPr="00DF46B2">
        <w:rPr>
          <w:rFonts w:ascii="宋体" w:eastAsia="宋体" w:hAnsi="宋体" w:cs="宋体"/>
          <w:noProof/>
          <w:kern w:val="0"/>
          <w:sz w:val="24"/>
          <w:szCs w:val="24"/>
        </w:rPr>
        <w:drawing>
          <wp:inline distT="0" distB="0" distL="0" distR="0" wp14:anchorId="5B12EFF0" wp14:editId="7659B8D3">
            <wp:extent cx="3020786" cy="385477"/>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3475" cy="388372"/>
                    </a:xfrm>
                    <a:prstGeom prst="rect">
                      <a:avLst/>
                    </a:prstGeom>
                    <a:noFill/>
                    <a:ln>
                      <a:noFill/>
                    </a:ln>
                  </pic:spPr>
                </pic:pic>
              </a:graphicData>
            </a:graphic>
          </wp:inline>
        </w:drawing>
      </w:r>
    </w:p>
    <w:p w14:paraId="396AFAC7" w14:textId="26B434C3" w:rsidR="00DF46B2" w:rsidRDefault="00DF46B2" w:rsidP="00936CC3">
      <w:r>
        <w:rPr>
          <w:rFonts w:hint="eastAsia"/>
        </w:rPr>
        <w:t>将其进行积分计算</w:t>
      </w:r>
      <w:r w:rsidR="00CB2E01">
        <w:rPr>
          <w:rFonts w:hint="eastAsia"/>
        </w:rPr>
        <w:t>，可以得到</w:t>
      </w:r>
      <w:r>
        <w:rPr>
          <w:rFonts w:hint="eastAsia"/>
        </w:rPr>
        <w:t>：</w:t>
      </w:r>
    </w:p>
    <w:p w14:paraId="1A2E8D68" w14:textId="11814C19" w:rsidR="00CB2E01" w:rsidRPr="00CB2E01" w:rsidRDefault="00CB2E01" w:rsidP="00CB2E01">
      <w:pPr>
        <w:widowControl/>
        <w:jc w:val="center"/>
        <w:rPr>
          <w:rFonts w:ascii="宋体" w:eastAsia="宋体" w:hAnsi="宋体" w:cs="宋体"/>
          <w:kern w:val="0"/>
          <w:sz w:val="24"/>
          <w:szCs w:val="24"/>
        </w:rPr>
      </w:pPr>
      <w:r w:rsidRPr="00CB2E01">
        <w:rPr>
          <w:rFonts w:ascii="宋体" w:eastAsia="宋体" w:hAnsi="宋体" w:cs="宋体"/>
          <w:noProof/>
          <w:kern w:val="0"/>
          <w:sz w:val="24"/>
          <w:szCs w:val="24"/>
        </w:rPr>
        <w:drawing>
          <wp:inline distT="0" distB="0" distL="0" distR="0" wp14:anchorId="56B934E1" wp14:editId="4C449354">
            <wp:extent cx="3113314" cy="1352001"/>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33235" cy="1360652"/>
                    </a:xfrm>
                    <a:prstGeom prst="rect">
                      <a:avLst/>
                    </a:prstGeom>
                    <a:noFill/>
                    <a:ln>
                      <a:noFill/>
                    </a:ln>
                  </pic:spPr>
                </pic:pic>
              </a:graphicData>
            </a:graphic>
          </wp:inline>
        </w:drawing>
      </w:r>
    </w:p>
    <w:p w14:paraId="6D2FDDCC" w14:textId="03E311B2" w:rsidR="00DF46B2" w:rsidRDefault="00D36B8B" w:rsidP="00936CC3">
      <w:r>
        <w:rPr>
          <w:rFonts w:hint="eastAsia"/>
        </w:rPr>
        <w:t>这样就能计算出总的态密度：</w:t>
      </w:r>
    </w:p>
    <w:p w14:paraId="11C98BF9" w14:textId="16599D6F" w:rsidR="00D36B8B" w:rsidRPr="00D36B8B" w:rsidRDefault="00D36B8B" w:rsidP="00D36B8B">
      <w:pPr>
        <w:widowControl/>
        <w:jc w:val="center"/>
        <w:rPr>
          <w:rFonts w:ascii="宋体" w:eastAsia="宋体" w:hAnsi="宋体" w:cs="宋体"/>
          <w:kern w:val="0"/>
          <w:sz w:val="24"/>
          <w:szCs w:val="24"/>
        </w:rPr>
      </w:pPr>
      <w:r w:rsidRPr="00D36B8B">
        <w:rPr>
          <w:rFonts w:ascii="宋体" w:eastAsia="宋体" w:hAnsi="宋体" w:cs="宋体"/>
          <w:noProof/>
          <w:kern w:val="0"/>
          <w:sz w:val="24"/>
          <w:szCs w:val="24"/>
        </w:rPr>
        <w:drawing>
          <wp:inline distT="0" distB="0" distL="0" distR="0" wp14:anchorId="510D9993" wp14:editId="2B741AE8">
            <wp:extent cx="1926772" cy="376376"/>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53783" cy="381652"/>
                    </a:xfrm>
                    <a:prstGeom prst="rect">
                      <a:avLst/>
                    </a:prstGeom>
                    <a:noFill/>
                    <a:ln>
                      <a:noFill/>
                    </a:ln>
                  </pic:spPr>
                </pic:pic>
              </a:graphicData>
            </a:graphic>
          </wp:inline>
        </w:drawing>
      </w:r>
    </w:p>
    <w:p w14:paraId="392A7B3C" w14:textId="5C0CC962" w:rsidR="00D36B8B" w:rsidRDefault="00D36B8B" w:rsidP="00936CC3">
      <w:r>
        <w:rPr>
          <w:rFonts w:hint="eastAsia"/>
        </w:rPr>
        <w:t>正常来说我们应该取极限α趋近于0，但是显然不能直接这样，因此我们应该考虑如何进行截断，这里我们考虑的是物理的截断点，用来说明这个相互作用对于大能量来说并不重要，具体来说，我们是通过给g一个与动量相关的表现形式来做到这一点：</w:t>
      </w:r>
    </w:p>
    <w:p w14:paraId="2A977983" w14:textId="7C04E217" w:rsidR="00D36B8B" w:rsidRPr="00D36B8B" w:rsidRDefault="00D36B8B" w:rsidP="00D36B8B">
      <w:pPr>
        <w:widowControl/>
        <w:jc w:val="center"/>
        <w:rPr>
          <w:rFonts w:ascii="宋体" w:eastAsia="宋体" w:hAnsi="宋体" w:cs="宋体"/>
          <w:kern w:val="0"/>
          <w:sz w:val="24"/>
          <w:szCs w:val="24"/>
        </w:rPr>
      </w:pPr>
      <w:r w:rsidRPr="00D36B8B">
        <w:rPr>
          <w:rFonts w:ascii="宋体" w:eastAsia="宋体" w:hAnsi="宋体" w:cs="宋体"/>
          <w:noProof/>
          <w:kern w:val="0"/>
          <w:sz w:val="24"/>
          <w:szCs w:val="24"/>
        </w:rPr>
        <w:drawing>
          <wp:inline distT="0" distB="0" distL="0" distR="0" wp14:anchorId="12282EC8" wp14:editId="5C2528E6">
            <wp:extent cx="3303814" cy="42208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34177" cy="425963"/>
                    </a:xfrm>
                    <a:prstGeom prst="rect">
                      <a:avLst/>
                    </a:prstGeom>
                    <a:noFill/>
                    <a:ln>
                      <a:noFill/>
                    </a:ln>
                  </pic:spPr>
                </pic:pic>
              </a:graphicData>
            </a:graphic>
          </wp:inline>
        </w:drawing>
      </w:r>
    </w:p>
    <w:p w14:paraId="71968B24" w14:textId="1D03E495" w:rsidR="00D36B8B" w:rsidRDefault="00D36B8B" w:rsidP="00936CC3">
      <w:r>
        <w:rPr>
          <w:rFonts w:hint="eastAsia"/>
        </w:rPr>
        <w:t>通过这样的形式，可以在较大的k值中恢复非交互的情况，我们现在来探讨在k值较小的时</w:t>
      </w:r>
      <w:r>
        <w:rPr>
          <w:rFonts w:hint="eastAsia"/>
        </w:rPr>
        <w:lastRenderedPageBreak/>
        <w:t>候，是如何替代α发挥截断的作用，</w:t>
      </w:r>
      <w:r w:rsidR="003A1A26">
        <w:rPr>
          <w:rFonts w:hint="eastAsia"/>
        </w:rPr>
        <w:t>用</w:t>
      </w:r>
      <w:r w:rsidR="003A1A26" w:rsidRPr="003A1A26">
        <w:rPr>
          <w:position w:val="-12"/>
        </w:rPr>
        <w:object w:dxaOrig="340" w:dyaOrig="380" w14:anchorId="22C64A86">
          <v:shape id="_x0000_i1064" type="#_x0000_t75" style="width:17.15pt;height:18.85pt" o:ole="">
            <v:imagedata r:id="rId35" o:title=""/>
          </v:shape>
          <o:OLEObject Type="Embed" ProgID="Equation.DSMT4" ShapeID="_x0000_i1064" DrawAspect="Content" ObjectID="_1743513474" r:id="rId36"/>
        </w:object>
      </w:r>
      <w:r w:rsidR="003A1A26">
        <w:t xml:space="preserve"> </w:t>
      </w:r>
      <w:r w:rsidR="003A1A26">
        <w:rPr>
          <w:rFonts w:hint="eastAsia"/>
        </w:rPr>
        <w:t>来替代α，那么有：</w:t>
      </w:r>
    </w:p>
    <w:p w14:paraId="47EFC988" w14:textId="20638F15" w:rsidR="003A1A26" w:rsidRPr="003A1A26" w:rsidRDefault="003A1A26" w:rsidP="003A1A26">
      <w:pPr>
        <w:widowControl/>
        <w:jc w:val="center"/>
        <w:rPr>
          <w:rFonts w:ascii="宋体" w:eastAsia="宋体" w:hAnsi="宋体" w:cs="宋体"/>
          <w:kern w:val="0"/>
          <w:sz w:val="24"/>
          <w:szCs w:val="24"/>
        </w:rPr>
      </w:pPr>
      <w:r w:rsidRPr="003A1A26">
        <w:rPr>
          <w:rFonts w:ascii="宋体" w:eastAsia="宋体" w:hAnsi="宋体" w:cs="宋体"/>
          <w:noProof/>
          <w:kern w:val="0"/>
          <w:sz w:val="24"/>
          <w:szCs w:val="24"/>
        </w:rPr>
        <w:drawing>
          <wp:inline distT="0" distB="0" distL="0" distR="0" wp14:anchorId="73E58A19" wp14:editId="1A198942">
            <wp:extent cx="1208314" cy="38428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1563" cy="388503"/>
                    </a:xfrm>
                    <a:prstGeom prst="rect">
                      <a:avLst/>
                    </a:prstGeom>
                    <a:noFill/>
                    <a:ln>
                      <a:noFill/>
                    </a:ln>
                  </pic:spPr>
                </pic:pic>
              </a:graphicData>
            </a:graphic>
          </wp:inline>
        </w:drawing>
      </w:r>
    </w:p>
    <w:p w14:paraId="3964E340" w14:textId="5D68C2AB" w:rsidR="003A1A26" w:rsidRDefault="003A1A26" w:rsidP="00936CC3">
      <w:r>
        <w:rPr>
          <w:rFonts w:hint="eastAsia"/>
        </w:rPr>
        <w:t>那么我们就可以得到两种</w:t>
      </w:r>
      <w:proofErr w:type="spellStart"/>
      <w:r>
        <w:rPr>
          <w:rFonts w:hint="eastAsia"/>
        </w:rPr>
        <w:t>Luttinger</w:t>
      </w:r>
      <w:proofErr w:type="spellEnd"/>
      <w:r>
        <w:rPr>
          <w:rFonts w:hint="eastAsia"/>
        </w:rPr>
        <w:t>液体之间或者</w:t>
      </w:r>
      <w:proofErr w:type="spellStart"/>
      <w:r>
        <w:rPr>
          <w:rFonts w:hint="eastAsia"/>
        </w:rPr>
        <w:t>Luttinger</w:t>
      </w:r>
      <w:proofErr w:type="spellEnd"/>
      <w:r>
        <w:rPr>
          <w:rFonts w:hint="eastAsia"/>
        </w:rPr>
        <w:t>液体与金属之间的隧穿的电压——电流特性：</w:t>
      </w:r>
    </w:p>
    <w:p w14:paraId="6A4017A8" w14:textId="46DE20D1" w:rsidR="003A1A26" w:rsidRPr="003A1A26" w:rsidRDefault="003A1A26" w:rsidP="003A1A26">
      <w:pPr>
        <w:widowControl/>
        <w:jc w:val="center"/>
        <w:rPr>
          <w:rFonts w:ascii="宋体" w:eastAsia="宋体" w:hAnsi="宋体" w:cs="宋体"/>
          <w:kern w:val="0"/>
          <w:sz w:val="24"/>
          <w:szCs w:val="24"/>
        </w:rPr>
      </w:pPr>
      <w:r w:rsidRPr="003A1A26">
        <w:rPr>
          <w:rFonts w:ascii="宋体" w:eastAsia="宋体" w:hAnsi="宋体" w:cs="宋体"/>
          <w:noProof/>
          <w:kern w:val="0"/>
          <w:sz w:val="24"/>
          <w:szCs w:val="24"/>
        </w:rPr>
        <w:drawing>
          <wp:inline distT="0" distB="0" distL="0" distR="0" wp14:anchorId="095057AC" wp14:editId="4B516D0B">
            <wp:extent cx="3897086" cy="71082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9827" cy="718618"/>
                    </a:xfrm>
                    <a:prstGeom prst="rect">
                      <a:avLst/>
                    </a:prstGeom>
                    <a:noFill/>
                    <a:ln>
                      <a:noFill/>
                    </a:ln>
                  </pic:spPr>
                </pic:pic>
              </a:graphicData>
            </a:graphic>
          </wp:inline>
        </w:drawing>
      </w:r>
    </w:p>
    <w:p w14:paraId="1700F5C3" w14:textId="63706BE7" w:rsidR="003A1A26" w:rsidRDefault="003A1A26" w:rsidP="00936CC3">
      <w:r>
        <w:rPr>
          <w:rFonts w:hint="eastAsia"/>
        </w:rPr>
        <w:t>其中仅依赖隧穿矩阵元、高能截断和重整化速度的常数已经被忽略，而不同隧穿的不同幂律得到碳纳米管实验的验证。</w:t>
      </w:r>
    </w:p>
    <w:p w14:paraId="6AE86B23" w14:textId="0C21F11F" w:rsidR="003A1A26" w:rsidRDefault="003A1A26" w:rsidP="003A1A26">
      <w:pPr>
        <w:jc w:val="center"/>
      </w:pPr>
      <w:r>
        <w:rPr>
          <w:rFonts w:hint="eastAsia"/>
        </w:rPr>
        <w:t>1</w:t>
      </w:r>
      <w:r>
        <w:t>9</w:t>
      </w:r>
      <w:r>
        <w:rPr>
          <w:rFonts w:hint="eastAsia"/>
        </w:rPr>
        <w:t>.</w:t>
      </w:r>
      <w:r>
        <w:t xml:space="preserve">9 </w:t>
      </w:r>
      <w:r>
        <w:rPr>
          <w:rFonts w:hint="eastAsia"/>
        </w:rPr>
        <w:t>自旋</w:t>
      </w:r>
      <w:proofErr w:type="spellStart"/>
      <w:r>
        <w:rPr>
          <w:rFonts w:hint="eastAsia"/>
        </w:rPr>
        <w:t>Luttinger</w:t>
      </w:r>
      <w:proofErr w:type="spellEnd"/>
      <w:r>
        <w:rPr>
          <w:rFonts w:hint="eastAsia"/>
        </w:rPr>
        <w:t>液体</w:t>
      </w:r>
    </w:p>
    <w:p w14:paraId="0D2BE418" w14:textId="0E51D520" w:rsidR="003A1A26" w:rsidRDefault="00101C0E" w:rsidP="00101C0E">
      <w:pPr>
        <w:ind w:firstLineChars="200" w:firstLine="420"/>
      </w:pPr>
      <w:r>
        <w:rPr>
          <w:rFonts w:hint="eastAsia"/>
        </w:rPr>
        <w:t>上面几节我们只讨论了无自旋的情况，但是其实含自旋情况也值得讨论，因为其较为复杂的关系，我们只是简单进行讨论，显然未扰动的H依然可以写成相同形式，只不过现在需要对自旋也进行求和：</w:t>
      </w:r>
    </w:p>
    <w:p w14:paraId="49508B90" w14:textId="16F0E425" w:rsidR="00101C0E" w:rsidRPr="00101C0E" w:rsidRDefault="00101C0E" w:rsidP="00101C0E">
      <w:pPr>
        <w:widowControl/>
        <w:jc w:val="center"/>
        <w:rPr>
          <w:rFonts w:ascii="宋体" w:eastAsia="宋体" w:hAnsi="宋体" w:cs="宋体"/>
          <w:kern w:val="0"/>
          <w:sz w:val="24"/>
          <w:szCs w:val="24"/>
        </w:rPr>
      </w:pPr>
      <w:r w:rsidRPr="00101C0E">
        <w:rPr>
          <w:rFonts w:ascii="宋体" w:eastAsia="宋体" w:hAnsi="宋体" w:cs="宋体"/>
          <w:noProof/>
          <w:kern w:val="0"/>
          <w:sz w:val="24"/>
          <w:szCs w:val="24"/>
        </w:rPr>
        <w:drawing>
          <wp:inline distT="0" distB="0" distL="0" distR="0" wp14:anchorId="3004F5A5" wp14:editId="37A1191B">
            <wp:extent cx="3025590" cy="375558"/>
            <wp:effectExtent l="0" t="0" r="381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4550" cy="385359"/>
                    </a:xfrm>
                    <a:prstGeom prst="rect">
                      <a:avLst/>
                    </a:prstGeom>
                    <a:noFill/>
                    <a:ln>
                      <a:noFill/>
                    </a:ln>
                  </pic:spPr>
                </pic:pic>
              </a:graphicData>
            </a:graphic>
          </wp:inline>
        </w:drawing>
      </w:r>
    </w:p>
    <w:p w14:paraId="2AAAAC84" w14:textId="3DEF7944" w:rsidR="00F2632A" w:rsidRDefault="00101C0E" w:rsidP="00101C0E">
      <w:r>
        <w:rPr>
          <w:rFonts w:hint="eastAsia"/>
        </w:rPr>
        <w:t>那么我们就可以按照之前无自旋的方式将相互作用写成密度算符的成绩，但是我们必须保证自旋的S</w:t>
      </w:r>
      <w:r>
        <w:t>U</w:t>
      </w:r>
      <w:r>
        <w:rPr>
          <w:rFonts w:hint="eastAsia"/>
        </w:rPr>
        <w:t>（2）方差</w:t>
      </w:r>
      <w:r w:rsidR="00F2632A">
        <w:rPr>
          <w:rFonts w:hint="eastAsia"/>
        </w:rPr>
        <w:t>由玻色化的相互作用实现，其也预示着这个系统应该具有旋转对称不变性：</w:t>
      </w:r>
    </w:p>
    <w:p w14:paraId="006228D4" w14:textId="3D7887F5" w:rsidR="00F2632A" w:rsidRPr="00F2632A" w:rsidRDefault="00F2632A" w:rsidP="00F2632A">
      <w:pPr>
        <w:widowControl/>
        <w:jc w:val="center"/>
        <w:rPr>
          <w:rFonts w:ascii="宋体" w:eastAsia="宋体" w:hAnsi="宋体" w:cs="宋体"/>
          <w:kern w:val="0"/>
          <w:sz w:val="24"/>
          <w:szCs w:val="24"/>
        </w:rPr>
      </w:pPr>
      <w:r w:rsidRPr="00F2632A">
        <w:rPr>
          <w:rFonts w:ascii="宋体" w:eastAsia="宋体" w:hAnsi="宋体" w:cs="宋体"/>
          <w:noProof/>
          <w:kern w:val="0"/>
          <w:sz w:val="24"/>
          <w:szCs w:val="24"/>
        </w:rPr>
        <w:drawing>
          <wp:inline distT="0" distB="0" distL="0" distR="0" wp14:anchorId="01930637" wp14:editId="047B84A5">
            <wp:extent cx="1208315" cy="316073"/>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34480" cy="322917"/>
                    </a:xfrm>
                    <a:prstGeom prst="rect">
                      <a:avLst/>
                    </a:prstGeom>
                    <a:noFill/>
                    <a:ln>
                      <a:noFill/>
                    </a:ln>
                  </pic:spPr>
                </pic:pic>
              </a:graphicData>
            </a:graphic>
          </wp:inline>
        </w:drawing>
      </w:r>
    </w:p>
    <w:p w14:paraId="270BF49B" w14:textId="248573A1" w:rsidR="00F2632A" w:rsidRDefault="00F2632A" w:rsidP="00101C0E">
      <w:r>
        <w:rPr>
          <w:rFonts w:hint="eastAsia"/>
        </w:rPr>
        <w:t>其中U是一个酉矩阵，这是满足S</w:t>
      </w:r>
      <w:r>
        <w:t>U</w:t>
      </w:r>
      <w:r>
        <w:rPr>
          <w:rFonts w:hint="eastAsia"/>
        </w:rPr>
        <w:t>（2）对称且类型相同玻色化最简单的例子，与我们在无自旋情况下推导出的相互作用具有相同结构，因此我们有：</w:t>
      </w:r>
    </w:p>
    <w:p w14:paraId="47C9D131" w14:textId="0D24823B" w:rsidR="00F2632A" w:rsidRPr="00F2632A" w:rsidRDefault="00F2632A" w:rsidP="00F2632A">
      <w:pPr>
        <w:widowControl/>
        <w:jc w:val="center"/>
        <w:rPr>
          <w:rFonts w:ascii="宋体" w:eastAsia="宋体" w:hAnsi="宋体" w:cs="宋体"/>
          <w:kern w:val="0"/>
          <w:sz w:val="24"/>
          <w:szCs w:val="24"/>
        </w:rPr>
      </w:pPr>
      <w:r w:rsidRPr="00F2632A">
        <w:rPr>
          <w:rFonts w:ascii="宋体" w:eastAsia="宋体" w:hAnsi="宋体" w:cs="宋体"/>
          <w:noProof/>
          <w:kern w:val="0"/>
          <w:sz w:val="24"/>
          <w:szCs w:val="24"/>
        </w:rPr>
        <w:drawing>
          <wp:inline distT="0" distB="0" distL="0" distR="0" wp14:anchorId="11821E1C" wp14:editId="2B066CF9">
            <wp:extent cx="3124200" cy="35093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62009" cy="355184"/>
                    </a:xfrm>
                    <a:prstGeom prst="rect">
                      <a:avLst/>
                    </a:prstGeom>
                    <a:noFill/>
                    <a:ln>
                      <a:noFill/>
                    </a:ln>
                  </pic:spPr>
                </pic:pic>
              </a:graphicData>
            </a:graphic>
          </wp:inline>
        </w:drawing>
      </w:r>
    </w:p>
    <w:p w14:paraId="2EB1BE42" w14:textId="5F2C4E8C" w:rsidR="00F2632A" w:rsidRDefault="00F2632A" w:rsidP="00101C0E">
      <w:r>
        <w:rPr>
          <w:rFonts w:hint="eastAsia"/>
        </w:rPr>
        <w:t>然而有一种类型的散射不能转化为密度算符乘积的形式，这就是自旋相反电子之间的背散射项，其具有如下的形式：</w:t>
      </w:r>
    </w:p>
    <w:p w14:paraId="1A9896FC" w14:textId="04B3342A" w:rsidR="00F2632A" w:rsidRPr="00F2632A" w:rsidRDefault="00F2632A" w:rsidP="00F2632A">
      <w:pPr>
        <w:widowControl/>
        <w:jc w:val="center"/>
        <w:rPr>
          <w:rFonts w:ascii="宋体" w:eastAsia="宋体" w:hAnsi="宋体" w:cs="宋体"/>
          <w:kern w:val="0"/>
          <w:sz w:val="24"/>
          <w:szCs w:val="24"/>
        </w:rPr>
      </w:pPr>
      <w:r w:rsidRPr="00F2632A">
        <w:rPr>
          <w:rFonts w:ascii="宋体" w:eastAsia="宋体" w:hAnsi="宋体" w:cs="宋体"/>
          <w:noProof/>
          <w:kern w:val="0"/>
          <w:sz w:val="24"/>
          <w:szCs w:val="24"/>
        </w:rPr>
        <w:drawing>
          <wp:inline distT="0" distB="0" distL="0" distR="0" wp14:anchorId="3D5FADBA" wp14:editId="2E1414A2">
            <wp:extent cx="1164771" cy="296240"/>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68829" cy="297272"/>
                    </a:xfrm>
                    <a:prstGeom prst="rect">
                      <a:avLst/>
                    </a:prstGeom>
                    <a:noFill/>
                    <a:ln>
                      <a:noFill/>
                    </a:ln>
                  </pic:spPr>
                </pic:pic>
              </a:graphicData>
            </a:graphic>
          </wp:inline>
        </w:drawing>
      </w:r>
    </w:p>
    <w:p w14:paraId="41CE4154" w14:textId="1DAF7897" w:rsidR="00F2632A" w:rsidRDefault="00F2632A" w:rsidP="00101C0E">
      <w:r>
        <w:rPr>
          <w:rFonts w:hint="eastAsia"/>
        </w:rPr>
        <w:t>有人会根据重整化群的理论认为，这一项对于排斥相互作用并不重要，但是这超出本书的范围因此不予讨论，</w:t>
      </w:r>
      <w:r w:rsidR="00C9775C">
        <w:rPr>
          <w:rFonts w:hint="eastAsia"/>
        </w:rPr>
        <w:t>由于多了个自旋自由度，因此需要对电荷、自旋密度进行定义：</w:t>
      </w:r>
    </w:p>
    <w:p w14:paraId="67090AC1" w14:textId="1E2358B3" w:rsidR="00C9775C" w:rsidRPr="00C9775C" w:rsidRDefault="00C9775C" w:rsidP="00C9775C">
      <w:pPr>
        <w:widowControl/>
        <w:jc w:val="center"/>
        <w:rPr>
          <w:rFonts w:ascii="宋体" w:eastAsia="宋体" w:hAnsi="宋体" w:cs="宋体"/>
          <w:kern w:val="0"/>
          <w:sz w:val="24"/>
          <w:szCs w:val="24"/>
        </w:rPr>
      </w:pPr>
      <w:r w:rsidRPr="00C9775C">
        <w:rPr>
          <w:rFonts w:ascii="宋体" w:eastAsia="宋体" w:hAnsi="宋体" w:cs="宋体"/>
          <w:noProof/>
          <w:kern w:val="0"/>
          <w:sz w:val="24"/>
          <w:szCs w:val="24"/>
        </w:rPr>
        <w:drawing>
          <wp:inline distT="0" distB="0" distL="0" distR="0" wp14:anchorId="362C92D0" wp14:editId="5570AE29">
            <wp:extent cx="1915886" cy="186323"/>
            <wp:effectExtent l="0" t="0" r="0" b="444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73243" cy="191901"/>
                    </a:xfrm>
                    <a:prstGeom prst="rect">
                      <a:avLst/>
                    </a:prstGeom>
                    <a:noFill/>
                    <a:ln>
                      <a:noFill/>
                    </a:ln>
                  </pic:spPr>
                </pic:pic>
              </a:graphicData>
            </a:graphic>
          </wp:inline>
        </w:drawing>
      </w:r>
    </w:p>
    <w:p w14:paraId="6FB1EDAD" w14:textId="706A70CC" w:rsidR="00C9775C" w:rsidRDefault="00C9775C" w:rsidP="00101C0E">
      <w:r>
        <w:rPr>
          <w:rFonts w:hint="eastAsia"/>
        </w:rPr>
        <w:t>那么此时H就变成：</w:t>
      </w:r>
    </w:p>
    <w:p w14:paraId="4F5D408D" w14:textId="5C77B90A" w:rsidR="00C9775C" w:rsidRPr="00C9775C" w:rsidRDefault="00C9775C" w:rsidP="00C9775C">
      <w:pPr>
        <w:widowControl/>
        <w:jc w:val="center"/>
        <w:rPr>
          <w:rFonts w:ascii="宋体" w:eastAsia="宋体" w:hAnsi="宋体" w:cs="宋体"/>
          <w:kern w:val="0"/>
          <w:sz w:val="24"/>
          <w:szCs w:val="24"/>
        </w:rPr>
      </w:pPr>
      <w:r w:rsidRPr="00C9775C">
        <w:rPr>
          <w:rFonts w:ascii="宋体" w:eastAsia="宋体" w:hAnsi="宋体" w:cs="宋体"/>
          <w:noProof/>
          <w:kern w:val="0"/>
          <w:sz w:val="24"/>
          <w:szCs w:val="24"/>
        </w:rPr>
        <w:drawing>
          <wp:inline distT="0" distB="0" distL="0" distR="0" wp14:anchorId="25768872" wp14:editId="77139365">
            <wp:extent cx="4054929" cy="384208"/>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82546" cy="386825"/>
                    </a:xfrm>
                    <a:prstGeom prst="rect">
                      <a:avLst/>
                    </a:prstGeom>
                    <a:noFill/>
                    <a:ln>
                      <a:noFill/>
                    </a:ln>
                  </pic:spPr>
                </pic:pic>
              </a:graphicData>
            </a:graphic>
          </wp:inline>
        </w:drawing>
      </w:r>
    </w:p>
    <w:p w14:paraId="49CEAB2B" w14:textId="6D79AEFA" w:rsidR="00C9775C" w:rsidRPr="00C9775C" w:rsidRDefault="00C9775C" w:rsidP="00C9775C">
      <w:pPr>
        <w:widowControl/>
        <w:jc w:val="center"/>
        <w:rPr>
          <w:rFonts w:ascii="宋体" w:eastAsia="宋体" w:hAnsi="宋体" w:cs="宋体"/>
          <w:kern w:val="0"/>
          <w:sz w:val="24"/>
          <w:szCs w:val="24"/>
        </w:rPr>
      </w:pPr>
      <w:r w:rsidRPr="00C9775C">
        <w:rPr>
          <w:rFonts w:ascii="宋体" w:eastAsia="宋体" w:hAnsi="宋体" w:cs="宋体"/>
          <w:noProof/>
          <w:kern w:val="0"/>
          <w:sz w:val="24"/>
          <w:szCs w:val="24"/>
        </w:rPr>
        <w:drawing>
          <wp:inline distT="0" distB="0" distL="0" distR="0" wp14:anchorId="491BC7D9" wp14:editId="273E1870">
            <wp:extent cx="3162300" cy="38948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17706" cy="396305"/>
                    </a:xfrm>
                    <a:prstGeom prst="rect">
                      <a:avLst/>
                    </a:prstGeom>
                    <a:noFill/>
                    <a:ln>
                      <a:noFill/>
                    </a:ln>
                  </pic:spPr>
                </pic:pic>
              </a:graphicData>
            </a:graphic>
          </wp:inline>
        </w:drawing>
      </w:r>
    </w:p>
    <w:p w14:paraId="38EA42D2" w14:textId="25E15CA7" w:rsidR="00C9775C" w:rsidRPr="00CB2E01" w:rsidRDefault="00C9775C" w:rsidP="00101C0E">
      <w:pPr>
        <w:rPr>
          <w:rFonts w:hint="eastAsia"/>
        </w:rPr>
      </w:pPr>
      <w:r>
        <w:rPr>
          <w:rFonts w:hint="eastAsia"/>
        </w:rPr>
        <w:t>这时候，H解耦成了自旋项和电荷项，而这些计算与之前的无自旋情况很相似：自旋算符和密度算符的对易关系与无自旋情况时候的计数普分相似，因此可以直接引入玻色子算符，而单电子算符也依然可以引入，只不过现在这个函数同时具有自旋和电荷项，因此隧穿的密度也会具有相似的形式，这样就导致了电压电流具有相类似的幂律依赖性，只不过指数不同罢了，而这里出现的自旋电荷分离的现象是在一维中特有的现象。</w:t>
      </w:r>
    </w:p>
    <w:sectPr w:rsidR="00C9775C" w:rsidRPr="00CB2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6CA54" w14:textId="77777777" w:rsidR="00622443" w:rsidRDefault="00622443" w:rsidP="005A2530">
      <w:r>
        <w:separator/>
      </w:r>
    </w:p>
  </w:endnote>
  <w:endnote w:type="continuationSeparator" w:id="0">
    <w:p w14:paraId="1E3D6AB4" w14:textId="77777777" w:rsidR="00622443" w:rsidRDefault="00622443" w:rsidP="005A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19BC" w14:textId="77777777" w:rsidR="00622443" w:rsidRDefault="00622443" w:rsidP="005A2530">
      <w:r>
        <w:separator/>
      </w:r>
    </w:p>
  </w:footnote>
  <w:footnote w:type="continuationSeparator" w:id="0">
    <w:p w14:paraId="23DCC163" w14:textId="77777777" w:rsidR="00622443" w:rsidRDefault="00622443" w:rsidP="005A2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49"/>
    <w:rsid w:val="0003537B"/>
    <w:rsid w:val="00072EB1"/>
    <w:rsid w:val="000A36BE"/>
    <w:rsid w:val="00101C0E"/>
    <w:rsid w:val="001C4BC9"/>
    <w:rsid w:val="002573F3"/>
    <w:rsid w:val="003A1A26"/>
    <w:rsid w:val="00500565"/>
    <w:rsid w:val="005825EE"/>
    <w:rsid w:val="005A2530"/>
    <w:rsid w:val="00622443"/>
    <w:rsid w:val="00665919"/>
    <w:rsid w:val="00716E49"/>
    <w:rsid w:val="007D2CF5"/>
    <w:rsid w:val="00842525"/>
    <w:rsid w:val="008718B1"/>
    <w:rsid w:val="00936CC3"/>
    <w:rsid w:val="00BC6FB2"/>
    <w:rsid w:val="00C9775C"/>
    <w:rsid w:val="00CB2E01"/>
    <w:rsid w:val="00CB66C0"/>
    <w:rsid w:val="00D1293F"/>
    <w:rsid w:val="00D36B8B"/>
    <w:rsid w:val="00DF1DFB"/>
    <w:rsid w:val="00DF46B2"/>
    <w:rsid w:val="00E954B8"/>
    <w:rsid w:val="00E95AEE"/>
    <w:rsid w:val="00EC7591"/>
    <w:rsid w:val="00F2632A"/>
    <w:rsid w:val="00FC7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3ED93"/>
  <w15:chartTrackingRefBased/>
  <w15:docId w15:val="{C7A4D51B-0EDB-4858-B1D1-F051BF59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5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530"/>
    <w:rPr>
      <w:sz w:val="18"/>
      <w:szCs w:val="18"/>
    </w:rPr>
  </w:style>
  <w:style w:type="paragraph" w:styleId="a5">
    <w:name w:val="footer"/>
    <w:basedOn w:val="a"/>
    <w:link w:val="a6"/>
    <w:uiPriority w:val="99"/>
    <w:unhideWhenUsed/>
    <w:rsid w:val="005A2530"/>
    <w:pPr>
      <w:tabs>
        <w:tab w:val="center" w:pos="4153"/>
        <w:tab w:val="right" w:pos="8306"/>
      </w:tabs>
      <w:snapToGrid w:val="0"/>
      <w:jc w:val="left"/>
    </w:pPr>
    <w:rPr>
      <w:sz w:val="18"/>
      <w:szCs w:val="18"/>
    </w:rPr>
  </w:style>
  <w:style w:type="character" w:customStyle="1" w:styleId="a6">
    <w:name w:val="页脚 字符"/>
    <w:basedOn w:val="a0"/>
    <w:link w:val="a5"/>
    <w:uiPriority w:val="99"/>
    <w:rsid w:val="005A2530"/>
    <w:rPr>
      <w:sz w:val="18"/>
      <w:szCs w:val="18"/>
    </w:rPr>
  </w:style>
  <w:style w:type="character" w:styleId="a7">
    <w:name w:val="annotation reference"/>
    <w:basedOn w:val="a0"/>
    <w:uiPriority w:val="99"/>
    <w:semiHidden/>
    <w:unhideWhenUsed/>
    <w:rsid w:val="00936CC3"/>
    <w:rPr>
      <w:sz w:val="21"/>
      <w:szCs w:val="21"/>
    </w:rPr>
  </w:style>
  <w:style w:type="paragraph" w:styleId="a8">
    <w:name w:val="annotation text"/>
    <w:basedOn w:val="a"/>
    <w:link w:val="a9"/>
    <w:uiPriority w:val="99"/>
    <w:semiHidden/>
    <w:unhideWhenUsed/>
    <w:rsid w:val="00936CC3"/>
    <w:pPr>
      <w:jc w:val="left"/>
    </w:pPr>
  </w:style>
  <w:style w:type="character" w:customStyle="1" w:styleId="a9">
    <w:name w:val="批注文字 字符"/>
    <w:basedOn w:val="a0"/>
    <w:link w:val="a8"/>
    <w:uiPriority w:val="99"/>
    <w:semiHidden/>
    <w:rsid w:val="00936CC3"/>
  </w:style>
  <w:style w:type="paragraph" w:styleId="aa">
    <w:name w:val="annotation subject"/>
    <w:basedOn w:val="a8"/>
    <w:next w:val="a8"/>
    <w:link w:val="ab"/>
    <w:uiPriority w:val="99"/>
    <w:semiHidden/>
    <w:unhideWhenUsed/>
    <w:rsid w:val="00936CC3"/>
    <w:rPr>
      <w:b/>
      <w:bCs/>
    </w:rPr>
  </w:style>
  <w:style w:type="character" w:customStyle="1" w:styleId="ab">
    <w:name w:val="批注主题 字符"/>
    <w:basedOn w:val="a9"/>
    <w:link w:val="aa"/>
    <w:uiPriority w:val="99"/>
    <w:semiHidden/>
    <w:rsid w:val="00936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7346">
      <w:bodyDiv w:val="1"/>
      <w:marLeft w:val="0"/>
      <w:marRight w:val="0"/>
      <w:marTop w:val="0"/>
      <w:marBottom w:val="0"/>
      <w:divBdr>
        <w:top w:val="none" w:sz="0" w:space="0" w:color="auto"/>
        <w:left w:val="none" w:sz="0" w:space="0" w:color="auto"/>
        <w:bottom w:val="none" w:sz="0" w:space="0" w:color="auto"/>
        <w:right w:val="none" w:sz="0" w:space="0" w:color="auto"/>
      </w:divBdr>
      <w:divsChild>
        <w:div w:id="991448086">
          <w:marLeft w:val="0"/>
          <w:marRight w:val="0"/>
          <w:marTop w:val="0"/>
          <w:marBottom w:val="0"/>
          <w:divBdr>
            <w:top w:val="none" w:sz="0" w:space="0" w:color="auto"/>
            <w:left w:val="none" w:sz="0" w:space="0" w:color="auto"/>
            <w:bottom w:val="none" w:sz="0" w:space="0" w:color="auto"/>
            <w:right w:val="none" w:sz="0" w:space="0" w:color="auto"/>
          </w:divBdr>
        </w:div>
      </w:divsChild>
    </w:div>
    <w:div w:id="73821948">
      <w:bodyDiv w:val="1"/>
      <w:marLeft w:val="0"/>
      <w:marRight w:val="0"/>
      <w:marTop w:val="0"/>
      <w:marBottom w:val="0"/>
      <w:divBdr>
        <w:top w:val="none" w:sz="0" w:space="0" w:color="auto"/>
        <w:left w:val="none" w:sz="0" w:space="0" w:color="auto"/>
        <w:bottom w:val="none" w:sz="0" w:space="0" w:color="auto"/>
        <w:right w:val="none" w:sz="0" w:space="0" w:color="auto"/>
      </w:divBdr>
      <w:divsChild>
        <w:div w:id="582111538">
          <w:marLeft w:val="0"/>
          <w:marRight w:val="0"/>
          <w:marTop w:val="0"/>
          <w:marBottom w:val="0"/>
          <w:divBdr>
            <w:top w:val="none" w:sz="0" w:space="0" w:color="auto"/>
            <w:left w:val="none" w:sz="0" w:space="0" w:color="auto"/>
            <w:bottom w:val="none" w:sz="0" w:space="0" w:color="auto"/>
            <w:right w:val="none" w:sz="0" w:space="0" w:color="auto"/>
          </w:divBdr>
        </w:div>
      </w:divsChild>
    </w:div>
    <w:div w:id="117064497">
      <w:bodyDiv w:val="1"/>
      <w:marLeft w:val="0"/>
      <w:marRight w:val="0"/>
      <w:marTop w:val="0"/>
      <w:marBottom w:val="0"/>
      <w:divBdr>
        <w:top w:val="none" w:sz="0" w:space="0" w:color="auto"/>
        <w:left w:val="none" w:sz="0" w:space="0" w:color="auto"/>
        <w:bottom w:val="none" w:sz="0" w:space="0" w:color="auto"/>
        <w:right w:val="none" w:sz="0" w:space="0" w:color="auto"/>
      </w:divBdr>
      <w:divsChild>
        <w:div w:id="770707761">
          <w:marLeft w:val="0"/>
          <w:marRight w:val="0"/>
          <w:marTop w:val="0"/>
          <w:marBottom w:val="0"/>
          <w:divBdr>
            <w:top w:val="none" w:sz="0" w:space="0" w:color="auto"/>
            <w:left w:val="none" w:sz="0" w:space="0" w:color="auto"/>
            <w:bottom w:val="none" w:sz="0" w:space="0" w:color="auto"/>
            <w:right w:val="none" w:sz="0" w:space="0" w:color="auto"/>
          </w:divBdr>
        </w:div>
      </w:divsChild>
    </w:div>
    <w:div w:id="139621127">
      <w:bodyDiv w:val="1"/>
      <w:marLeft w:val="0"/>
      <w:marRight w:val="0"/>
      <w:marTop w:val="0"/>
      <w:marBottom w:val="0"/>
      <w:divBdr>
        <w:top w:val="none" w:sz="0" w:space="0" w:color="auto"/>
        <w:left w:val="none" w:sz="0" w:space="0" w:color="auto"/>
        <w:bottom w:val="none" w:sz="0" w:space="0" w:color="auto"/>
        <w:right w:val="none" w:sz="0" w:space="0" w:color="auto"/>
      </w:divBdr>
      <w:divsChild>
        <w:div w:id="1837452877">
          <w:marLeft w:val="0"/>
          <w:marRight w:val="0"/>
          <w:marTop w:val="0"/>
          <w:marBottom w:val="0"/>
          <w:divBdr>
            <w:top w:val="none" w:sz="0" w:space="0" w:color="auto"/>
            <w:left w:val="none" w:sz="0" w:space="0" w:color="auto"/>
            <w:bottom w:val="none" w:sz="0" w:space="0" w:color="auto"/>
            <w:right w:val="none" w:sz="0" w:space="0" w:color="auto"/>
          </w:divBdr>
        </w:div>
      </w:divsChild>
    </w:div>
    <w:div w:id="299966753">
      <w:bodyDiv w:val="1"/>
      <w:marLeft w:val="0"/>
      <w:marRight w:val="0"/>
      <w:marTop w:val="0"/>
      <w:marBottom w:val="0"/>
      <w:divBdr>
        <w:top w:val="none" w:sz="0" w:space="0" w:color="auto"/>
        <w:left w:val="none" w:sz="0" w:space="0" w:color="auto"/>
        <w:bottom w:val="none" w:sz="0" w:space="0" w:color="auto"/>
        <w:right w:val="none" w:sz="0" w:space="0" w:color="auto"/>
      </w:divBdr>
      <w:divsChild>
        <w:div w:id="706680434">
          <w:marLeft w:val="0"/>
          <w:marRight w:val="0"/>
          <w:marTop w:val="0"/>
          <w:marBottom w:val="0"/>
          <w:divBdr>
            <w:top w:val="none" w:sz="0" w:space="0" w:color="auto"/>
            <w:left w:val="none" w:sz="0" w:space="0" w:color="auto"/>
            <w:bottom w:val="none" w:sz="0" w:space="0" w:color="auto"/>
            <w:right w:val="none" w:sz="0" w:space="0" w:color="auto"/>
          </w:divBdr>
        </w:div>
      </w:divsChild>
    </w:div>
    <w:div w:id="305400628">
      <w:bodyDiv w:val="1"/>
      <w:marLeft w:val="0"/>
      <w:marRight w:val="0"/>
      <w:marTop w:val="0"/>
      <w:marBottom w:val="0"/>
      <w:divBdr>
        <w:top w:val="none" w:sz="0" w:space="0" w:color="auto"/>
        <w:left w:val="none" w:sz="0" w:space="0" w:color="auto"/>
        <w:bottom w:val="none" w:sz="0" w:space="0" w:color="auto"/>
        <w:right w:val="none" w:sz="0" w:space="0" w:color="auto"/>
      </w:divBdr>
      <w:divsChild>
        <w:div w:id="307325259">
          <w:marLeft w:val="0"/>
          <w:marRight w:val="0"/>
          <w:marTop w:val="0"/>
          <w:marBottom w:val="0"/>
          <w:divBdr>
            <w:top w:val="none" w:sz="0" w:space="0" w:color="auto"/>
            <w:left w:val="none" w:sz="0" w:space="0" w:color="auto"/>
            <w:bottom w:val="none" w:sz="0" w:space="0" w:color="auto"/>
            <w:right w:val="none" w:sz="0" w:space="0" w:color="auto"/>
          </w:divBdr>
        </w:div>
      </w:divsChild>
    </w:div>
    <w:div w:id="363408910">
      <w:bodyDiv w:val="1"/>
      <w:marLeft w:val="0"/>
      <w:marRight w:val="0"/>
      <w:marTop w:val="0"/>
      <w:marBottom w:val="0"/>
      <w:divBdr>
        <w:top w:val="none" w:sz="0" w:space="0" w:color="auto"/>
        <w:left w:val="none" w:sz="0" w:space="0" w:color="auto"/>
        <w:bottom w:val="none" w:sz="0" w:space="0" w:color="auto"/>
        <w:right w:val="none" w:sz="0" w:space="0" w:color="auto"/>
      </w:divBdr>
      <w:divsChild>
        <w:div w:id="564754351">
          <w:marLeft w:val="0"/>
          <w:marRight w:val="0"/>
          <w:marTop w:val="0"/>
          <w:marBottom w:val="0"/>
          <w:divBdr>
            <w:top w:val="none" w:sz="0" w:space="0" w:color="auto"/>
            <w:left w:val="none" w:sz="0" w:space="0" w:color="auto"/>
            <w:bottom w:val="none" w:sz="0" w:space="0" w:color="auto"/>
            <w:right w:val="none" w:sz="0" w:space="0" w:color="auto"/>
          </w:divBdr>
        </w:div>
      </w:divsChild>
    </w:div>
    <w:div w:id="532622363">
      <w:bodyDiv w:val="1"/>
      <w:marLeft w:val="0"/>
      <w:marRight w:val="0"/>
      <w:marTop w:val="0"/>
      <w:marBottom w:val="0"/>
      <w:divBdr>
        <w:top w:val="none" w:sz="0" w:space="0" w:color="auto"/>
        <w:left w:val="none" w:sz="0" w:space="0" w:color="auto"/>
        <w:bottom w:val="none" w:sz="0" w:space="0" w:color="auto"/>
        <w:right w:val="none" w:sz="0" w:space="0" w:color="auto"/>
      </w:divBdr>
      <w:divsChild>
        <w:div w:id="186261453">
          <w:marLeft w:val="0"/>
          <w:marRight w:val="0"/>
          <w:marTop w:val="0"/>
          <w:marBottom w:val="0"/>
          <w:divBdr>
            <w:top w:val="none" w:sz="0" w:space="0" w:color="auto"/>
            <w:left w:val="none" w:sz="0" w:space="0" w:color="auto"/>
            <w:bottom w:val="none" w:sz="0" w:space="0" w:color="auto"/>
            <w:right w:val="none" w:sz="0" w:space="0" w:color="auto"/>
          </w:divBdr>
        </w:div>
      </w:divsChild>
    </w:div>
    <w:div w:id="547690697">
      <w:bodyDiv w:val="1"/>
      <w:marLeft w:val="0"/>
      <w:marRight w:val="0"/>
      <w:marTop w:val="0"/>
      <w:marBottom w:val="0"/>
      <w:divBdr>
        <w:top w:val="none" w:sz="0" w:space="0" w:color="auto"/>
        <w:left w:val="none" w:sz="0" w:space="0" w:color="auto"/>
        <w:bottom w:val="none" w:sz="0" w:space="0" w:color="auto"/>
        <w:right w:val="none" w:sz="0" w:space="0" w:color="auto"/>
      </w:divBdr>
      <w:divsChild>
        <w:div w:id="365524107">
          <w:marLeft w:val="0"/>
          <w:marRight w:val="0"/>
          <w:marTop w:val="0"/>
          <w:marBottom w:val="0"/>
          <w:divBdr>
            <w:top w:val="none" w:sz="0" w:space="0" w:color="auto"/>
            <w:left w:val="none" w:sz="0" w:space="0" w:color="auto"/>
            <w:bottom w:val="none" w:sz="0" w:space="0" w:color="auto"/>
            <w:right w:val="none" w:sz="0" w:space="0" w:color="auto"/>
          </w:divBdr>
        </w:div>
      </w:divsChild>
    </w:div>
    <w:div w:id="568883897">
      <w:bodyDiv w:val="1"/>
      <w:marLeft w:val="0"/>
      <w:marRight w:val="0"/>
      <w:marTop w:val="0"/>
      <w:marBottom w:val="0"/>
      <w:divBdr>
        <w:top w:val="none" w:sz="0" w:space="0" w:color="auto"/>
        <w:left w:val="none" w:sz="0" w:space="0" w:color="auto"/>
        <w:bottom w:val="none" w:sz="0" w:space="0" w:color="auto"/>
        <w:right w:val="none" w:sz="0" w:space="0" w:color="auto"/>
      </w:divBdr>
      <w:divsChild>
        <w:div w:id="2119446562">
          <w:marLeft w:val="0"/>
          <w:marRight w:val="0"/>
          <w:marTop w:val="0"/>
          <w:marBottom w:val="0"/>
          <w:divBdr>
            <w:top w:val="none" w:sz="0" w:space="0" w:color="auto"/>
            <w:left w:val="none" w:sz="0" w:space="0" w:color="auto"/>
            <w:bottom w:val="none" w:sz="0" w:space="0" w:color="auto"/>
            <w:right w:val="none" w:sz="0" w:space="0" w:color="auto"/>
          </w:divBdr>
        </w:div>
      </w:divsChild>
    </w:div>
    <w:div w:id="574900964">
      <w:bodyDiv w:val="1"/>
      <w:marLeft w:val="0"/>
      <w:marRight w:val="0"/>
      <w:marTop w:val="0"/>
      <w:marBottom w:val="0"/>
      <w:divBdr>
        <w:top w:val="none" w:sz="0" w:space="0" w:color="auto"/>
        <w:left w:val="none" w:sz="0" w:space="0" w:color="auto"/>
        <w:bottom w:val="none" w:sz="0" w:space="0" w:color="auto"/>
        <w:right w:val="none" w:sz="0" w:space="0" w:color="auto"/>
      </w:divBdr>
      <w:divsChild>
        <w:div w:id="1263487115">
          <w:marLeft w:val="0"/>
          <w:marRight w:val="0"/>
          <w:marTop w:val="0"/>
          <w:marBottom w:val="0"/>
          <w:divBdr>
            <w:top w:val="none" w:sz="0" w:space="0" w:color="auto"/>
            <w:left w:val="none" w:sz="0" w:space="0" w:color="auto"/>
            <w:bottom w:val="none" w:sz="0" w:space="0" w:color="auto"/>
            <w:right w:val="none" w:sz="0" w:space="0" w:color="auto"/>
          </w:divBdr>
        </w:div>
      </w:divsChild>
    </w:div>
    <w:div w:id="757795241">
      <w:bodyDiv w:val="1"/>
      <w:marLeft w:val="0"/>
      <w:marRight w:val="0"/>
      <w:marTop w:val="0"/>
      <w:marBottom w:val="0"/>
      <w:divBdr>
        <w:top w:val="none" w:sz="0" w:space="0" w:color="auto"/>
        <w:left w:val="none" w:sz="0" w:space="0" w:color="auto"/>
        <w:bottom w:val="none" w:sz="0" w:space="0" w:color="auto"/>
        <w:right w:val="none" w:sz="0" w:space="0" w:color="auto"/>
      </w:divBdr>
      <w:divsChild>
        <w:div w:id="1332758294">
          <w:marLeft w:val="0"/>
          <w:marRight w:val="0"/>
          <w:marTop w:val="0"/>
          <w:marBottom w:val="0"/>
          <w:divBdr>
            <w:top w:val="none" w:sz="0" w:space="0" w:color="auto"/>
            <w:left w:val="none" w:sz="0" w:space="0" w:color="auto"/>
            <w:bottom w:val="none" w:sz="0" w:space="0" w:color="auto"/>
            <w:right w:val="none" w:sz="0" w:space="0" w:color="auto"/>
          </w:divBdr>
        </w:div>
      </w:divsChild>
    </w:div>
    <w:div w:id="822619860">
      <w:bodyDiv w:val="1"/>
      <w:marLeft w:val="0"/>
      <w:marRight w:val="0"/>
      <w:marTop w:val="0"/>
      <w:marBottom w:val="0"/>
      <w:divBdr>
        <w:top w:val="none" w:sz="0" w:space="0" w:color="auto"/>
        <w:left w:val="none" w:sz="0" w:space="0" w:color="auto"/>
        <w:bottom w:val="none" w:sz="0" w:space="0" w:color="auto"/>
        <w:right w:val="none" w:sz="0" w:space="0" w:color="auto"/>
      </w:divBdr>
      <w:divsChild>
        <w:div w:id="597451237">
          <w:marLeft w:val="0"/>
          <w:marRight w:val="0"/>
          <w:marTop w:val="0"/>
          <w:marBottom w:val="0"/>
          <w:divBdr>
            <w:top w:val="none" w:sz="0" w:space="0" w:color="auto"/>
            <w:left w:val="none" w:sz="0" w:space="0" w:color="auto"/>
            <w:bottom w:val="none" w:sz="0" w:space="0" w:color="auto"/>
            <w:right w:val="none" w:sz="0" w:space="0" w:color="auto"/>
          </w:divBdr>
        </w:div>
      </w:divsChild>
    </w:div>
    <w:div w:id="826870424">
      <w:bodyDiv w:val="1"/>
      <w:marLeft w:val="0"/>
      <w:marRight w:val="0"/>
      <w:marTop w:val="0"/>
      <w:marBottom w:val="0"/>
      <w:divBdr>
        <w:top w:val="none" w:sz="0" w:space="0" w:color="auto"/>
        <w:left w:val="none" w:sz="0" w:space="0" w:color="auto"/>
        <w:bottom w:val="none" w:sz="0" w:space="0" w:color="auto"/>
        <w:right w:val="none" w:sz="0" w:space="0" w:color="auto"/>
      </w:divBdr>
      <w:divsChild>
        <w:div w:id="1959296434">
          <w:marLeft w:val="0"/>
          <w:marRight w:val="0"/>
          <w:marTop w:val="0"/>
          <w:marBottom w:val="0"/>
          <w:divBdr>
            <w:top w:val="none" w:sz="0" w:space="0" w:color="auto"/>
            <w:left w:val="none" w:sz="0" w:space="0" w:color="auto"/>
            <w:bottom w:val="none" w:sz="0" w:space="0" w:color="auto"/>
            <w:right w:val="none" w:sz="0" w:space="0" w:color="auto"/>
          </w:divBdr>
        </w:div>
      </w:divsChild>
    </w:div>
    <w:div w:id="833566989">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3">
          <w:marLeft w:val="0"/>
          <w:marRight w:val="0"/>
          <w:marTop w:val="0"/>
          <w:marBottom w:val="0"/>
          <w:divBdr>
            <w:top w:val="none" w:sz="0" w:space="0" w:color="auto"/>
            <w:left w:val="none" w:sz="0" w:space="0" w:color="auto"/>
            <w:bottom w:val="none" w:sz="0" w:space="0" w:color="auto"/>
            <w:right w:val="none" w:sz="0" w:space="0" w:color="auto"/>
          </w:divBdr>
        </w:div>
      </w:divsChild>
    </w:div>
    <w:div w:id="847066610">
      <w:bodyDiv w:val="1"/>
      <w:marLeft w:val="0"/>
      <w:marRight w:val="0"/>
      <w:marTop w:val="0"/>
      <w:marBottom w:val="0"/>
      <w:divBdr>
        <w:top w:val="none" w:sz="0" w:space="0" w:color="auto"/>
        <w:left w:val="none" w:sz="0" w:space="0" w:color="auto"/>
        <w:bottom w:val="none" w:sz="0" w:space="0" w:color="auto"/>
        <w:right w:val="none" w:sz="0" w:space="0" w:color="auto"/>
      </w:divBdr>
      <w:divsChild>
        <w:div w:id="1855267266">
          <w:marLeft w:val="0"/>
          <w:marRight w:val="0"/>
          <w:marTop w:val="0"/>
          <w:marBottom w:val="0"/>
          <w:divBdr>
            <w:top w:val="none" w:sz="0" w:space="0" w:color="auto"/>
            <w:left w:val="none" w:sz="0" w:space="0" w:color="auto"/>
            <w:bottom w:val="none" w:sz="0" w:space="0" w:color="auto"/>
            <w:right w:val="none" w:sz="0" w:space="0" w:color="auto"/>
          </w:divBdr>
        </w:div>
      </w:divsChild>
    </w:div>
    <w:div w:id="937561984">
      <w:bodyDiv w:val="1"/>
      <w:marLeft w:val="0"/>
      <w:marRight w:val="0"/>
      <w:marTop w:val="0"/>
      <w:marBottom w:val="0"/>
      <w:divBdr>
        <w:top w:val="none" w:sz="0" w:space="0" w:color="auto"/>
        <w:left w:val="none" w:sz="0" w:space="0" w:color="auto"/>
        <w:bottom w:val="none" w:sz="0" w:space="0" w:color="auto"/>
        <w:right w:val="none" w:sz="0" w:space="0" w:color="auto"/>
      </w:divBdr>
      <w:divsChild>
        <w:div w:id="1620722938">
          <w:marLeft w:val="0"/>
          <w:marRight w:val="0"/>
          <w:marTop w:val="0"/>
          <w:marBottom w:val="0"/>
          <w:divBdr>
            <w:top w:val="none" w:sz="0" w:space="0" w:color="auto"/>
            <w:left w:val="none" w:sz="0" w:space="0" w:color="auto"/>
            <w:bottom w:val="none" w:sz="0" w:space="0" w:color="auto"/>
            <w:right w:val="none" w:sz="0" w:space="0" w:color="auto"/>
          </w:divBdr>
        </w:div>
      </w:divsChild>
    </w:div>
    <w:div w:id="946547224">
      <w:bodyDiv w:val="1"/>
      <w:marLeft w:val="0"/>
      <w:marRight w:val="0"/>
      <w:marTop w:val="0"/>
      <w:marBottom w:val="0"/>
      <w:divBdr>
        <w:top w:val="none" w:sz="0" w:space="0" w:color="auto"/>
        <w:left w:val="none" w:sz="0" w:space="0" w:color="auto"/>
        <w:bottom w:val="none" w:sz="0" w:space="0" w:color="auto"/>
        <w:right w:val="none" w:sz="0" w:space="0" w:color="auto"/>
      </w:divBdr>
      <w:divsChild>
        <w:div w:id="649595269">
          <w:marLeft w:val="0"/>
          <w:marRight w:val="0"/>
          <w:marTop w:val="0"/>
          <w:marBottom w:val="0"/>
          <w:divBdr>
            <w:top w:val="none" w:sz="0" w:space="0" w:color="auto"/>
            <w:left w:val="none" w:sz="0" w:space="0" w:color="auto"/>
            <w:bottom w:val="none" w:sz="0" w:space="0" w:color="auto"/>
            <w:right w:val="none" w:sz="0" w:space="0" w:color="auto"/>
          </w:divBdr>
        </w:div>
      </w:divsChild>
    </w:div>
    <w:div w:id="988092617">
      <w:bodyDiv w:val="1"/>
      <w:marLeft w:val="0"/>
      <w:marRight w:val="0"/>
      <w:marTop w:val="0"/>
      <w:marBottom w:val="0"/>
      <w:divBdr>
        <w:top w:val="none" w:sz="0" w:space="0" w:color="auto"/>
        <w:left w:val="none" w:sz="0" w:space="0" w:color="auto"/>
        <w:bottom w:val="none" w:sz="0" w:space="0" w:color="auto"/>
        <w:right w:val="none" w:sz="0" w:space="0" w:color="auto"/>
      </w:divBdr>
      <w:divsChild>
        <w:div w:id="405616322">
          <w:marLeft w:val="0"/>
          <w:marRight w:val="0"/>
          <w:marTop w:val="0"/>
          <w:marBottom w:val="0"/>
          <w:divBdr>
            <w:top w:val="none" w:sz="0" w:space="0" w:color="auto"/>
            <w:left w:val="none" w:sz="0" w:space="0" w:color="auto"/>
            <w:bottom w:val="none" w:sz="0" w:space="0" w:color="auto"/>
            <w:right w:val="none" w:sz="0" w:space="0" w:color="auto"/>
          </w:divBdr>
        </w:div>
      </w:divsChild>
    </w:div>
    <w:div w:id="1016614871">
      <w:bodyDiv w:val="1"/>
      <w:marLeft w:val="0"/>
      <w:marRight w:val="0"/>
      <w:marTop w:val="0"/>
      <w:marBottom w:val="0"/>
      <w:divBdr>
        <w:top w:val="none" w:sz="0" w:space="0" w:color="auto"/>
        <w:left w:val="none" w:sz="0" w:space="0" w:color="auto"/>
        <w:bottom w:val="none" w:sz="0" w:space="0" w:color="auto"/>
        <w:right w:val="none" w:sz="0" w:space="0" w:color="auto"/>
      </w:divBdr>
      <w:divsChild>
        <w:div w:id="112528156">
          <w:marLeft w:val="0"/>
          <w:marRight w:val="0"/>
          <w:marTop w:val="0"/>
          <w:marBottom w:val="0"/>
          <w:divBdr>
            <w:top w:val="none" w:sz="0" w:space="0" w:color="auto"/>
            <w:left w:val="none" w:sz="0" w:space="0" w:color="auto"/>
            <w:bottom w:val="none" w:sz="0" w:space="0" w:color="auto"/>
            <w:right w:val="none" w:sz="0" w:space="0" w:color="auto"/>
          </w:divBdr>
        </w:div>
      </w:divsChild>
    </w:div>
    <w:div w:id="1081834808">
      <w:bodyDiv w:val="1"/>
      <w:marLeft w:val="0"/>
      <w:marRight w:val="0"/>
      <w:marTop w:val="0"/>
      <w:marBottom w:val="0"/>
      <w:divBdr>
        <w:top w:val="none" w:sz="0" w:space="0" w:color="auto"/>
        <w:left w:val="none" w:sz="0" w:space="0" w:color="auto"/>
        <w:bottom w:val="none" w:sz="0" w:space="0" w:color="auto"/>
        <w:right w:val="none" w:sz="0" w:space="0" w:color="auto"/>
      </w:divBdr>
      <w:divsChild>
        <w:div w:id="1718160643">
          <w:marLeft w:val="0"/>
          <w:marRight w:val="0"/>
          <w:marTop w:val="0"/>
          <w:marBottom w:val="0"/>
          <w:divBdr>
            <w:top w:val="none" w:sz="0" w:space="0" w:color="auto"/>
            <w:left w:val="none" w:sz="0" w:space="0" w:color="auto"/>
            <w:bottom w:val="none" w:sz="0" w:space="0" w:color="auto"/>
            <w:right w:val="none" w:sz="0" w:space="0" w:color="auto"/>
          </w:divBdr>
        </w:div>
      </w:divsChild>
    </w:div>
    <w:div w:id="1151287515">
      <w:bodyDiv w:val="1"/>
      <w:marLeft w:val="0"/>
      <w:marRight w:val="0"/>
      <w:marTop w:val="0"/>
      <w:marBottom w:val="0"/>
      <w:divBdr>
        <w:top w:val="none" w:sz="0" w:space="0" w:color="auto"/>
        <w:left w:val="none" w:sz="0" w:space="0" w:color="auto"/>
        <w:bottom w:val="none" w:sz="0" w:space="0" w:color="auto"/>
        <w:right w:val="none" w:sz="0" w:space="0" w:color="auto"/>
      </w:divBdr>
      <w:divsChild>
        <w:div w:id="1605527801">
          <w:marLeft w:val="0"/>
          <w:marRight w:val="0"/>
          <w:marTop w:val="0"/>
          <w:marBottom w:val="0"/>
          <w:divBdr>
            <w:top w:val="none" w:sz="0" w:space="0" w:color="auto"/>
            <w:left w:val="none" w:sz="0" w:space="0" w:color="auto"/>
            <w:bottom w:val="none" w:sz="0" w:space="0" w:color="auto"/>
            <w:right w:val="none" w:sz="0" w:space="0" w:color="auto"/>
          </w:divBdr>
        </w:div>
      </w:divsChild>
    </w:div>
    <w:div w:id="1189639173">
      <w:bodyDiv w:val="1"/>
      <w:marLeft w:val="0"/>
      <w:marRight w:val="0"/>
      <w:marTop w:val="0"/>
      <w:marBottom w:val="0"/>
      <w:divBdr>
        <w:top w:val="none" w:sz="0" w:space="0" w:color="auto"/>
        <w:left w:val="none" w:sz="0" w:space="0" w:color="auto"/>
        <w:bottom w:val="none" w:sz="0" w:space="0" w:color="auto"/>
        <w:right w:val="none" w:sz="0" w:space="0" w:color="auto"/>
      </w:divBdr>
      <w:divsChild>
        <w:div w:id="1378700202">
          <w:marLeft w:val="0"/>
          <w:marRight w:val="0"/>
          <w:marTop w:val="0"/>
          <w:marBottom w:val="0"/>
          <w:divBdr>
            <w:top w:val="none" w:sz="0" w:space="0" w:color="auto"/>
            <w:left w:val="none" w:sz="0" w:space="0" w:color="auto"/>
            <w:bottom w:val="none" w:sz="0" w:space="0" w:color="auto"/>
            <w:right w:val="none" w:sz="0" w:space="0" w:color="auto"/>
          </w:divBdr>
        </w:div>
      </w:divsChild>
    </w:div>
    <w:div w:id="1261790566">
      <w:bodyDiv w:val="1"/>
      <w:marLeft w:val="0"/>
      <w:marRight w:val="0"/>
      <w:marTop w:val="0"/>
      <w:marBottom w:val="0"/>
      <w:divBdr>
        <w:top w:val="none" w:sz="0" w:space="0" w:color="auto"/>
        <w:left w:val="none" w:sz="0" w:space="0" w:color="auto"/>
        <w:bottom w:val="none" w:sz="0" w:space="0" w:color="auto"/>
        <w:right w:val="none" w:sz="0" w:space="0" w:color="auto"/>
      </w:divBdr>
      <w:divsChild>
        <w:div w:id="60948815">
          <w:marLeft w:val="0"/>
          <w:marRight w:val="0"/>
          <w:marTop w:val="0"/>
          <w:marBottom w:val="0"/>
          <w:divBdr>
            <w:top w:val="none" w:sz="0" w:space="0" w:color="auto"/>
            <w:left w:val="none" w:sz="0" w:space="0" w:color="auto"/>
            <w:bottom w:val="none" w:sz="0" w:space="0" w:color="auto"/>
            <w:right w:val="none" w:sz="0" w:space="0" w:color="auto"/>
          </w:divBdr>
        </w:div>
      </w:divsChild>
    </w:div>
    <w:div w:id="1608269280">
      <w:bodyDiv w:val="1"/>
      <w:marLeft w:val="0"/>
      <w:marRight w:val="0"/>
      <w:marTop w:val="0"/>
      <w:marBottom w:val="0"/>
      <w:divBdr>
        <w:top w:val="none" w:sz="0" w:space="0" w:color="auto"/>
        <w:left w:val="none" w:sz="0" w:space="0" w:color="auto"/>
        <w:bottom w:val="none" w:sz="0" w:space="0" w:color="auto"/>
        <w:right w:val="none" w:sz="0" w:space="0" w:color="auto"/>
      </w:divBdr>
      <w:divsChild>
        <w:div w:id="1472867423">
          <w:marLeft w:val="0"/>
          <w:marRight w:val="0"/>
          <w:marTop w:val="0"/>
          <w:marBottom w:val="0"/>
          <w:divBdr>
            <w:top w:val="none" w:sz="0" w:space="0" w:color="auto"/>
            <w:left w:val="none" w:sz="0" w:space="0" w:color="auto"/>
            <w:bottom w:val="none" w:sz="0" w:space="0" w:color="auto"/>
            <w:right w:val="none" w:sz="0" w:space="0" w:color="auto"/>
          </w:divBdr>
        </w:div>
      </w:divsChild>
    </w:div>
    <w:div w:id="1623683404">
      <w:bodyDiv w:val="1"/>
      <w:marLeft w:val="0"/>
      <w:marRight w:val="0"/>
      <w:marTop w:val="0"/>
      <w:marBottom w:val="0"/>
      <w:divBdr>
        <w:top w:val="none" w:sz="0" w:space="0" w:color="auto"/>
        <w:left w:val="none" w:sz="0" w:space="0" w:color="auto"/>
        <w:bottom w:val="none" w:sz="0" w:space="0" w:color="auto"/>
        <w:right w:val="none" w:sz="0" w:space="0" w:color="auto"/>
      </w:divBdr>
      <w:divsChild>
        <w:div w:id="246161700">
          <w:marLeft w:val="0"/>
          <w:marRight w:val="0"/>
          <w:marTop w:val="0"/>
          <w:marBottom w:val="0"/>
          <w:divBdr>
            <w:top w:val="none" w:sz="0" w:space="0" w:color="auto"/>
            <w:left w:val="none" w:sz="0" w:space="0" w:color="auto"/>
            <w:bottom w:val="none" w:sz="0" w:space="0" w:color="auto"/>
            <w:right w:val="none" w:sz="0" w:space="0" w:color="auto"/>
          </w:divBdr>
        </w:div>
      </w:divsChild>
    </w:div>
    <w:div w:id="1658877118">
      <w:bodyDiv w:val="1"/>
      <w:marLeft w:val="0"/>
      <w:marRight w:val="0"/>
      <w:marTop w:val="0"/>
      <w:marBottom w:val="0"/>
      <w:divBdr>
        <w:top w:val="none" w:sz="0" w:space="0" w:color="auto"/>
        <w:left w:val="none" w:sz="0" w:space="0" w:color="auto"/>
        <w:bottom w:val="none" w:sz="0" w:space="0" w:color="auto"/>
        <w:right w:val="none" w:sz="0" w:space="0" w:color="auto"/>
      </w:divBdr>
      <w:divsChild>
        <w:div w:id="1248533582">
          <w:marLeft w:val="0"/>
          <w:marRight w:val="0"/>
          <w:marTop w:val="0"/>
          <w:marBottom w:val="0"/>
          <w:divBdr>
            <w:top w:val="none" w:sz="0" w:space="0" w:color="auto"/>
            <w:left w:val="none" w:sz="0" w:space="0" w:color="auto"/>
            <w:bottom w:val="none" w:sz="0" w:space="0" w:color="auto"/>
            <w:right w:val="none" w:sz="0" w:space="0" w:color="auto"/>
          </w:divBdr>
        </w:div>
      </w:divsChild>
    </w:div>
    <w:div w:id="1730957989">
      <w:bodyDiv w:val="1"/>
      <w:marLeft w:val="0"/>
      <w:marRight w:val="0"/>
      <w:marTop w:val="0"/>
      <w:marBottom w:val="0"/>
      <w:divBdr>
        <w:top w:val="none" w:sz="0" w:space="0" w:color="auto"/>
        <w:left w:val="none" w:sz="0" w:space="0" w:color="auto"/>
        <w:bottom w:val="none" w:sz="0" w:space="0" w:color="auto"/>
        <w:right w:val="none" w:sz="0" w:space="0" w:color="auto"/>
      </w:divBdr>
      <w:divsChild>
        <w:div w:id="231161519">
          <w:marLeft w:val="0"/>
          <w:marRight w:val="0"/>
          <w:marTop w:val="0"/>
          <w:marBottom w:val="0"/>
          <w:divBdr>
            <w:top w:val="none" w:sz="0" w:space="0" w:color="auto"/>
            <w:left w:val="none" w:sz="0" w:space="0" w:color="auto"/>
            <w:bottom w:val="none" w:sz="0" w:space="0" w:color="auto"/>
            <w:right w:val="none" w:sz="0" w:space="0" w:color="auto"/>
          </w:divBdr>
        </w:div>
      </w:divsChild>
    </w:div>
    <w:div w:id="1740008716">
      <w:bodyDiv w:val="1"/>
      <w:marLeft w:val="0"/>
      <w:marRight w:val="0"/>
      <w:marTop w:val="0"/>
      <w:marBottom w:val="0"/>
      <w:divBdr>
        <w:top w:val="none" w:sz="0" w:space="0" w:color="auto"/>
        <w:left w:val="none" w:sz="0" w:space="0" w:color="auto"/>
        <w:bottom w:val="none" w:sz="0" w:space="0" w:color="auto"/>
        <w:right w:val="none" w:sz="0" w:space="0" w:color="auto"/>
      </w:divBdr>
      <w:divsChild>
        <w:div w:id="932856009">
          <w:marLeft w:val="0"/>
          <w:marRight w:val="0"/>
          <w:marTop w:val="0"/>
          <w:marBottom w:val="0"/>
          <w:divBdr>
            <w:top w:val="none" w:sz="0" w:space="0" w:color="auto"/>
            <w:left w:val="none" w:sz="0" w:space="0" w:color="auto"/>
            <w:bottom w:val="none" w:sz="0" w:space="0" w:color="auto"/>
            <w:right w:val="none" w:sz="0" w:space="0" w:color="auto"/>
          </w:divBdr>
        </w:div>
      </w:divsChild>
    </w:div>
    <w:div w:id="1831797222">
      <w:bodyDiv w:val="1"/>
      <w:marLeft w:val="0"/>
      <w:marRight w:val="0"/>
      <w:marTop w:val="0"/>
      <w:marBottom w:val="0"/>
      <w:divBdr>
        <w:top w:val="none" w:sz="0" w:space="0" w:color="auto"/>
        <w:left w:val="none" w:sz="0" w:space="0" w:color="auto"/>
        <w:bottom w:val="none" w:sz="0" w:space="0" w:color="auto"/>
        <w:right w:val="none" w:sz="0" w:space="0" w:color="auto"/>
      </w:divBdr>
      <w:divsChild>
        <w:div w:id="1924297495">
          <w:marLeft w:val="0"/>
          <w:marRight w:val="0"/>
          <w:marTop w:val="0"/>
          <w:marBottom w:val="0"/>
          <w:divBdr>
            <w:top w:val="none" w:sz="0" w:space="0" w:color="auto"/>
            <w:left w:val="none" w:sz="0" w:space="0" w:color="auto"/>
            <w:bottom w:val="none" w:sz="0" w:space="0" w:color="auto"/>
            <w:right w:val="none" w:sz="0" w:space="0" w:color="auto"/>
          </w:divBdr>
        </w:div>
      </w:divsChild>
    </w:div>
    <w:div w:id="1920871783">
      <w:bodyDiv w:val="1"/>
      <w:marLeft w:val="0"/>
      <w:marRight w:val="0"/>
      <w:marTop w:val="0"/>
      <w:marBottom w:val="0"/>
      <w:divBdr>
        <w:top w:val="none" w:sz="0" w:space="0" w:color="auto"/>
        <w:left w:val="none" w:sz="0" w:space="0" w:color="auto"/>
        <w:bottom w:val="none" w:sz="0" w:space="0" w:color="auto"/>
        <w:right w:val="none" w:sz="0" w:space="0" w:color="auto"/>
      </w:divBdr>
      <w:divsChild>
        <w:div w:id="690030912">
          <w:marLeft w:val="0"/>
          <w:marRight w:val="0"/>
          <w:marTop w:val="0"/>
          <w:marBottom w:val="0"/>
          <w:divBdr>
            <w:top w:val="none" w:sz="0" w:space="0" w:color="auto"/>
            <w:left w:val="none" w:sz="0" w:space="0" w:color="auto"/>
            <w:bottom w:val="none" w:sz="0" w:space="0" w:color="auto"/>
            <w:right w:val="none" w:sz="0" w:space="0" w:color="auto"/>
          </w:divBdr>
        </w:div>
      </w:divsChild>
    </w:div>
    <w:div w:id="1945116533">
      <w:bodyDiv w:val="1"/>
      <w:marLeft w:val="0"/>
      <w:marRight w:val="0"/>
      <w:marTop w:val="0"/>
      <w:marBottom w:val="0"/>
      <w:divBdr>
        <w:top w:val="none" w:sz="0" w:space="0" w:color="auto"/>
        <w:left w:val="none" w:sz="0" w:space="0" w:color="auto"/>
        <w:bottom w:val="none" w:sz="0" w:space="0" w:color="auto"/>
        <w:right w:val="none" w:sz="0" w:space="0" w:color="auto"/>
      </w:divBdr>
      <w:divsChild>
        <w:div w:id="1171916730">
          <w:marLeft w:val="0"/>
          <w:marRight w:val="0"/>
          <w:marTop w:val="0"/>
          <w:marBottom w:val="0"/>
          <w:divBdr>
            <w:top w:val="none" w:sz="0" w:space="0" w:color="auto"/>
            <w:left w:val="none" w:sz="0" w:space="0" w:color="auto"/>
            <w:bottom w:val="none" w:sz="0" w:space="0" w:color="auto"/>
            <w:right w:val="none" w:sz="0" w:space="0" w:color="auto"/>
          </w:divBdr>
        </w:div>
      </w:divsChild>
    </w:div>
    <w:div w:id="1985962546">
      <w:bodyDiv w:val="1"/>
      <w:marLeft w:val="0"/>
      <w:marRight w:val="0"/>
      <w:marTop w:val="0"/>
      <w:marBottom w:val="0"/>
      <w:divBdr>
        <w:top w:val="none" w:sz="0" w:space="0" w:color="auto"/>
        <w:left w:val="none" w:sz="0" w:space="0" w:color="auto"/>
        <w:bottom w:val="none" w:sz="0" w:space="0" w:color="auto"/>
        <w:right w:val="none" w:sz="0" w:space="0" w:color="auto"/>
      </w:divBdr>
      <w:divsChild>
        <w:div w:id="1440644351">
          <w:marLeft w:val="0"/>
          <w:marRight w:val="0"/>
          <w:marTop w:val="0"/>
          <w:marBottom w:val="0"/>
          <w:divBdr>
            <w:top w:val="none" w:sz="0" w:space="0" w:color="auto"/>
            <w:left w:val="none" w:sz="0" w:space="0" w:color="auto"/>
            <w:bottom w:val="none" w:sz="0" w:space="0" w:color="auto"/>
            <w:right w:val="none" w:sz="0" w:space="0" w:color="auto"/>
          </w:divBdr>
        </w:div>
      </w:divsChild>
    </w:div>
    <w:div w:id="2054110653">
      <w:bodyDiv w:val="1"/>
      <w:marLeft w:val="0"/>
      <w:marRight w:val="0"/>
      <w:marTop w:val="0"/>
      <w:marBottom w:val="0"/>
      <w:divBdr>
        <w:top w:val="none" w:sz="0" w:space="0" w:color="auto"/>
        <w:left w:val="none" w:sz="0" w:space="0" w:color="auto"/>
        <w:bottom w:val="none" w:sz="0" w:space="0" w:color="auto"/>
        <w:right w:val="none" w:sz="0" w:space="0" w:color="auto"/>
      </w:divBdr>
      <w:divsChild>
        <w:div w:id="999888060">
          <w:marLeft w:val="0"/>
          <w:marRight w:val="0"/>
          <w:marTop w:val="0"/>
          <w:marBottom w:val="0"/>
          <w:divBdr>
            <w:top w:val="none" w:sz="0" w:space="0" w:color="auto"/>
            <w:left w:val="none" w:sz="0" w:space="0" w:color="auto"/>
            <w:bottom w:val="none" w:sz="0" w:space="0" w:color="auto"/>
            <w:right w:val="none" w:sz="0" w:space="0" w:color="auto"/>
          </w:divBdr>
        </w:div>
      </w:divsChild>
    </w:div>
    <w:div w:id="2112702315">
      <w:bodyDiv w:val="1"/>
      <w:marLeft w:val="0"/>
      <w:marRight w:val="0"/>
      <w:marTop w:val="0"/>
      <w:marBottom w:val="0"/>
      <w:divBdr>
        <w:top w:val="none" w:sz="0" w:space="0" w:color="auto"/>
        <w:left w:val="none" w:sz="0" w:space="0" w:color="auto"/>
        <w:bottom w:val="none" w:sz="0" w:space="0" w:color="auto"/>
        <w:right w:val="none" w:sz="0" w:space="0" w:color="auto"/>
      </w:divBdr>
      <w:divsChild>
        <w:div w:id="2066954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wmf"/><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oleObject" Target="embeddings/oleObject2.bin"/><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wmf"/><Relationship Id="rId43" Type="http://schemas.openxmlformats.org/officeDocument/2006/relationships/image" Target="media/image36.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孙梵杰</dc:creator>
  <cp:keywords/>
  <dc:description/>
  <cp:lastModifiedBy>孙梵杰</cp:lastModifiedBy>
  <cp:revision>12</cp:revision>
  <dcterms:created xsi:type="dcterms:W3CDTF">2023-04-19T01:11:00Z</dcterms:created>
  <dcterms:modified xsi:type="dcterms:W3CDTF">2023-04-20T08:31:00Z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