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445" w:rsidRDefault="00DC0445" w:rsidP="00DC0445">
      <w:pPr>
        <w:pStyle w:val="Heading1"/>
        <w:pBdr>
          <w:bottom w:val="single" w:sz="6" w:space="7" w:color="EEEEEE"/>
        </w:pBdr>
        <w:shd w:val="clear" w:color="auto" w:fill="FFFFFF"/>
        <w:spacing w:before="300" w:after="300"/>
        <w:jc w:val="center"/>
        <w:rPr>
          <w:rFonts w:ascii="inherit" w:hAnsi="inherit"/>
          <w:color w:val="333333"/>
          <w:sz w:val="54"/>
          <w:szCs w:val="54"/>
        </w:rPr>
      </w:pPr>
      <w:bookmarkStart w:id="0" w:name="articles_veyon"/>
      <w:bookmarkEnd w:id="0"/>
      <w:r>
        <w:rPr>
          <w:rFonts w:ascii="inherit" w:hAnsi="inherit"/>
          <w:color w:val="333333"/>
          <w:sz w:val="54"/>
          <w:szCs w:val="54"/>
        </w:rPr>
        <w:t xml:space="preserve">Setting up </w:t>
      </w:r>
      <w:proofErr w:type="spellStart"/>
      <w:r>
        <w:rPr>
          <w:rFonts w:ascii="inherit" w:hAnsi="inherit"/>
          <w:color w:val="333333"/>
          <w:sz w:val="54"/>
          <w:szCs w:val="54"/>
        </w:rPr>
        <w:t>Veyon</w:t>
      </w:r>
      <w:proofErr w:type="spellEnd"/>
      <w:r>
        <w:rPr>
          <w:rFonts w:ascii="inherit" w:hAnsi="inherit"/>
          <w:color w:val="333333"/>
          <w:sz w:val="54"/>
          <w:szCs w:val="54"/>
        </w:rPr>
        <w:t xml:space="preserve"> for Classroom with ASTER Workplace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proofErr w:type="spellStart"/>
      <w:r>
        <w:rPr>
          <w:rStyle w:val="Strong"/>
          <w:rFonts w:ascii="inherit" w:hAnsi="inherit"/>
          <w:color w:val="333333"/>
          <w:sz w:val="27"/>
          <w:szCs w:val="27"/>
        </w:rPr>
        <w:t>Veyon</w:t>
      </w:r>
      <w:proofErr w:type="spellEnd"/>
      <w:r>
        <w:rPr>
          <w:rStyle w:val="Strong"/>
          <w:rFonts w:ascii="inherit" w:hAnsi="inherit"/>
          <w:color w:val="333333"/>
          <w:sz w:val="27"/>
          <w:szCs w:val="27"/>
        </w:rPr>
        <w:t xml:space="preserve"> Master Installation</w:t>
      </w:r>
    </w:p>
    <w:p w:rsidR="00DC0445" w:rsidRDefault="00DC0445" w:rsidP="00DC044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Download the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4 Installer from the</w:t>
      </w:r>
      <w:hyperlink r:id="rId5" w:tgtFrame="_blank" w:tooltip="https://veyon.io/en/download/" w:history="1">
        <w:r>
          <w:rPr>
            <w:rStyle w:val="Hyperlink"/>
            <w:rFonts w:ascii="Helvetica" w:hAnsi="Helvetica"/>
            <w:color w:val="337AB7"/>
            <w:sz w:val="21"/>
            <w:szCs w:val="21"/>
          </w:rPr>
          <w:t> link</w:t>
        </w:r>
      </w:hyperlink>
      <w:r>
        <w:rPr>
          <w:rFonts w:ascii="Helvetica" w:hAnsi="Helvetica"/>
          <w:color w:val="333333"/>
          <w:sz w:val="21"/>
          <w:szCs w:val="21"/>
        </w:rPr>
        <w:t> and run the installer after download. Click the “Next” button to continue (Figure 1)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4A0F0FA" wp14:editId="18A94061">
            <wp:extent cx="4752381" cy="369523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2. </w:t>
      </w:r>
      <w:r>
        <w:rPr>
          <w:rFonts w:ascii="Helvetica" w:hAnsi="Helvetica"/>
          <w:color w:val="333333"/>
          <w:sz w:val="22"/>
          <w:szCs w:val="22"/>
        </w:rPr>
        <w:t>Read the “License Agreement” and then click “I Agree” to continue with the installation (Figure 2).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82B5BE1" wp14:editId="439AE08F">
            <wp:extent cx="4752381" cy="3695238"/>
            <wp:effectExtent l="0" t="0" r="0" b="63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 xml:space="preserve">3. Choose the “Destination Folder” for </w:t>
      </w:r>
      <w:proofErr w:type="spellStart"/>
      <w:r>
        <w:rPr>
          <w:rFonts w:ascii="Helvetica" w:hAnsi="Helvetica"/>
          <w:color w:val="333333"/>
          <w:sz w:val="22"/>
          <w:szCs w:val="22"/>
        </w:rPr>
        <w:t>Veyon</w:t>
      </w:r>
      <w:proofErr w:type="spellEnd"/>
      <w:r>
        <w:rPr>
          <w:rFonts w:ascii="Helvetica" w:hAnsi="Helvetica"/>
          <w:color w:val="333333"/>
          <w:sz w:val="22"/>
          <w:szCs w:val="22"/>
        </w:rPr>
        <w:t xml:space="preserve"> 4 installation and click the “Next” button (Figure 3).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A2F12A4" wp14:editId="1A9338E8">
            <wp:extent cx="4752381" cy="3695238"/>
            <wp:effectExtent l="0" t="0" r="0" b="63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lastRenderedPageBreak/>
        <w:t>4. Check the “</w:t>
      </w:r>
      <w:proofErr w:type="spellStart"/>
      <w:r>
        <w:rPr>
          <w:rFonts w:ascii="Helvetica" w:hAnsi="Helvetica"/>
          <w:color w:val="333333"/>
          <w:sz w:val="22"/>
          <w:szCs w:val="22"/>
        </w:rPr>
        <w:t>Veyon</w:t>
      </w:r>
      <w:proofErr w:type="spellEnd"/>
      <w:r>
        <w:rPr>
          <w:rFonts w:ascii="Helvetica" w:hAnsi="Helvetica"/>
          <w:color w:val="333333"/>
          <w:sz w:val="22"/>
          <w:szCs w:val="22"/>
        </w:rPr>
        <w:t xml:space="preserve"> Master” checkbox along with “Interception driver” and then click the “Install” button (Figure 4).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043973E" wp14:editId="08A16CBC">
            <wp:extent cx="4752381" cy="3695238"/>
            <wp:effectExtent l="0" t="0" r="0" b="63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shd w:val="clear" w:color="auto" w:fill="EEEEFF"/>
        <w:jc w:val="both"/>
        <w:textAlignment w:val="center"/>
        <w:rPr>
          <w:rFonts w:ascii="Helvetica" w:hAnsi="Helvetica"/>
          <w:color w:val="333333"/>
          <w:sz w:val="21"/>
          <w:szCs w:val="21"/>
        </w:rPr>
      </w:pPr>
      <w:proofErr w:type="spellStart"/>
      <w:r>
        <w:rPr>
          <w:rStyle w:val="Strong"/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Style w:val="Strong"/>
          <w:rFonts w:ascii="Helvetica" w:hAnsi="Helvetica"/>
          <w:color w:val="333333"/>
          <w:sz w:val="21"/>
          <w:szCs w:val="21"/>
        </w:rPr>
        <w:t xml:space="preserve"> Master</w:t>
      </w:r>
      <w:r>
        <w:rPr>
          <w:rFonts w:ascii="Helvetica" w:hAnsi="Helvetica"/>
          <w:color w:val="333333"/>
          <w:sz w:val="21"/>
          <w:szCs w:val="21"/>
        </w:rPr>
        <w:t> - will install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 user program to control/manage the clients. </w:t>
      </w:r>
      <w:r>
        <w:rPr>
          <w:rStyle w:val="Strong"/>
          <w:rFonts w:ascii="Helvetica" w:hAnsi="Helvetica"/>
          <w:color w:val="333333"/>
          <w:sz w:val="21"/>
          <w:szCs w:val="21"/>
        </w:rPr>
        <w:t>Interception driver </w:t>
      </w:r>
      <w:r>
        <w:rPr>
          <w:rFonts w:ascii="Helvetica" w:hAnsi="Helvetica"/>
          <w:color w:val="333333"/>
          <w:sz w:val="21"/>
          <w:szCs w:val="21"/>
        </w:rPr>
        <w:t>- is required for intercepting (filtering) user inputs such as key presses.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>5. The installation will proceed (Figure 5).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4EC6CBC" wp14:editId="042D972C">
            <wp:extent cx="4752381" cy="3695238"/>
            <wp:effectExtent l="0" t="0" r="0" b="63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 xml:space="preserve">6. Check the “Run </w:t>
      </w:r>
      <w:proofErr w:type="spellStart"/>
      <w:r>
        <w:rPr>
          <w:rFonts w:ascii="Helvetica" w:hAnsi="Helvetica"/>
          <w:color w:val="333333"/>
          <w:sz w:val="22"/>
          <w:szCs w:val="22"/>
        </w:rPr>
        <w:t>Veyon</w:t>
      </w:r>
      <w:proofErr w:type="spellEnd"/>
      <w:r>
        <w:rPr>
          <w:rFonts w:ascii="Helvetica" w:hAnsi="Helvetica"/>
          <w:color w:val="333333"/>
          <w:sz w:val="22"/>
          <w:szCs w:val="22"/>
        </w:rPr>
        <w:t xml:space="preserve"> Configurator now” checkbox and click the “Finish” button (Figure 6).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9A440F5" wp14:editId="2D49216E">
            <wp:extent cx="4752381" cy="3695238"/>
            <wp:effectExtent l="0" t="0" r="0" b="63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 xml:space="preserve">7. On the </w:t>
      </w:r>
      <w:proofErr w:type="spellStart"/>
      <w:r>
        <w:rPr>
          <w:rFonts w:ascii="Helvetica" w:hAnsi="Helvetica"/>
          <w:color w:val="333333"/>
          <w:sz w:val="22"/>
          <w:szCs w:val="22"/>
        </w:rPr>
        <w:t>Veyon</w:t>
      </w:r>
      <w:proofErr w:type="spellEnd"/>
      <w:r>
        <w:rPr>
          <w:rFonts w:ascii="Helvetica" w:hAnsi="Helvetica"/>
          <w:color w:val="333333"/>
          <w:sz w:val="22"/>
          <w:szCs w:val="22"/>
        </w:rPr>
        <w:t xml:space="preserve"> Configurator window click the “Authentication keys” and then click on the “Create key pair” button (Figure 7).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0119D2E" wp14:editId="46124C8E">
            <wp:extent cx="5923809" cy="4514286"/>
            <wp:effectExtent l="0" t="0" r="1270" b="63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>8. It will open the “Authentication key name” dialog box, write the name in the field and click the “OK” button (Figure 8).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FD3AFE4" wp14:editId="455A773F">
            <wp:extent cx="4561905" cy="1161905"/>
            <wp:effectExtent l="0" t="0" r="0" b="63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shd w:val="clear" w:color="auto" w:fill="FFFFCC"/>
        <w:jc w:val="both"/>
        <w:textAlignment w:val="center"/>
        <w:rPr>
          <w:rFonts w:ascii="Helvetica" w:hAnsi="Helvetica"/>
          <w:color w:val="333333"/>
          <w:sz w:val="21"/>
          <w:szCs w:val="21"/>
        </w:rPr>
      </w:pPr>
      <w:r>
        <w:rPr>
          <w:rStyle w:val="Strong"/>
          <w:rFonts w:ascii="Helvetica" w:hAnsi="Helvetica"/>
          <w:color w:val="333333"/>
          <w:sz w:val="21"/>
          <w:szCs w:val="21"/>
        </w:rPr>
        <w:t>Important:</w:t>
      </w:r>
      <w:r>
        <w:rPr>
          <w:rFonts w:ascii="Helvetica" w:hAnsi="Helvetica"/>
          <w:color w:val="333333"/>
          <w:sz w:val="21"/>
          <w:szCs w:val="21"/>
        </w:rPr>
        <w:t xml:space="preserve"> The name entered in the field should be noted down as it will be needed during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client configuration.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2"/>
          <w:szCs w:val="22"/>
        </w:rPr>
      </w:pPr>
      <w:r>
        <w:rPr>
          <w:rFonts w:ascii="Helvetica" w:hAnsi="Helvetica"/>
          <w:color w:val="333333"/>
          <w:sz w:val="22"/>
          <w:szCs w:val="22"/>
        </w:rPr>
        <w:t>9. After clicking the “OK” button, a new key pair will be generated and placed in the path shown in the dialog box, click the “OK” button (Figure 9).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C5607CA" wp14:editId="2688FE92">
            <wp:extent cx="4780952" cy="1314286"/>
            <wp:effectExtent l="0" t="0" r="635" b="63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10. The authentication key pairs will be shown in the list, click on the “public” key to select it and click the “Export key” button (Figure 10).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1ED540E" wp14:editId="3918778C">
            <wp:extent cx="5943600" cy="446659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11. Choose the folder/path where you want to export the key and click on the “Save” button (Figure 11).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506E0F4" wp14:editId="62FD7E09">
            <wp:extent cx="5943600" cy="4445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12. The key will be exported to the selected path, click the “OK” button to close the dialog box (Figure 12)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522A2DE2" wp14:editId="0C709058">
            <wp:extent cx="4780952" cy="1171429"/>
            <wp:effectExtent l="0" t="0" r="635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13. Now, click the “Locations and computers” and click the “+” button under “Locations” (Figure 13).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8B5E868" wp14:editId="47DE7160">
            <wp:extent cx="5943600" cy="5750560"/>
            <wp:effectExtent l="0" t="0" r="0" b="254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14. It will add “New Location” to the list, double-click it to rename it (e.g. Computer room) (Figure 14).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661ECB0" wp14:editId="109850CE">
            <wp:extent cx="5943600" cy="5746750"/>
            <wp:effectExtent l="0" t="0" r="0" b="635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15. Click on the “Computer Room” location to select it and then click the “+” button to add computers to the list (Figure 15).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6479A34" wp14:editId="27DF4FD1">
            <wp:extent cx="5943600" cy="5746750"/>
            <wp:effectExtent l="0" t="0" r="0" b="635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16. Here, 2 computers are added to the list. Double click on the “Name” and “Host address/IP” to edit the fields (Figure 16).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1F4BCAC" wp14:editId="01DB29F2">
            <wp:extent cx="5943600" cy="5637530"/>
            <wp:effectExtent l="0" t="0" r="0" b="127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333333"/>
          <w:sz w:val="21"/>
          <w:szCs w:val="21"/>
        </w:rPr>
        <w:t>17. After editing the computer's “Name” and “Host address/IP), it will look like below (Figure 17).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1EFD822" wp14:editId="1587B465">
            <wp:extent cx="5943600" cy="5637530"/>
            <wp:effectExtent l="0" t="0" r="0" b="127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shd w:val="clear" w:color="auto" w:fill="EEEEFF"/>
        <w:jc w:val="both"/>
        <w:textAlignment w:val="center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</w:rPr>
        <w:t xml:space="preserve">The hostname is used instead of IP address because ASTER PC is set to dynamic IP and </w:t>
      </w:r>
      <w:proofErr w:type="gramStart"/>
      <w:r>
        <w:rPr>
          <w:rFonts w:ascii="Helvetica" w:hAnsi="Helvetica"/>
          <w:color w:val="333333"/>
        </w:rPr>
        <w:t>hostname</w:t>
      </w:r>
      <w:proofErr w:type="gramEnd"/>
      <w:r>
        <w:rPr>
          <w:rFonts w:ascii="Helvetica" w:hAnsi="Helvetica"/>
          <w:color w:val="333333"/>
        </w:rPr>
        <w:t xml:space="preserve"> for the computer is “</w:t>
      </w:r>
      <w:r>
        <w:rPr>
          <w:rStyle w:val="Strong"/>
          <w:rFonts w:ascii="Helvetica" w:hAnsi="Helvetica"/>
          <w:color w:val="333333"/>
        </w:rPr>
        <w:t>lab</w:t>
      </w:r>
      <w:r>
        <w:rPr>
          <w:rFonts w:ascii="Helvetica" w:hAnsi="Helvetica"/>
          <w:color w:val="333333"/>
        </w:rPr>
        <w:t>”.</w:t>
      </w:r>
    </w:p>
    <w:p w:rsidR="00DC0445" w:rsidRDefault="00DC0445" w:rsidP="00DC0445">
      <w:pPr>
        <w:shd w:val="clear" w:color="auto" w:fill="FFFFCC"/>
        <w:jc w:val="both"/>
        <w:textAlignment w:val="center"/>
        <w:rPr>
          <w:rFonts w:ascii="Helvetica" w:hAnsi="Helvetica"/>
          <w:color w:val="333333"/>
          <w:sz w:val="21"/>
          <w:szCs w:val="21"/>
        </w:rPr>
      </w:pPr>
      <w:r>
        <w:rPr>
          <w:rStyle w:val="Strong"/>
          <w:rFonts w:ascii="Helvetica" w:hAnsi="Helvetica"/>
          <w:color w:val="333333"/>
          <w:sz w:val="21"/>
          <w:szCs w:val="21"/>
        </w:rPr>
        <w:t>Important:</w:t>
      </w:r>
      <w:r>
        <w:rPr>
          <w:rFonts w:ascii="Helvetica" w:hAnsi="Helvetica"/>
          <w:color w:val="333333"/>
          <w:sz w:val="21"/>
          <w:szCs w:val="21"/>
        </w:rPr>
        <w:t xml:space="preserve"> To connect to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</w:t>
      </w:r>
      <w:proofErr w:type="gramStart"/>
      <w:r>
        <w:rPr>
          <w:rFonts w:ascii="Helvetica" w:hAnsi="Helvetica"/>
          <w:color w:val="333333"/>
          <w:sz w:val="21"/>
          <w:szCs w:val="21"/>
        </w:rPr>
        <w:t>clients(</w:t>
      </w:r>
      <w:proofErr w:type="gramEnd"/>
      <w:r>
        <w:rPr>
          <w:rFonts w:ascii="Helvetica" w:hAnsi="Helvetica"/>
          <w:color w:val="333333"/>
          <w:sz w:val="21"/>
          <w:szCs w:val="21"/>
        </w:rPr>
        <w:t>ASTER workplaces), you need to add a port to the “Host address/IP” after “:”. The default port number is 11100. However, for ASTER workplaces. We will set a unique port for each workplace in the network by setting the “VEYON_SESSION_ID” in the “Environments variables” (Figure 18).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D77B907" wp14:editId="5275294F">
            <wp:extent cx="5885714" cy="5571429"/>
            <wp:effectExtent l="0" t="0" r="127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Port number for each ASTER workplace is created by replacing the last digit of the default port number with the “VEYON_SESSION_ID” → in this case, port 11101 for PC-1(Workplace 1) and port 11102 for PC-2 (Workplace 2).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18. Now, click the “Apply” button to apply all the changes made in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Configurator” (Figure 19).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5120EA2" wp14:editId="223FBFFD">
            <wp:extent cx="5943600" cy="5637530"/>
            <wp:effectExtent l="0" t="0" r="0" b="127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19. Click the “Yes” button to restart the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service (Figure 20).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0357CED" wp14:editId="5CD6F3C6">
            <wp:extent cx="4780952" cy="1171429"/>
            <wp:effectExtent l="0" t="0" r="635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20. Close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Configurator” and open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 from the desktop shortcut (Figure 21).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B7F0D91" wp14:editId="5C485301">
            <wp:extent cx="2409524" cy="2361905"/>
            <wp:effectExtent l="0" t="0" r="0" b="63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21. On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 window, click the “Locations &amp; Computers” button to show the “Locations/Computer” list (Figure 22).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31F3176" wp14:editId="1DF429EB">
            <wp:extent cx="5943600" cy="45720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22. Expand the “Computer room” tree and check it to show the PCs in the preview section (Figure 23).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61D53DA" wp14:editId="522773D4">
            <wp:extent cx="5943600" cy="45720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proofErr w:type="spellStart"/>
      <w:r>
        <w:rPr>
          <w:rStyle w:val="Strong"/>
          <w:rFonts w:ascii="inherit" w:hAnsi="inherit"/>
          <w:color w:val="333333"/>
          <w:sz w:val="30"/>
          <w:szCs w:val="30"/>
        </w:rPr>
        <w:t>Veyon</w:t>
      </w:r>
      <w:proofErr w:type="spellEnd"/>
      <w:r>
        <w:rPr>
          <w:rStyle w:val="Strong"/>
          <w:rFonts w:ascii="inherit" w:hAnsi="inherit"/>
          <w:color w:val="333333"/>
          <w:sz w:val="30"/>
          <w:szCs w:val="30"/>
        </w:rPr>
        <w:t xml:space="preserve"> Client installation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1. Download the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4 Installer from the link below and run the installer after download. Click the “Next” button to continue (Figure 1)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2C4AD3B" wp14:editId="624B7EDA">
            <wp:extent cx="4752381" cy="3695238"/>
            <wp:effectExtent l="0" t="0" r="0" b="63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2. Read the “License Agreement” and then click “I Agree” to continue with the installation (Figure 2).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3914F6D5" wp14:editId="3BE97240">
            <wp:extent cx="4752381" cy="3695238"/>
            <wp:effectExtent l="0" t="0" r="0" b="63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3. Choose the “Destination Folder” for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4 installation and click the “Next” button (Figure 3).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FADC584" wp14:editId="28C7F4B7">
            <wp:extent cx="4752381" cy="3695238"/>
            <wp:effectExtent l="0" t="0" r="0" b="63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4. Uncheck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 checkbox and then click the “Install” button (Figure 4).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8F832A7" wp14:editId="25924CE2">
            <wp:extent cx="4752381" cy="3695238"/>
            <wp:effectExtent l="0" t="0" r="0" b="63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shd w:val="clear" w:color="auto" w:fill="EEEEFF"/>
        <w:jc w:val="both"/>
        <w:textAlignment w:val="center"/>
        <w:rPr>
          <w:rFonts w:ascii="Helvetica" w:hAnsi="Helvetica"/>
          <w:color w:val="333333"/>
          <w:sz w:val="21"/>
          <w:szCs w:val="21"/>
        </w:rPr>
      </w:pP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 is unchecked as clients do not require it.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lastRenderedPageBreak/>
        <w:t>5. The installation will proceed (Figure 5).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8C32594" wp14:editId="626E4055">
            <wp:extent cx="4752381" cy="3695238"/>
            <wp:effectExtent l="0" t="0" r="0" b="63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6. Check the “Run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Configurator now” checkbox and click the “Finish” button (Figure 6).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07D9E6BA" wp14:editId="3AFAC779">
            <wp:extent cx="4752381" cy="3695238"/>
            <wp:effectExtent l="0" t="0" r="0" b="635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lastRenderedPageBreak/>
        <w:t xml:space="preserve">7. On the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Configurator click on the “Service” and then choose “Multi-session mode” and set the “Maximum session count” to 100 (if not set already) (Figure 7).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008F5BAC" wp14:editId="44B224BB">
            <wp:extent cx="5923809" cy="5809524"/>
            <wp:effectExtent l="0" t="0" r="1270" b="127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5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8. Click the “Authentication keys” on the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Configurator” and then click the “Import key” button (Figure 8).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B9920D8" wp14:editId="7AFD770E">
            <wp:extent cx="5923809" cy="4514286"/>
            <wp:effectExtent l="0" t="0" r="1270" b="63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color w:val="333333"/>
          <w:sz w:val="21"/>
          <w:szCs w:val="21"/>
        </w:rPr>
        <w:t>9. Copy the public key exported on the server to the pc and select it on the “Import key” window, click the “Open” button (Figure 9).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720AFC2" wp14:editId="0A94256D">
            <wp:extent cx="5943600" cy="444500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10. Now, you need to enter the same name that you entered on the server when you created the “Authentication key pair” and then click the “OK” button (Figure 10).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58102FD" wp14:editId="15780665">
            <wp:extent cx="4390476" cy="1161905"/>
            <wp:effectExtent l="0" t="0" r="0" b="63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11. The key will be imported, click the “OK” button to close the dialog box (Figure 11).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FD094FD" wp14:editId="183C5DA3">
            <wp:extent cx="4780952" cy="1314286"/>
            <wp:effectExtent l="0" t="0" r="635" b="63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07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lastRenderedPageBreak/>
        <w:t>12. Now, We need to set the “Environment Variables” for each workplace with “Variable” as “VEYON_SESSION_ID” and value to match the workplace number.</w:t>
      </w:r>
      <w:r>
        <w:rPr>
          <w:rFonts w:ascii="Helvetica" w:hAnsi="Helvetica"/>
          <w:color w:val="333333"/>
          <w:sz w:val="21"/>
          <w:szCs w:val="21"/>
        </w:rPr>
        <w:br/>
        <w:t>For workplace 1: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br/>
      </w:r>
      <w:r w:rsidR="00545007">
        <w:rPr>
          <w:noProof/>
        </w:rPr>
        <w:drawing>
          <wp:inline distT="0" distB="0" distL="0" distR="0" wp14:anchorId="7950458C" wp14:editId="6DD2DC29">
            <wp:extent cx="5885714" cy="5571429"/>
            <wp:effectExtent l="0" t="0" r="127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For workplace 2: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1445D34" wp14:editId="5194A7B5">
            <wp:extent cx="5885714" cy="5571429"/>
            <wp:effectExtent l="0" t="0" r="127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13. Now, we need to start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on the client when the workplaces log on. Open “Task scheduler” and click on “Create Basic Task” (Figure 14).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7E4D70D" wp14:editId="39686AC4">
            <wp:extent cx="5943600" cy="425704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14. Write the name for the basic task and click the “Next” button (Figure 15).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08AEA1D" wp14:editId="0CC743F8">
            <wp:extent cx="5943600" cy="4167505"/>
            <wp:effectExtent l="0" t="0" r="0" b="444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15. Choose “When I log on” in the “When do you want the task to start?” then click the “Next” button (Figure 16).</w:t>
      </w:r>
    </w:p>
    <w:p w:rsidR="00DC0445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E757962" wp14:editId="64023C9E">
            <wp:extent cx="5943600" cy="4167505"/>
            <wp:effectExtent l="0" t="0" r="0" b="444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16. On “What action do you want the task to perform?” choose the “Start a program” option and then click the “Next” button (Figure 17).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7541F5F" wp14:editId="4186B207">
            <wp:extent cx="5943600" cy="4167505"/>
            <wp:effectExtent l="0" t="0" r="0" b="444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17. Click the “Browse…” button and choose the “veyon-server.exe” file from the “C:\Program Files\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>” folder and then click the “Next” button (Figure 18).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30C9CB0" wp14:editId="26FD32FB">
            <wp:extent cx="5943600" cy="4167505"/>
            <wp:effectExtent l="0" t="0" r="0" b="444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18. Click the “Finish” button to create the schedule (Figure 19).</w:t>
      </w:r>
    </w:p>
    <w:p w:rsidR="00DC0445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024B920" wp14:editId="7FCD2DDB">
            <wp:extent cx="5943600" cy="4167505"/>
            <wp:effectExtent l="0" t="0" r="0" b="444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 xml:space="preserve">19. Create the same task from your 2nd workplace (user) and your “Task Scheduler” will have 2 tasks for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(Figure 20).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7EEC1BC" wp14:editId="042B87D2">
            <wp:extent cx="5943600" cy="4356735"/>
            <wp:effectExtent l="0" t="0" r="0" b="571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20. Right-click on each task and choose “Run” (Figure 21).</w:t>
      </w:r>
    </w:p>
    <w:p w:rsidR="00DC0445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59D248B" wp14:editId="315428B8">
            <wp:extent cx="5943600" cy="4356735"/>
            <wp:effectExtent l="0" t="0" r="0" b="571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t>21. Now, Open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 in the master pc and you will see the 2 workplaces “Desktop” preview (Figure 22)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2F7BFD9" wp14:editId="185C5D79">
            <wp:extent cx="5943600" cy="3136900"/>
            <wp:effectExtent l="0" t="0" r="0" b="635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07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lastRenderedPageBreak/>
        <w:t xml:space="preserve">22. Congratulations! Your 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is ready to use now.</w:t>
      </w:r>
      <w:r>
        <w:rPr>
          <w:rFonts w:ascii="Helvetica" w:hAnsi="Helvetica"/>
          <w:color w:val="333333"/>
          <w:sz w:val="21"/>
          <w:szCs w:val="21"/>
        </w:rPr>
        <w:br/>
        <w:t>23. Now, you can lock each workplace, show your screen to each workplace as well as open apps or open websites in browsers of each workplace from “</w:t>
      </w:r>
      <w:proofErr w:type="spellStart"/>
      <w:r>
        <w:rPr>
          <w:rFonts w:ascii="Helvetica" w:hAnsi="Helvetica"/>
          <w:color w:val="333333"/>
          <w:sz w:val="21"/>
          <w:szCs w:val="21"/>
        </w:rPr>
        <w:t>Veyon</w:t>
      </w:r>
      <w:proofErr w:type="spellEnd"/>
      <w:r>
        <w:rPr>
          <w:rFonts w:ascii="Helvetica" w:hAnsi="Helvetica"/>
          <w:color w:val="333333"/>
          <w:sz w:val="21"/>
          <w:szCs w:val="21"/>
        </w:rPr>
        <w:t xml:space="preserve"> Master”</w:t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02E186FB" wp14:editId="19DCF531">
            <wp:extent cx="5943600" cy="334137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07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4950AEB8" wp14:editId="06565CD5">
            <wp:extent cx="5943600" cy="3136900"/>
            <wp:effectExtent l="0" t="0" r="0" b="635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45" w:rsidRDefault="00545007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76AAB13" wp14:editId="48966DFD">
            <wp:extent cx="5943600" cy="3136900"/>
            <wp:effectExtent l="0" t="0" r="0" b="635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445">
        <w:rPr>
          <w:rFonts w:ascii="Helvetica" w:hAnsi="Helvetica"/>
          <w:color w:val="333333"/>
          <w:sz w:val="21"/>
          <w:szCs w:val="21"/>
        </w:rPr>
        <w:br/>
        <w:t xml:space="preserve">ASTER workplace remote control from </w:t>
      </w:r>
      <w:proofErr w:type="spellStart"/>
      <w:r w:rsidR="00DC0445">
        <w:rPr>
          <w:rFonts w:ascii="Helvetica" w:hAnsi="Helvetica"/>
          <w:color w:val="333333"/>
          <w:sz w:val="21"/>
          <w:szCs w:val="21"/>
        </w:rPr>
        <w:t>Veyon</w:t>
      </w:r>
      <w:proofErr w:type="spellEnd"/>
      <w:r w:rsidR="00DC0445">
        <w:rPr>
          <w:rFonts w:ascii="Helvetica" w:hAnsi="Helvetica"/>
          <w:color w:val="333333"/>
          <w:sz w:val="21"/>
          <w:szCs w:val="21"/>
        </w:rPr>
        <w:t xml:space="preserve"> Master</w:t>
      </w:r>
    </w:p>
    <w:p w:rsidR="00DC0445" w:rsidRDefault="00DC0445" w:rsidP="00DC0445">
      <w:pPr>
        <w:pStyle w:val="NormalWeb"/>
        <w:shd w:val="clear" w:color="auto" w:fill="FFFFFF"/>
        <w:spacing w:before="0" w:beforeAutospacing="0" w:after="150" w:afterAutospacing="0"/>
        <w:ind w:firstLine="360"/>
        <w:jc w:val="both"/>
        <w:rPr>
          <w:rFonts w:ascii="Helvetica" w:hAnsi="Helvetica"/>
          <w:color w:val="333333"/>
          <w:sz w:val="21"/>
          <w:szCs w:val="21"/>
        </w:rPr>
      </w:pPr>
      <w:r>
        <w:rPr>
          <w:rFonts w:ascii="Helvetica" w:hAnsi="Helvetica"/>
          <w:color w:val="333333"/>
          <w:sz w:val="21"/>
          <w:szCs w:val="21"/>
        </w:rPr>
        <w:br/>
        <w:t>If you have any issue or difficulty in performing any of the steps mentioned in the manual, then do not hesitate to reach out to us.</w:t>
      </w:r>
    </w:p>
    <w:p w:rsidR="003A31CF" w:rsidRPr="00DC0445" w:rsidRDefault="00545007" w:rsidP="00DC0445">
      <w:bookmarkStart w:id="1" w:name="_GoBack"/>
      <w:bookmarkEnd w:id="1"/>
    </w:p>
    <w:sectPr w:rsidR="003A31CF" w:rsidRPr="00DC0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353F4"/>
    <w:multiLevelType w:val="multilevel"/>
    <w:tmpl w:val="1E4C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D4F3A"/>
    <w:multiLevelType w:val="multilevel"/>
    <w:tmpl w:val="2DF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B2A89"/>
    <w:multiLevelType w:val="multilevel"/>
    <w:tmpl w:val="0A5A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BA5BBF"/>
    <w:multiLevelType w:val="multilevel"/>
    <w:tmpl w:val="DBB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541EDB"/>
    <w:multiLevelType w:val="multilevel"/>
    <w:tmpl w:val="E6D8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86341F"/>
    <w:multiLevelType w:val="multilevel"/>
    <w:tmpl w:val="AC2CC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43C75CCB"/>
    <w:multiLevelType w:val="multilevel"/>
    <w:tmpl w:val="41E4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564FDA"/>
    <w:multiLevelType w:val="multilevel"/>
    <w:tmpl w:val="40DC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580B18"/>
    <w:multiLevelType w:val="multilevel"/>
    <w:tmpl w:val="7D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AB03DB"/>
    <w:multiLevelType w:val="multilevel"/>
    <w:tmpl w:val="38EA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9E1352"/>
    <w:multiLevelType w:val="multilevel"/>
    <w:tmpl w:val="D73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D02613"/>
    <w:multiLevelType w:val="multilevel"/>
    <w:tmpl w:val="E0A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F876DD"/>
    <w:multiLevelType w:val="multilevel"/>
    <w:tmpl w:val="AA40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752457"/>
    <w:multiLevelType w:val="multilevel"/>
    <w:tmpl w:val="B5E2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012B72"/>
    <w:multiLevelType w:val="multilevel"/>
    <w:tmpl w:val="D1BA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F21C07"/>
    <w:multiLevelType w:val="multilevel"/>
    <w:tmpl w:val="DA2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BB3329"/>
    <w:multiLevelType w:val="multilevel"/>
    <w:tmpl w:val="E10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"/>
  </w:num>
  <w:num w:numId="3">
    <w:abstractNumId w:val="14"/>
  </w:num>
  <w:num w:numId="4">
    <w:abstractNumId w:val="13"/>
  </w:num>
  <w:num w:numId="5">
    <w:abstractNumId w:val="16"/>
  </w:num>
  <w:num w:numId="6">
    <w:abstractNumId w:val="12"/>
  </w:num>
  <w:num w:numId="7">
    <w:abstractNumId w:val="0"/>
  </w:num>
  <w:num w:numId="8">
    <w:abstractNumId w:val="4"/>
  </w:num>
  <w:num w:numId="9">
    <w:abstractNumId w:val="6"/>
  </w:num>
  <w:num w:numId="10">
    <w:abstractNumId w:val="5"/>
  </w:num>
  <w:num w:numId="11">
    <w:abstractNumId w:val="1"/>
  </w:num>
  <w:num w:numId="12">
    <w:abstractNumId w:val="3"/>
  </w:num>
  <w:num w:numId="13">
    <w:abstractNumId w:val="11"/>
  </w:num>
  <w:num w:numId="14">
    <w:abstractNumId w:val="9"/>
  </w:num>
  <w:num w:numId="15">
    <w:abstractNumId w:val="8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185"/>
    <w:rsid w:val="0018614A"/>
    <w:rsid w:val="00545007"/>
    <w:rsid w:val="005554B0"/>
    <w:rsid w:val="009D5A1B"/>
    <w:rsid w:val="00CE3185"/>
    <w:rsid w:val="00DC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A2D6A-B04E-4D53-BBA6-DC17C53C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D5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3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abled">
    <w:name w:val="disabled"/>
    <w:basedOn w:val="Normal"/>
    <w:rsid w:val="00CE3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31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18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D5A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D5A1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04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C0445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04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044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04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0445"/>
    <w:rPr>
      <w:rFonts w:ascii="Arial" w:eastAsia="Times New Roman" w:hAnsi="Arial" w:cs="Arial"/>
      <w:vanish/>
      <w:sz w:val="16"/>
      <w:szCs w:val="16"/>
    </w:rPr>
  </w:style>
  <w:style w:type="character" w:customStyle="1" w:styleId="caret">
    <w:name w:val="caret"/>
    <w:basedOn w:val="DefaultParagraphFont"/>
    <w:rsid w:val="00DC0445"/>
  </w:style>
  <w:style w:type="character" w:customStyle="1" w:styleId="dwactions">
    <w:name w:val="dw__actions"/>
    <w:basedOn w:val="DefaultParagraphFont"/>
    <w:rsid w:val="00DC0445"/>
  </w:style>
  <w:style w:type="paragraph" w:customStyle="1" w:styleId="pageid">
    <w:name w:val="pageid"/>
    <w:basedOn w:val="Normal"/>
    <w:rsid w:val="00DC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DC0445"/>
  </w:style>
  <w:style w:type="character" w:customStyle="1" w:styleId="docinfo">
    <w:name w:val="docinfo"/>
    <w:basedOn w:val="DefaultParagraphFont"/>
    <w:rsid w:val="00DC0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821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21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8614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994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71547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96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101010"/>
                <w:bottom w:val="none" w:sz="0" w:space="0" w:color="101010"/>
                <w:right w:val="none" w:sz="0" w:space="0" w:color="101010"/>
              </w:divBdr>
              <w:divsChild>
                <w:div w:id="182524822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6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888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1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6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0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3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9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9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5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13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9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4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93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7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60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42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53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40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3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8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1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8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0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20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09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3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33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68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5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67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05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32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7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790093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  <w:div w:id="773670936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558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095585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016628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134823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12644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68044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veyon.io/en/download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34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</dc:creator>
  <cp:keywords/>
  <dc:description/>
  <cp:lastModifiedBy>nenad</cp:lastModifiedBy>
  <cp:revision>1</cp:revision>
  <dcterms:created xsi:type="dcterms:W3CDTF">2024-11-01T07:07:00Z</dcterms:created>
  <dcterms:modified xsi:type="dcterms:W3CDTF">2024-11-01T08:35:00Z</dcterms:modified>
</cp:coreProperties>
</file>