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53C0" w14:textId="77777777" w:rsidR="00181B9A" w:rsidRPr="00181B9A" w:rsidRDefault="00181B9A" w:rsidP="00A73786">
      <w:pPr>
        <w:spacing w:before="100" w:beforeAutospacing="1" w:after="0" w:line="240" w:lineRule="auto"/>
        <w:outlineLvl w:val="1"/>
        <w:rPr>
          <w:rFonts w:eastAsia="Times New Roman" w:cstheme="minorHAnsi"/>
          <w:b/>
          <w:bCs/>
          <w:sz w:val="36"/>
          <w:szCs w:val="36"/>
          <w:lang w:eastAsia="en-AU"/>
        </w:rPr>
      </w:pPr>
      <w:r w:rsidRPr="00181B9A">
        <w:rPr>
          <w:rFonts w:eastAsia="Times New Roman" w:cstheme="minorHAnsi"/>
          <w:b/>
          <w:bCs/>
          <w:sz w:val="32"/>
          <w:szCs w:val="32"/>
          <w:lang w:eastAsia="en-AU"/>
        </w:rPr>
        <w:t>Background</w:t>
      </w:r>
    </w:p>
    <w:p w14:paraId="6CBC7F01" w14:textId="3E6F9B83" w:rsidR="0017329E" w:rsidRPr="0017329E" w:rsidRDefault="0017329E" w:rsidP="0017329E">
      <w:pPr>
        <w:pStyle w:val="NormalWeb"/>
        <w:spacing w:before="150" w:beforeAutospacing="0" w:after="0" w:afterAutospacing="0"/>
        <w:jc w:val="both"/>
        <w:rPr>
          <w:rFonts w:asciiTheme="minorHAnsi" w:hAnsiTheme="minorHAnsi" w:cstheme="minorHAnsi"/>
        </w:rPr>
      </w:pPr>
      <w:r w:rsidRPr="0017329E">
        <w:rPr>
          <w:rFonts w:asciiTheme="minorHAnsi" w:hAnsiTheme="minorHAnsi" w:cstheme="minorHAnsi"/>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16612CB9" w14:textId="77777777" w:rsidR="0017329E" w:rsidRPr="0017329E" w:rsidRDefault="0017329E" w:rsidP="0017329E">
      <w:pPr>
        <w:spacing w:before="150" w:after="0" w:line="240" w:lineRule="auto"/>
        <w:jc w:val="both"/>
        <w:rPr>
          <w:rFonts w:eastAsia="Times New Roman" w:cstheme="minorHAnsi"/>
          <w:sz w:val="24"/>
          <w:szCs w:val="24"/>
          <w:lang w:eastAsia="en-AU"/>
        </w:rPr>
      </w:pPr>
      <w:r w:rsidRPr="0017329E">
        <w:rPr>
          <w:rFonts w:eastAsia="Times New Roman" w:cstheme="minorHAnsi"/>
          <w:sz w:val="24"/>
          <w:szCs w:val="24"/>
          <w:lang w:eastAsia="en-AU"/>
        </w:rPr>
        <w:t xml:space="preserve">To receive funding, the project must meet or exceed an initial goal, so many organisations dedicate considerable resources looking through old projects </w:t>
      </w:r>
      <w:proofErr w:type="gramStart"/>
      <w:r w:rsidRPr="0017329E">
        <w:rPr>
          <w:rFonts w:eastAsia="Times New Roman" w:cstheme="minorHAnsi"/>
          <w:sz w:val="24"/>
          <w:szCs w:val="24"/>
          <w:lang w:eastAsia="en-AU"/>
        </w:rPr>
        <w:t>in an attempt to</w:t>
      </w:r>
      <w:proofErr w:type="gramEnd"/>
      <w:r w:rsidRPr="0017329E">
        <w:rPr>
          <w:rFonts w:eastAsia="Times New Roman" w:cstheme="minorHAnsi"/>
          <w:sz w:val="24"/>
          <w:szCs w:val="24"/>
          <w:lang w:eastAsia="en-AU"/>
        </w:rPr>
        <w:t xml:space="preserve"> discover “the trick” to finding success. </w:t>
      </w:r>
    </w:p>
    <w:p w14:paraId="0001D3EC" w14:textId="1D0802F4" w:rsidR="00E53EAF" w:rsidRDefault="00EE0B90" w:rsidP="00E53EAF">
      <w:pPr>
        <w:spacing w:after="0" w:line="240" w:lineRule="auto"/>
        <w:jc w:val="both"/>
        <w:rPr>
          <w:rFonts w:eastAsia="Times New Roman" w:cstheme="minorHAnsi"/>
          <w:sz w:val="24"/>
          <w:szCs w:val="24"/>
          <w:lang w:eastAsia="en-AU"/>
        </w:rPr>
      </w:pPr>
      <w:r>
        <w:rPr>
          <w:rFonts w:eastAsia="Times New Roman" w:cstheme="minorHAnsi"/>
          <w:noProof/>
          <w:sz w:val="24"/>
          <w:szCs w:val="24"/>
          <w:lang w:eastAsia="en-AU"/>
        </w:rPr>
        <mc:AlternateContent>
          <mc:Choice Requires="wps">
            <w:drawing>
              <wp:anchor distT="0" distB="0" distL="114300" distR="114300" simplePos="0" relativeHeight="251659264" behindDoc="0" locked="0" layoutInCell="1" allowOverlap="1" wp14:anchorId="576611BF" wp14:editId="410EF0E1">
                <wp:simplePos x="0" y="0"/>
                <wp:positionH relativeFrom="column">
                  <wp:posOffset>0</wp:posOffset>
                </wp:positionH>
                <wp:positionV relativeFrom="paragraph">
                  <wp:posOffset>158115</wp:posOffset>
                </wp:positionV>
                <wp:extent cx="57785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78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3AB4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45pt" to="45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" strokecolor="black [3200]" strokeweight=".5pt">
                <v:stroke joinstyle="miter"/>
              </v:line>
            </w:pict>
          </mc:Fallback>
        </mc:AlternateContent>
      </w:r>
    </w:p>
    <w:p w14:paraId="230BDF8F" w14:textId="33086B64" w:rsidR="00102D7F" w:rsidRPr="00181B9A" w:rsidRDefault="00102D7F" w:rsidP="00A73786">
      <w:pPr>
        <w:spacing w:before="100" w:beforeAutospacing="1" w:after="100" w:afterAutospacing="1" w:line="240" w:lineRule="auto"/>
        <w:outlineLvl w:val="1"/>
        <w:rPr>
          <w:rFonts w:eastAsia="Times New Roman" w:cstheme="minorHAnsi"/>
          <w:b/>
          <w:bCs/>
          <w:sz w:val="28"/>
          <w:szCs w:val="28"/>
          <w:lang w:eastAsia="en-AU"/>
        </w:rPr>
      </w:pPr>
      <w:r w:rsidRPr="00A73786">
        <w:rPr>
          <w:rFonts w:eastAsia="Times New Roman" w:cstheme="minorHAnsi"/>
          <w:b/>
          <w:bCs/>
          <w:sz w:val="32"/>
          <w:szCs w:val="32"/>
          <w:lang w:eastAsia="en-AU"/>
        </w:rPr>
        <w:t>Purpose</w:t>
      </w:r>
    </w:p>
    <w:p w14:paraId="712C1706" w14:textId="1406FFA7" w:rsidR="00590B20" w:rsidRDefault="00762F7C" w:rsidP="0017329E">
      <w:pPr>
        <w:spacing w:after="0" w:line="240" w:lineRule="auto"/>
        <w:rPr>
          <w:rFonts w:eastAsia="Times New Roman" w:cstheme="minorHAnsi"/>
          <w:sz w:val="24"/>
          <w:szCs w:val="24"/>
          <w:lang w:eastAsia="en-AU"/>
        </w:rPr>
      </w:pPr>
      <w:r>
        <w:rPr>
          <w:rFonts w:eastAsia="Times New Roman" w:cstheme="minorHAnsi"/>
          <w:sz w:val="24"/>
          <w:szCs w:val="24"/>
          <w:lang w:eastAsia="en-AU"/>
        </w:rPr>
        <w:t>To</w:t>
      </w:r>
      <w:r w:rsidR="00701CFD">
        <w:rPr>
          <w:rFonts w:eastAsia="Times New Roman" w:cstheme="minorHAnsi"/>
          <w:sz w:val="24"/>
          <w:szCs w:val="24"/>
          <w:lang w:eastAsia="en-AU"/>
        </w:rPr>
        <w:t xml:space="preserve"> </w:t>
      </w:r>
      <w:r w:rsidR="00701CFD" w:rsidRPr="00181B9A">
        <w:rPr>
          <w:rFonts w:eastAsia="Times New Roman" w:cstheme="minorHAnsi"/>
          <w:sz w:val="24"/>
          <w:szCs w:val="24"/>
          <w:lang w:eastAsia="en-AU"/>
        </w:rPr>
        <w:t xml:space="preserve">organize and </w:t>
      </w:r>
      <w:proofErr w:type="spellStart"/>
      <w:r w:rsidR="00701CFD" w:rsidRPr="00181B9A">
        <w:rPr>
          <w:rFonts w:eastAsia="Times New Roman" w:cstheme="minorHAnsi"/>
          <w:sz w:val="24"/>
          <w:szCs w:val="24"/>
          <w:lang w:eastAsia="en-AU"/>
        </w:rPr>
        <w:t>analyze</w:t>
      </w:r>
      <w:proofErr w:type="spellEnd"/>
      <w:r w:rsidR="00701CFD" w:rsidRPr="00181B9A">
        <w:rPr>
          <w:rFonts w:eastAsia="Times New Roman" w:cstheme="minorHAnsi"/>
          <w:sz w:val="24"/>
          <w:szCs w:val="24"/>
          <w:lang w:eastAsia="en-AU"/>
        </w:rPr>
        <w:t xml:space="preserve"> a database of </w:t>
      </w:r>
      <w:r w:rsidR="00550DF3" w:rsidRPr="00550DF3">
        <w:rPr>
          <w:rFonts w:eastAsia="Times New Roman" w:cstheme="minorHAnsi"/>
          <w:sz w:val="24"/>
          <w:szCs w:val="24"/>
          <w:lang w:eastAsia="en-AU"/>
        </w:rPr>
        <w:t>1,000 sample projects to uncover any hidden trends</w:t>
      </w:r>
      <w:r w:rsidR="00550DF3">
        <w:rPr>
          <w:rFonts w:ascii="Roboto" w:hAnsi="Roboto"/>
          <w:color w:val="2B2B2B"/>
          <w:sz w:val="30"/>
          <w:szCs w:val="30"/>
        </w:rPr>
        <w:t xml:space="preserve"> </w:t>
      </w:r>
      <w:r w:rsidR="00C46D2B">
        <w:rPr>
          <w:rFonts w:eastAsia="Times New Roman" w:cstheme="minorHAnsi"/>
          <w:sz w:val="24"/>
          <w:szCs w:val="24"/>
          <w:lang w:eastAsia="en-AU"/>
        </w:rPr>
        <w:t>and prov</w:t>
      </w:r>
      <w:r w:rsidR="00B914EE">
        <w:rPr>
          <w:rFonts w:eastAsia="Times New Roman" w:cstheme="minorHAnsi"/>
          <w:sz w:val="24"/>
          <w:szCs w:val="24"/>
          <w:lang w:eastAsia="en-AU"/>
        </w:rPr>
        <w:t xml:space="preserve">ide a report </w:t>
      </w:r>
      <w:r w:rsidR="0089290D">
        <w:rPr>
          <w:rFonts w:eastAsia="Times New Roman" w:cstheme="minorHAnsi"/>
          <w:sz w:val="24"/>
          <w:szCs w:val="24"/>
          <w:lang w:eastAsia="en-AU"/>
        </w:rPr>
        <w:t xml:space="preserve">on </w:t>
      </w:r>
      <w:r w:rsidR="003B7D36">
        <w:rPr>
          <w:rFonts w:eastAsia="Times New Roman" w:cstheme="minorHAnsi"/>
          <w:sz w:val="24"/>
          <w:szCs w:val="24"/>
          <w:lang w:eastAsia="en-AU"/>
        </w:rPr>
        <w:t xml:space="preserve">conclusions of </w:t>
      </w:r>
      <w:r w:rsidR="002D515D">
        <w:rPr>
          <w:rFonts w:eastAsia="Times New Roman" w:cstheme="minorHAnsi"/>
          <w:sz w:val="24"/>
          <w:szCs w:val="24"/>
          <w:lang w:eastAsia="en-AU"/>
        </w:rPr>
        <w:t xml:space="preserve">what </w:t>
      </w:r>
      <w:r w:rsidR="00B914EE">
        <w:rPr>
          <w:rFonts w:eastAsia="Times New Roman" w:cstheme="minorHAnsi"/>
          <w:sz w:val="24"/>
          <w:szCs w:val="24"/>
          <w:lang w:eastAsia="en-AU"/>
        </w:rPr>
        <w:t xml:space="preserve">we can draw about </w:t>
      </w:r>
      <w:r w:rsidR="00142C20">
        <w:rPr>
          <w:rFonts w:eastAsia="Times New Roman" w:cstheme="minorHAnsi"/>
          <w:sz w:val="24"/>
          <w:szCs w:val="24"/>
          <w:lang w:eastAsia="en-AU"/>
        </w:rPr>
        <w:t>Kickstarter</w:t>
      </w:r>
      <w:r w:rsidR="00B914EE">
        <w:rPr>
          <w:rFonts w:eastAsia="Times New Roman" w:cstheme="minorHAnsi"/>
          <w:sz w:val="24"/>
          <w:szCs w:val="24"/>
          <w:lang w:eastAsia="en-AU"/>
        </w:rPr>
        <w:t xml:space="preserve"> </w:t>
      </w:r>
      <w:r w:rsidR="008E4596">
        <w:rPr>
          <w:rFonts w:eastAsia="Times New Roman" w:cstheme="minorHAnsi"/>
          <w:sz w:val="24"/>
          <w:szCs w:val="24"/>
          <w:lang w:eastAsia="en-AU"/>
        </w:rPr>
        <w:t>platforms</w:t>
      </w:r>
      <w:r w:rsidR="00B914EE">
        <w:rPr>
          <w:rFonts w:eastAsia="Times New Roman" w:cstheme="minorHAnsi"/>
          <w:sz w:val="24"/>
          <w:szCs w:val="24"/>
          <w:lang w:eastAsia="en-AU"/>
        </w:rPr>
        <w:t>.</w:t>
      </w:r>
    </w:p>
    <w:p w14:paraId="36E5A9A4" w14:textId="77777777" w:rsidR="00590B20" w:rsidRPr="00590B20" w:rsidRDefault="00590B20" w:rsidP="00590B20">
      <w:pPr>
        <w:spacing w:after="0" w:line="240" w:lineRule="auto"/>
        <w:jc w:val="both"/>
        <w:rPr>
          <w:rFonts w:eastAsia="Times New Roman" w:cstheme="minorHAnsi"/>
          <w:sz w:val="24"/>
          <w:szCs w:val="24"/>
          <w:lang w:eastAsia="en-AU"/>
        </w:rPr>
      </w:pPr>
    </w:p>
    <w:p w14:paraId="031ABA97" w14:textId="77898642" w:rsidR="002F7CF6" w:rsidRPr="00181B9A" w:rsidRDefault="002F7CF6" w:rsidP="00A73786">
      <w:pPr>
        <w:spacing w:before="100" w:beforeAutospacing="1" w:after="100" w:afterAutospacing="1" w:line="240" w:lineRule="auto"/>
        <w:outlineLvl w:val="1"/>
        <w:rPr>
          <w:rFonts w:eastAsia="Times New Roman" w:cstheme="minorHAnsi"/>
          <w:b/>
          <w:bCs/>
          <w:sz w:val="32"/>
          <w:szCs w:val="32"/>
          <w:lang w:eastAsia="en-AU"/>
        </w:rPr>
      </w:pPr>
      <w:r w:rsidRPr="00A73786">
        <w:rPr>
          <w:rFonts w:eastAsia="Times New Roman" w:cstheme="minorHAnsi"/>
          <w:b/>
          <w:bCs/>
          <w:sz w:val="32"/>
          <w:szCs w:val="32"/>
          <w:lang w:eastAsia="en-AU"/>
        </w:rPr>
        <w:t>Conclusion</w:t>
      </w:r>
      <w:r w:rsidR="00A75233" w:rsidRPr="00A73786">
        <w:rPr>
          <w:rFonts w:eastAsia="Times New Roman" w:cstheme="minorHAnsi"/>
          <w:b/>
          <w:bCs/>
          <w:sz w:val="32"/>
          <w:szCs w:val="32"/>
          <w:lang w:eastAsia="en-AU"/>
        </w:rPr>
        <w:t xml:space="preserve"> – 1 </w:t>
      </w:r>
    </w:p>
    <w:p w14:paraId="26EBFA08" w14:textId="77777777" w:rsidR="008E6FB5" w:rsidRDefault="006D2C61" w:rsidP="00590B20">
      <w:pPr>
        <w:spacing w:after="0" w:line="240" w:lineRule="auto"/>
        <w:jc w:val="both"/>
        <w:rPr>
          <w:rFonts w:eastAsia="Times New Roman" w:cstheme="minorHAnsi"/>
          <w:sz w:val="24"/>
          <w:szCs w:val="24"/>
          <w:lang w:eastAsia="en-AU"/>
        </w:rPr>
      </w:pPr>
      <w:r w:rsidRPr="00A75233">
        <w:rPr>
          <w:rFonts w:eastAsia="Times New Roman" w:cstheme="minorHAnsi"/>
          <w:sz w:val="24"/>
          <w:szCs w:val="24"/>
          <w:lang w:eastAsia="en-AU"/>
        </w:rPr>
        <w:t xml:space="preserve">The </w:t>
      </w:r>
      <w:r w:rsidR="00255B22" w:rsidRPr="00A75233">
        <w:rPr>
          <w:rFonts w:eastAsia="Times New Roman" w:cstheme="minorHAnsi"/>
          <w:sz w:val="24"/>
          <w:szCs w:val="24"/>
          <w:lang w:eastAsia="en-AU"/>
        </w:rPr>
        <w:t>data</w:t>
      </w:r>
      <w:r w:rsidR="00391EC7" w:rsidRPr="00A75233">
        <w:rPr>
          <w:rFonts w:eastAsia="Times New Roman" w:cstheme="minorHAnsi"/>
          <w:sz w:val="24"/>
          <w:szCs w:val="24"/>
          <w:lang w:eastAsia="en-AU"/>
        </w:rPr>
        <w:t xml:space="preserve"> </w:t>
      </w:r>
      <w:r w:rsidR="00594D48" w:rsidRPr="00A75233">
        <w:rPr>
          <w:rFonts w:eastAsia="Times New Roman" w:cstheme="minorHAnsi"/>
          <w:sz w:val="24"/>
          <w:szCs w:val="24"/>
          <w:lang w:eastAsia="en-AU"/>
        </w:rPr>
        <w:t xml:space="preserve">shows the outcome </w:t>
      </w:r>
      <w:r w:rsidR="00BF47DB" w:rsidRPr="00A75233">
        <w:rPr>
          <w:rFonts w:eastAsia="Times New Roman" w:cstheme="minorHAnsi"/>
          <w:sz w:val="24"/>
          <w:szCs w:val="24"/>
          <w:lang w:eastAsia="en-AU"/>
        </w:rPr>
        <w:t xml:space="preserve">from </w:t>
      </w:r>
      <w:r w:rsidR="00F36BA1">
        <w:rPr>
          <w:rFonts w:eastAsia="Times New Roman" w:cstheme="minorHAnsi"/>
          <w:sz w:val="24"/>
          <w:szCs w:val="24"/>
          <w:lang w:eastAsia="en-AU"/>
        </w:rPr>
        <w:t>7</w:t>
      </w:r>
      <w:r w:rsidR="00BF47DB" w:rsidRPr="00A75233">
        <w:rPr>
          <w:rFonts w:eastAsia="Times New Roman" w:cstheme="minorHAnsi"/>
          <w:sz w:val="24"/>
          <w:szCs w:val="24"/>
          <w:lang w:eastAsia="en-AU"/>
        </w:rPr>
        <w:t xml:space="preserve"> countries</w:t>
      </w:r>
      <w:r w:rsidR="007B21D9" w:rsidRPr="00A75233">
        <w:rPr>
          <w:rFonts w:eastAsia="Times New Roman" w:cstheme="minorHAnsi"/>
          <w:sz w:val="24"/>
          <w:szCs w:val="24"/>
          <w:lang w:eastAsia="en-AU"/>
        </w:rPr>
        <w:t xml:space="preserve"> </w:t>
      </w:r>
      <w:r w:rsidR="00594D48" w:rsidRPr="00A75233">
        <w:rPr>
          <w:rFonts w:eastAsia="Times New Roman" w:cstheme="minorHAnsi"/>
          <w:sz w:val="24"/>
          <w:szCs w:val="24"/>
          <w:lang w:eastAsia="en-AU"/>
        </w:rPr>
        <w:t>and</w:t>
      </w:r>
      <w:r w:rsidR="0043090A" w:rsidRPr="00A75233">
        <w:rPr>
          <w:rFonts w:eastAsia="Times New Roman" w:cstheme="minorHAnsi"/>
          <w:sz w:val="24"/>
          <w:szCs w:val="24"/>
          <w:lang w:eastAsia="en-AU"/>
        </w:rPr>
        <w:t xml:space="preserve"> </w:t>
      </w:r>
      <w:r w:rsidR="00391EC7" w:rsidRPr="00A75233">
        <w:rPr>
          <w:rFonts w:eastAsia="Times New Roman" w:cstheme="minorHAnsi"/>
          <w:sz w:val="24"/>
          <w:szCs w:val="24"/>
          <w:lang w:eastAsia="en-AU"/>
        </w:rPr>
        <w:t>9 categorie</w:t>
      </w:r>
      <w:r w:rsidR="007B21D9" w:rsidRPr="00A75233">
        <w:rPr>
          <w:rFonts w:eastAsia="Times New Roman" w:cstheme="minorHAnsi"/>
          <w:sz w:val="24"/>
          <w:szCs w:val="24"/>
          <w:lang w:eastAsia="en-AU"/>
        </w:rPr>
        <w:t xml:space="preserve">s.  </w:t>
      </w:r>
    </w:p>
    <w:p w14:paraId="4D9DE855" w14:textId="77777777" w:rsidR="008E6FB5" w:rsidRDefault="008E6FB5" w:rsidP="00590B20">
      <w:pPr>
        <w:spacing w:after="0" w:line="240" w:lineRule="auto"/>
        <w:jc w:val="both"/>
        <w:rPr>
          <w:rFonts w:eastAsia="Times New Roman" w:cstheme="minorHAnsi"/>
          <w:sz w:val="24"/>
          <w:szCs w:val="24"/>
          <w:lang w:eastAsia="en-AU"/>
        </w:rPr>
      </w:pPr>
    </w:p>
    <w:p w14:paraId="2ECE355E" w14:textId="18983357" w:rsidR="00330CCB" w:rsidRDefault="00355230" w:rsidP="00590B20">
      <w:pPr>
        <w:spacing w:after="0" w:line="240" w:lineRule="auto"/>
        <w:jc w:val="both"/>
        <w:rPr>
          <w:rFonts w:eastAsia="Times New Roman" w:cstheme="minorHAnsi"/>
          <w:sz w:val="24"/>
          <w:szCs w:val="24"/>
          <w:lang w:eastAsia="en-AU"/>
        </w:rPr>
      </w:pPr>
      <w:r>
        <w:rPr>
          <w:rFonts w:eastAsia="Times New Roman" w:cstheme="minorHAnsi"/>
          <w:sz w:val="24"/>
          <w:szCs w:val="24"/>
          <w:lang w:eastAsia="en-AU"/>
        </w:rPr>
        <w:t>57</w:t>
      </w:r>
      <w:r w:rsidR="008F3FC2" w:rsidRPr="00A75233">
        <w:rPr>
          <w:rFonts w:eastAsia="Times New Roman" w:cstheme="minorHAnsi"/>
          <w:sz w:val="24"/>
          <w:szCs w:val="24"/>
          <w:lang w:eastAsia="en-AU"/>
        </w:rPr>
        <w:t xml:space="preserve">% of </w:t>
      </w:r>
      <w:r w:rsidR="007B21D9" w:rsidRPr="00A75233">
        <w:rPr>
          <w:rFonts w:eastAsia="Times New Roman" w:cstheme="minorHAnsi"/>
          <w:sz w:val="24"/>
          <w:szCs w:val="24"/>
          <w:lang w:eastAsia="en-AU"/>
        </w:rPr>
        <w:t xml:space="preserve">the projects </w:t>
      </w:r>
      <w:r w:rsidR="005D5E57" w:rsidRPr="00A75233">
        <w:rPr>
          <w:rFonts w:eastAsia="Times New Roman" w:cstheme="minorHAnsi"/>
          <w:sz w:val="24"/>
          <w:szCs w:val="24"/>
          <w:lang w:eastAsia="en-AU"/>
        </w:rPr>
        <w:t xml:space="preserve">were successful and </w:t>
      </w:r>
      <w:r w:rsidR="007B21D9" w:rsidRPr="00A75233">
        <w:rPr>
          <w:rFonts w:eastAsia="Times New Roman" w:cstheme="minorHAnsi"/>
          <w:sz w:val="24"/>
          <w:szCs w:val="24"/>
          <w:lang w:eastAsia="en-AU"/>
        </w:rPr>
        <w:t>met or</w:t>
      </w:r>
      <w:r w:rsidR="0043090A" w:rsidRPr="00A75233">
        <w:rPr>
          <w:rFonts w:eastAsia="Times New Roman" w:cstheme="minorHAnsi"/>
          <w:sz w:val="24"/>
          <w:szCs w:val="24"/>
          <w:lang w:eastAsia="en-AU"/>
        </w:rPr>
        <w:t xml:space="preserve"> exceeded the funding criteria</w:t>
      </w:r>
      <w:r w:rsidR="00594D48" w:rsidRPr="00A75233">
        <w:rPr>
          <w:rFonts w:eastAsia="Times New Roman" w:cstheme="minorHAnsi"/>
          <w:sz w:val="24"/>
          <w:szCs w:val="24"/>
          <w:lang w:eastAsia="en-AU"/>
        </w:rPr>
        <w:t>.</w:t>
      </w:r>
      <w:r w:rsidR="00330CCB">
        <w:rPr>
          <w:rFonts w:eastAsia="Times New Roman" w:cstheme="minorHAnsi"/>
          <w:sz w:val="24"/>
          <w:szCs w:val="24"/>
          <w:lang w:eastAsia="en-AU"/>
        </w:rPr>
        <w:t xml:space="preserve">  </w:t>
      </w:r>
      <w:r w:rsidR="00084C0B" w:rsidRPr="00A75233">
        <w:rPr>
          <w:rFonts w:eastAsia="Times New Roman" w:cstheme="minorHAnsi"/>
          <w:sz w:val="24"/>
          <w:szCs w:val="24"/>
          <w:lang w:eastAsia="en-AU"/>
        </w:rPr>
        <w:t xml:space="preserve">Due to the </w:t>
      </w:r>
      <w:r w:rsidR="00E87121" w:rsidRPr="00A75233">
        <w:rPr>
          <w:rFonts w:eastAsia="Times New Roman" w:cstheme="minorHAnsi"/>
          <w:sz w:val="24"/>
          <w:szCs w:val="24"/>
          <w:lang w:eastAsia="en-AU"/>
        </w:rPr>
        <w:t>lack of donations and backers</w:t>
      </w:r>
      <w:r w:rsidR="00084C0B" w:rsidRPr="00A75233">
        <w:rPr>
          <w:rFonts w:eastAsia="Times New Roman" w:cstheme="minorHAnsi"/>
          <w:sz w:val="24"/>
          <w:szCs w:val="24"/>
          <w:lang w:eastAsia="en-AU"/>
        </w:rPr>
        <w:t xml:space="preserve">, </w:t>
      </w:r>
      <w:r w:rsidR="00877C28">
        <w:rPr>
          <w:rFonts w:eastAsia="Times New Roman" w:cstheme="minorHAnsi"/>
          <w:sz w:val="24"/>
          <w:szCs w:val="24"/>
          <w:lang w:eastAsia="en-AU"/>
        </w:rPr>
        <w:t>36</w:t>
      </w:r>
      <w:r w:rsidR="004C4136" w:rsidRPr="00A75233">
        <w:rPr>
          <w:rFonts w:eastAsia="Times New Roman" w:cstheme="minorHAnsi"/>
          <w:sz w:val="24"/>
          <w:szCs w:val="24"/>
          <w:lang w:eastAsia="en-AU"/>
        </w:rPr>
        <w:t xml:space="preserve">% </w:t>
      </w:r>
      <w:r w:rsidR="00803558" w:rsidRPr="00A75233">
        <w:rPr>
          <w:rFonts w:eastAsia="Times New Roman" w:cstheme="minorHAnsi"/>
          <w:sz w:val="24"/>
          <w:szCs w:val="24"/>
          <w:lang w:eastAsia="en-AU"/>
        </w:rPr>
        <w:t xml:space="preserve">of </w:t>
      </w:r>
      <w:r w:rsidR="00E87121" w:rsidRPr="00A75233">
        <w:rPr>
          <w:rFonts w:eastAsia="Times New Roman" w:cstheme="minorHAnsi"/>
          <w:sz w:val="24"/>
          <w:szCs w:val="24"/>
          <w:lang w:eastAsia="en-AU"/>
        </w:rPr>
        <w:t xml:space="preserve">the </w:t>
      </w:r>
      <w:r w:rsidR="00803558" w:rsidRPr="00A75233">
        <w:rPr>
          <w:rFonts w:eastAsia="Times New Roman" w:cstheme="minorHAnsi"/>
          <w:sz w:val="24"/>
          <w:szCs w:val="24"/>
          <w:lang w:eastAsia="en-AU"/>
        </w:rPr>
        <w:t xml:space="preserve">projects </w:t>
      </w:r>
      <w:r w:rsidR="004C4136" w:rsidRPr="00A75233">
        <w:rPr>
          <w:rFonts w:eastAsia="Times New Roman" w:cstheme="minorHAnsi"/>
          <w:sz w:val="24"/>
          <w:szCs w:val="24"/>
          <w:lang w:eastAsia="en-AU"/>
        </w:rPr>
        <w:t>failed</w:t>
      </w:r>
      <w:r w:rsidR="00F03A4B" w:rsidRPr="00A75233">
        <w:rPr>
          <w:rFonts w:eastAsia="Times New Roman" w:cstheme="minorHAnsi"/>
          <w:sz w:val="24"/>
          <w:szCs w:val="24"/>
          <w:lang w:eastAsia="en-AU"/>
        </w:rPr>
        <w:t xml:space="preserve"> and </w:t>
      </w:r>
      <w:r w:rsidR="000E29ED">
        <w:rPr>
          <w:rFonts w:eastAsia="Times New Roman" w:cstheme="minorHAnsi"/>
          <w:sz w:val="24"/>
          <w:szCs w:val="24"/>
          <w:lang w:eastAsia="en-AU"/>
        </w:rPr>
        <w:t>6</w:t>
      </w:r>
      <w:r w:rsidR="007B21D9" w:rsidRPr="00A75233">
        <w:rPr>
          <w:rFonts w:eastAsia="Times New Roman" w:cstheme="minorHAnsi"/>
          <w:sz w:val="24"/>
          <w:szCs w:val="24"/>
          <w:lang w:eastAsia="en-AU"/>
        </w:rPr>
        <w:t>%</w:t>
      </w:r>
      <w:r w:rsidR="00584A7D" w:rsidRPr="00A75233">
        <w:rPr>
          <w:rFonts w:eastAsia="Times New Roman" w:cstheme="minorHAnsi"/>
          <w:sz w:val="24"/>
          <w:szCs w:val="24"/>
          <w:lang w:eastAsia="en-AU"/>
        </w:rPr>
        <w:t xml:space="preserve"> </w:t>
      </w:r>
      <w:r w:rsidR="005808BC" w:rsidRPr="00A75233">
        <w:rPr>
          <w:rFonts w:eastAsia="Times New Roman" w:cstheme="minorHAnsi"/>
          <w:sz w:val="24"/>
          <w:szCs w:val="24"/>
          <w:lang w:eastAsia="en-AU"/>
        </w:rPr>
        <w:t xml:space="preserve">were </w:t>
      </w:r>
      <w:r w:rsidR="00DA6205" w:rsidRPr="00A75233">
        <w:rPr>
          <w:rFonts w:eastAsia="Times New Roman" w:cstheme="minorHAnsi"/>
          <w:sz w:val="24"/>
          <w:szCs w:val="24"/>
          <w:lang w:eastAsia="en-AU"/>
        </w:rPr>
        <w:t>cancelled</w:t>
      </w:r>
      <w:r w:rsidR="00F03A4B" w:rsidRPr="00A75233">
        <w:rPr>
          <w:rFonts w:eastAsia="Times New Roman" w:cstheme="minorHAnsi"/>
          <w:sz w:val="24"/>
          <w:szCs w:val="24"/>
          <w:lang w:eastAsia="en-AU"/>
        </w:rPr>
        <w:t>.</w:t>
      </w:r>
      <w:r w:rsidR="00330CCB">
        <w:rPr>
          <w:rFonts w:eastAsia="Times New Roman" w:cstheme="minorHAnsi"/>
          <w:sz w:val="24"/>
          <w:szCs w:val="24"/>
          <w:lang w:eastAsia="en-AU"/>
        </w:rPr>
        <w:t xml:space="preserve">  </w:t>
      </w:r>
      <w:r w:rsidR="006B5E40" w:rsidRPr="00A75233">
        <w:rPr>
          <w:rFonts w:eastAsia="Times New Roman" w:cstheme="minorHAnsi"/>
          <w:sz w:val="24"/>
          <w:szCs w:val="24"/>
          <w:lang w:eastAsia="en-AU"/>
        </w:rPr>
        <w:t>1%</w:t>
      </w:r>
      <w:r w:rsidR="006B5E40">
        <w:rPr>
          <w:rFonts w:eastAsia="Times New Roman" w:cstheme="minorHAnsi"/>
          <w:sz w:val="24"/>
          <w:szCs w:val="24"/>
          <w:lang w:eastAsia="en-AU"/>
        </w:rPr>
        <w:t xml:space="preserve"> of l</w:t>
      </w:r>
      <w:r w:rsidR="00CB14B7">
        <w:rPr>
          <w:rFonts w:eastAsia="Times New Roman" w:cstheme="minorHAnsi"/>
          <w:sz w:val="24"/>
          <w:szCs w:val="24"/>
          <w:lang w:eastAsia="en-AU"/>
        </w:rPr>
        <w:t>ive</w:t>
      </w:r>
      <w:r w:rsidR="00172F3B" w:rsidRPr="00A75233">
        <w:rPr>
          <w:rFonts w:eastAsia="Times New Roman" w:cstheme="minorHAnsi"/>
          <w:sz w:val="24"/>
          <w:szCs w:val="24"/>
          <w:lang w:eastAsia="en-AU"/>
        </w:rPr>
        <w:t xml:space="preserve"> </w:t>
      </w:r>
      <w:r w:rsidR="00630190" w:rsidRPr="00A75233">
        <w:rPr>
          <w:rFonts w:eastAsia="Times New Roman" w:cstheme="minorHAnsi"/>
          <w:sz w:val="24"/>
          <w:szCs w:val="24"/>
          <w:lang w:eastAsia="en-AU"/>
        </w:rPr>
        <w:t>projects</w:t>
      </w:r>
      <w:r w:rsidR="00172F3B" w:rsidRPr="00A75233">
        <w:rPr>
          <w:rFonts w:eastAsia="Times New Roman" w:cstheme="minorHAnsi"/>
          <w:sz w:val="24"/>
          <w:szCs w:val="24"/>
          <w:lang w:eastAsia="en-AU"/>
        </w:rPr>
        <w:t xml:space="preserve"> </w:t>
      </w:r>
      <w:r w:rsidR="00FA46F5">
        <w:rPr>
          <w:rFonts w:eastAsia="Times New Roman" w:cstheme="minorHAnsi"/>
          <w:sz w:val="24"/>
          <w:szCs w:val="24"/>
          <w:lang w:eastAsia="en-AU"/>
        </w:rPr>
        <w:t>were</w:t>
      </w:r>
      <w:r w:rsidR="00AA36E4" w:rsidRPr="00A75233">
        <w:rPr>
          <w:rFonts w:eastAsia="Times New Roman" w:cstheme="minorHAnsi"/>
          <w:sz w:val="24"/>
          <w:szCs w:val="24"/>
          <w:lang w:eastAsia="en-AU"/>
        </w:rPr>
        <w:t xml:space="preserve"> </w:t>
      </w:r>
      <w:r w:rsidR="00B47873" w:rsidRPr="00A75233">
        <w:rPr>
          <w:rFonts w:eastAsia="Times New Roman" w:cstheme="minorHAnsi"/>
          <w:sz w:val="24"/>
          <w:szCs w:val="24"/>
          <w:lang w:eastAsia="en-AU"/>
        </w:rPr>
        <w:t xml:space="preserve">in </w:t>
      </w:r>
      <w:r w:rsidR="00556CF2">
        <w:rPr>
          <w:rFonts w:eastAsia="Times New Roman" w:cstheme="minorHAnsi"/>
          <w:sz w:val="24"/>
          <w:szCs w:val="24"/>
          <w:lang w:eastAsia="en-AU"/>
        </w:rPr>
        <w:t>Film &amp; Video</w:t>
      </w:r>
      <w:r w:rsidR="00FB2A53">
        <w:rPr>
          <w:rFonts w:eastAsia="Times New Roman" w:cstheme="minorHAnsi"/>
          <w:sz w:val="24"/>
          <w:szCs w:val="24"/>
          <w:lang w:eastAsia="en-AU"/>
        </w:rPr>
        <w:t xml:space="preserve">, Games, Photography, Publishing, Technology &amp; </w:t>
      </w:r>
      <w:r w:rsidR="00AA36E4" w:rsidRPr="00A75233">
        <w:rPr>
          <w:rFonts w:eastAsia="Times New Roman" w:cstheme="minorHAnsi"/>
          <w:sz w:val="24"/>
          <w:szCs w:val="24"/>
          <w:lang w:eastAsia="en-AU"/>
        </w:rPr>
        <w:t>Theatre</w:t>
      </w:r>
      <w:r w:rsidR="006B5E40">
        <w:rPr>
          <w:rFonts w:eastAsia="Times New Roman" w:cstheme="minorHAnsi"/>
          <w:sz w:val="24"/>
          <w:szCs w:val="24"/>
          <w:lang w:eastAsia="en-AU"/>
        </w:rPr>
        <w:t xml:space="preserve">.  </w:t>
      </w:r>
    </w:p>
    <w:p w14:paraId="79170741" w14:textId="77777777" w:rsidR="00330CCB" w:rsidRDefault="00330CCB" w:rsidP="00590B20">
      <w:pPr>
        <w:spacing w:after="0" w:line="240" w:lineRule="auto"/>
        <w:jc w:val="both"/>
        <w:rPr>
          <w:rFonts w:eastAsia="Times New Roman" w:cstheme="minorHAnsi"/>
          <w:sz w:val="24"/>
          <w:szCs w:val="24"/>
          <w:lang w:eastAsia="en-AU"/>
        </w:rPr>
      </w:pPr>
    </w:p>
    <w:p w14:paraId="0F52DAA4" w14:textId="4F535BAE" w:rsidR="004A1190" w:rsidRDefault="00603F4A" w:rsidP="00590B20">
      <w:pPr>
        <w:spacing w:after="0" w:line="240" w:lineRule="auto"/>
        <w:jc w:val="both"/>
        <w:rPr>
          <w:rFonts w:eastAsia="Times New Roman" w:cstheme="minorHAnsi"/>
          <w:sz w:val="24"/>
          <w:szCs w:val="24"/>
          <w:lang w:eastAsia="en-AU"/>
        </w:rPr>
      </w:pPr>
      <w:r w:rsidRPr="00A75233">
        <w:rPr>
          <w:rFonts w:eastAsia="Times New Roman" w:cstheme="minorHAnsi"/>
          <w:sz w:val="24"/>
          <w:szCs w:val="24"/>
          <w:lang w:eastAsia="en-AU"/>
        </w:rPr>
        <w:t>The</w:t>
      </w:r>
      <w:r w:rsidR="0045356B" w:rsidRPr="00A75233">
        <w:rPr>
          <w:rFonts w:eastAsia="Times New Roman" w:cstheme="minorHAnsi"/>
          <w:sz w:val="24"/>
          <w:szCs w:val="24"/>
          <w:lang w:eastAsia="en-AU"/>
        </w:rPr>
        <w:t xml:space="preserve"> top three</w:t>
      </w:r>
      <w:r w:rsidRPr="00A75233">
        <w:rPr>
          <w:rFonts w:eastAsia="Times New Roman" w:cstheme="minorHAnsi"/>
          <w:sz w:val="24"/>
          <w:szCs w:val="24"/>
          <w:lang w:eastAsia="en-AU"/>
        </w:rPr>
        <w:t xml:space="preserve"> highest success rates</w:t>
      </w:r>
      <w:r w:rsidR="00FD0D24">
        <w:rPr>
          <w:rFonts w:eastAsia="Times New Roman" w:cstheme="minorHAnsi"/>
          <w:sz w:val="24"/>
          <w:szCs w:val="24"/>
          <w:lang w:eastAsia="en-AU"/>
        </w:rPr>
        <w:t xml:space="preserve"> were</w:t>
      </w:r>
      <w:r w:rsidRPr="00A75233">
        <w:rPr>
          <w:rFonts w:eastAsia="Times New Roman" w:cstheme="minorHAnsi"/>
          <w:sz w:val="24"/>
          <w:szCs w:val="24"/>
          <w:lang w:eastAsia="en-AU"/>
        </w:rPr>
        <w:t xml:space="preserve"> </w:t>
      </w:r>
      <w:r w:rsidR="00570B94" w:rsidRPr="00A75233">
        <w:rPr>
          <w:rFonts w:eastAsia="Times New Roman" w:cstheme="minorHAnsi"/>
          <w:sz w:val="24"/>
          <w:szCs w:val="24"/>
          <w:lang w:eastAsia="en-AU"/>
        </w:rPr>
        <w:t>Theatre (3</w:t>
      </w:r>
      <w:r w:rsidR="007958C3">
        <w:rPr>
          <w:rFonts w:eastAsia="Times New Roman" w:cstheme="minorHAnsi"/>
          <w:sz w:val="24"/>
          <w:szCs w:val="24"/>
          <w:lang w:eastAsia="en-AU"/>
        </w:rPr>
        <w:t>3</w:t>
      </w:r>
      <w:r w:rsidR="00570B94" w:rsidRPr="00A75233">
        <w:rPr>
          <w:rFonts w:eastAsia="Times New Roman" w:cstheme="minorHAnsi"/>
          <w:sz w:val="24"/>
          <w:szCs w:val="24"/>
          <w:lang w:eastAsia="en-AU"/>
        </w:rPr>
        <w:t>%),</w:t>
      </w:r>
      <w:r w:rsidRPr="00A75233">
        <w:rPr>
          <w:rFonts w:eastAsia="Times New Roman" w:cstheme="minorHAnsi"/>
          <w:sz w:val="24"/>
          <w:szCs w:val="24"/>
          <w:lang w:eastAsia="en-AU"/>
        </w:rPr>
        <w:t xml:space="preserve"> </w:t>
      </w:r>
      <w:r w:rsidR="00FB7A96" w:rsidRPr="00A75233">
        <w:rPr>
          <w:rFonts w:eastAsia="Times New Roman" w:cstheme="minorHAnsi"/>
          <w:sz w:val="24"/>
          <w:szCs w:val="24"/>
          <w:lang w:eastAsia="en-AU"/>
        </w:rPr>
        <w:t xml:space="preserve">Film &amp; Video </w:t>
      </w:r>
      <w:r w:rsidR="00FB7A96">
        <w:rPr>
          <w:rFonts w:eastAsia="Times New Roman" w:cstheme="minorHAnsi"/>
          <w:sz w:val="24"/>
          <w:szCs w:val="24"/>
          <w:lang w:eastAsia="en-AU"/>
        </w:rPr>
        <w:t xml:space="preserve">&amp; </w:t>
      </w:r>
      <w:r w:rsidRPr="00A75233">
        <w:rPr>
          <w:rFonts w:eastAsia="Times New Roman" w:cstheme="minorHAnsi"/>
          <w:sz w:val="24"/>
          <w:szCs w:val="24"/>
          <w:lang w:eastAsia="en-AU"/>
        </w:rPr>
        <w:t>Music</w:t>
      </w:r>
      <w:r w:rsidR="00570B94" w:rsidRPr="00A75233">
        <w:rPr>
          <w:rFonts w:eastAsia="Times New Roman" w:cstheme="minorHAnsi"/>
          <w:sz w:val="24"/>
          <w:szCs w:val="24"/>
          <w:lang w:eastAsia="en-AU"/>
        </w:rPr>
        <w:t xml:space="preserve"> </w:t>
      </w:r>
      <w:r w:rsidR="00350AAC">
        <w:rPr>
          <w:rFonts w:eastAsia="Times New Roman" w:cstheme="minorHAnsi"/>
          <w:sz w:val="24"/>
          <w:szCs w:val="24"/>
          <w:lang w:eastAsia="en-AU"/>
        </w:rPr>
        <w:t>were</w:t>
      </w:r>
      <w:r w:rsidR="00365765">
        <w:rPr>
          <w:rFonts w:eastAsia="Times New Roman" w:cstheme="minorHAnsi"/>
          <w:sz w:val="24"/>
          <w:szCs w:val="24"/>
          <w:lang w:eastAsia="en-AU"/>
        </w:rPr>
        <w:t xml:space="preserve"> equal</w:t>
      </w:r>
      <w:r w:rsidR="00CB6A0C">
        <w:rPr>
          <w:rFonts w:eastAsia="Times New Roman" w:cstheme="minorHAnsi"/>
          <w:sz w:val="24"/>
          <w:szCs w:val="24"/>
          <w:lang w:eastAsia="en-AU"/>
        </w:rPr>
        <w:t>ly placed at</w:t>
      </w:r>
      <w:r w:rsidR="00B36288">
        <w:rPr>
          <w:rFonts w:eastAsia="Times New Roman" w:cstheme="minorHAnsi"/>
          <w:sz w:val="24"/>
          <w:szCs w:val="24"/>
          <w:lang w:eastAsia="en-AU"/>
        </w:rPr>
        <w:t xml:space="preserve"> </w:t>
      </w:r>
      <w:r w:rsidR="00570B94" w:rsidRPr="00A75233">
        <w:rPr>
          <w:rFonts w:eastAsia="Times New Roman" w:cstheme="minorHAnsi"/>
          <w:sz w:val="24"/>
          <w:szCs w:val="24"/>
          <w:lang w:eastAsia="en-AU"/>
        </w:rPr>
        <w:t>(</w:t>
      </w:r>
      <w:r w:rsidR="00B36288">
        <w:rPr>
          <w:rFonts w:eastAsia="Times New Roman" w:cstheme="minorHAnsi"/>
          <w:sz w:val="24"/>
          <w:szCs w:val="24"/>
          <w:lang w:eastAsia="en-AU"/>
        </w:rPr>
        <w:t>18</w:t>
      </w:r>
      <w:r w:rsidR="00570B94" w:rsidRPr="00A75233">
        <w:rPr>
          <w:rFonts w:eastAsia="Times New Roman" w:cstheme="minorHAnsi"/>
          <w:sz w:val="24"/>
          <w:szCs w:val="24"/>
          <w:lang w:eastAsia="en-AU"/>
        </w:rPr>
        <w:t>%) and</w:t>
      </w:r>
      <w:r w:rsidRPr="00A75233">
        <w:rPr>
          <w:rFonts w:eastAsia="Times New Roman" w:cstheme="minorHAnsi"/>
          <w:sz w:val="24"/>
          <w:szCs w:val="24"/>
          <w:lang w:eastAsia="en-AU"/>
        </w:rPr>
        <w:t xml:space="preserve"> </w:t>
      </w:r>
      <w:r w:rsidR="00B36288">
        <w:rPr>
          <w:rFonts w:eastAsia="Times New Roman" w:cstheme="minorHAnsi"/>
          <w:sz w:val="24"/>
          <w:szCs w:val="24"/>
          <w:lang w:eastAsia="en-AU"/>
        </w:rPr>
        <w:t xml:space="preserve">Technology </w:t>
      </w:r>
      <w:r w:rsidR="00570B94" w:rsidRPr="00A75233">
        <w:rPr>
          <w:rFonts w:eastAsia="Times New Roman" w:cstheme="minorHAnsi"/>
          <w:sz w:val="24"/>
          <w:szCs w:val="24"/>
          <w:lang w:eastAsia="en-AU"/>
        </w:rPr>
        <w:t>(1</w:t>
      </w:r>
      <w:r w:rsidR="00753DF5">
        <w:rPr>
          <w:rFonts w:eastAsia="Times New Roman" w:cstheme="minorHAnsi"/>
          <w:sz w:val="24"/>
          <w:szCs w:val="24"/>
          <w:lang w:eastAsia="en-AU"/>
        </w:rPr>
        <w:t>1</w:t>
      </w:r>
      <w:r w:rsidR="00570B94" w:rsidRPr="00A75233">
        <w:rPr>
          <w:rFonts w:eastAsia="Times New Roman" w:cstheme="minorHAnsi"/>
          <w:sz w:val="24"/>
          <w:szCs w:val="24"/>
          <w:lang w:eastAsia="en-AU"/>
        </w:rPr>
        <w:t>%)</w:t>
      </w:r>
      <w:r w:rsidRPr="00A75233">
        <w:rPr>
          <w:rFonts w:eastAsia="Times New Roman" w:cstheme="minorHAnsi"/>
          <w:sz w:val="24"/>
          <w:szCs w:val="24"/>
          <w:lang w:eastAsia="en-AU"/>
        </w:rPr>
        <w:t xml:space="preserve">.  </w:t>
      </w:r>
    </w:p>
    <w:p w14:paraId="582BAAE1" w14:textId="77777777" w:rsidR="004A1190" w:rsidRDefault="004A1190" w:rsidP="00590B20">
      <w:pPr>
        <w:spacing w:after="0" w:line="240" w:lineRule="auto"/>
        <w:jc w:val="both"/>
        <w:rPr>
          <w:rFonts w:eastAsia="Times New Roman" w:cstheme="minorHAnsi"/>
          <w:sz w:val="24"/>
          <w:szCs w:val="24"/>
          <w:lang w:eastAsia="en-AU"/>
        </w:rPr>
      </w:pPr>
    </w:p>
    <w:p w14:paraId="185E2D84" w14:textId="315C9E91" w:rsidR="00594D48" w:rsidRDefault="00EE4A0E" w:rsidP="00590B20">
      <w:pPr>
        <w:spacing w:after="0" w:line="240" w:lineRule="auto"/>
        <w:jc w:val="both"/>
        <w:rPr>
          <w:rFonts w:eastAsia="Times New Roman" w:cstheme="minorHAnsi"/>
          <w:sz w:val="24"/>
          <w:szCs w:val="24"/>
          <w:lang w:eastAsia="en-AU"/>
        </w:rPr>
      </w:pPr>
      <w:r w:rsidRPr="00A75233">
        <w:rPr>
          <w:rFonts w:eastAsia="Times New Roman" w:cstheme="minorHAnsi"/>
          <w:sz w:val="24"/>
          <w:szCs w:val="24"/>
          <w:lang w:eastAsia="en-AU"/>
        </w:rPr>
        <w:t>Theatre</w:t>
      </w:r>
      <w:r w:rsidR="00513771" w:rsidRPr="00A75233">
        <w:rPr>
          <w:rFonts w:eastAsia="Times New Roman" w:cstheme="minorHAnsi"/>
          <w:sz w:val="24"/>
          <w:szCs w:val="24"/>
          <w:lang w:eastAsia="en-AU"/>
        </w:rPr>
        <w:t xml:space="preserve"> ranked the highest</w:t>
      </w:r>
      <w:r w:rsidR="00491DC6" w:rsidRPr="00A75233">
        <w:rPr>
          <w:rFonts w:eastAsia="Times New Roman" w:cstheme="minorHAnsi"/>
          <w:sz w:val="24"/>
          <w:szCs w:val="24"/>
          <w:lang w:eastAsia="en-AU"/>
        </w:rPr>
        <w:t xml:space="preserve"> </w:t>
      </w:r>
      <w:r w:rsidRPr="00A75233">
        <w:rPr>
          <w:rFonts w:eastAsia="Times New Roman" w:cstheme="minorHAnsi"/>
          <w:sz w:val="24"/>
          <w:szCs w:val="24"/>
          <w:lang w:eastAsia="en-AU"/>
        </w:rPr>
        <w:t xml:space="preserve">in </w:t>
      </w:r>
      <w:r w:rsidR="003D3CE9">
        <w:rPr>
          <w:rFonts w:eastAsia="Times New Roman" w:cstheme="minorHAnsi"/>
          <w:sz w:val="24"/>
          <w:szCs w:val="24"/>
          <w:lang w:eastAsia="en-AU"/>
        </w:rPr>
        <w:t>3</w:t>
      </w:r>
      <w:r w:rsidR="006F65FB" w:rsidRPr="00A75233">
        <w:rPr>
          <w:rFonts w:eastAsia="Times New Roman" w:cstheme="minorHAnsi"/>
          <w:sz w:val="24"/>
          <w:szCs w:val="24"/>
          <w:lang w:eastAsia="en-AU"/>
        </w:rPr>
        <w:t xml:space="preserve"> outcome types</w:t>
      </w:r>
      <w:r w:rsidRPr="00A75233">
        <w:rPr>
          <w:rFonts w:eastAsia="Times New Roman" w:cstheme="minorHAnsi"/>
          <w:sz w:val="24"/>
          <w:szCs w:val="24"/>
          <w:lang w:eastAsia="en-AU"/>
        </w:rPr>
        <w:t xml:space="preserve">, while </w:t>
      </w:r>
      <w:r w:rsidR="00DA6205" w:rsidRPr="00A75233">
        <w:rPr>
          <w:rFonts w:eastAsia="Times New Roman" w:cstheme="minorHAnsi"/>
          <w:sz w:val="24"/>
          <w:szCs w:val="24"/>
          <w:lang w:eastAsia="en-AU"/>
        </w:rPr>
        <w:t>Journalism</w:t>
      </w:r>
      <w:r w:rsidR="000B355A" w:rsidRPr="00A75233">
        <w:rPr>
          <w:rFonts w:eastAsia="Times New Roman" w:cstheme="minorHAnsi"/>
          <w:sz w:val="24"/>
          <w:szCs w:val="24"/>
          <w:lang w:eastAsia="en-AU"/>
        </w:rPr>
        <w:t xml:space="preserve"> </w:t>
      </w:r>
      <w:r w:rsidRPr="00A75233">
        <w:rPr>
          <w:rFonts w:eastAsia="Times New Roman" w:cstheme="minorHAnsi"/>
          <w:sz w:val="24"/>
          <w:szCs w:val="24"/>
          <w:lang w:eastAsia="en-AU"/>
        </w:rPr>
        <w:t>rank</w:t>
      </w:r>
      <w:r w:rsidR="000B355A" w:rsidRPr="00A75233">
        <w:rPr>
          <w:rFonts w:eastAsia="Times New Roman" w:cstheme="minorHAnsi"/>
          <w:sz w:val="24"/>
          <w:szCs w:val="24"/>
          <w:lang w:eastAsia="en-AU"/>
        </w:rPr>
        <w:t>ed low</w:t>
      </w:r>
      <w:r w:rsidR="00B37D60">
        <w:rPr>
          <w:rFonts w:eastAsia="Times New Roman" w:cstheme="minorHAnsi"/>
          <w:sz w:val="24"/>
          <w:szCs w:val="24"/>
          <w:lang w:eastAsia="en-AU"/>
        </w:rPr>
        <w:t xml:space="preserve">, </w:t>
      </w:r>
      <w:r w:rsidR="005C2220">
        <w:rPr>
          <w:rFonts w:eastAsia="Times New Roman" w:cstheme="minorHAnsi"/>
          <w:sz w:val="24"/>
          <w:szCs w:val="24"/>
          <w:lang w:eastAsia="en-AU"/>
        </w:rPr>
        <w:t>it was successful in obtaining funding.</w:t>
      </w:r>
    </w:p>
    <w:p w14:paraId="0B1F459E" w14:textId="77777777" w:rsidR="00AF643E" w:rsidRPr="00A75233" w:rsidRDefault="00AF643E" w:rsidP="00590B20">
      <w:pPr>
        <w:spacing w:after="0" w:line="240" w:lineRule="auto"/>
        <w:jc w:val="both"/>
        <w:rPr>
          <w:rFonts w:eastAsia="Times New Roman" w:cstheme="minorHAnsi"/>
          <w:sz w:val="24"/>
          <w:szCs w:val="24"/>
          <w:lang w:eastAsia="en-AU"/>
        </w:rPr>
      </w:pPr>
    </w:p>
    <w:p w14:paraId="4AAD80B9" w14:textId="160A04BD" w:rsidR="002F7CF6" w:rsidRDefault="00355230" w:rsidP="002F7CF6">
      <w:pPr>
        <w:spacing w:before="100" w:beforeAutospacing="1" w:after="100" w:afterAutospacing="1" w:line="240" w:lineRule="auto"/>
        <w:jc w:val="both"/>
        <w:rPr>
          <w:rFonts w:eastAsia="Times New Roman" w:cstheme="minorHAnsi"/>
          <w:sz w:val="24"/>
          <w:szCs w:val="24"/>
          <w:lang w:eastAsia="en-AU"/>
        </w:rPr>
      </w:pPr>
      <w:r>
        <w:rPr>
          <w:noProof/>
        </w:rPr>
        <w:drawing>
          <wp:inline distT="0" distB="0" distL="0" distR="0" wp14:anchorId="196486E0" wp14:editId="1441113A">
            <wp:extent cx="5731510" cy="2926080"/>
            <wp:effectExtent l="0" t="0" r="2540" b="7620"/>
            <wp:docPr id="1" name="Chart 1">
              <a:extLst xmlns:a="http://schemas.openxmlformats.org/drawingml/2006/main">
                <a:ext uri="{FF2B5EF4-FFF2-40B4-BE49-F238E27FC236}">
                  <a16:creationId xmlns:a16="http://schemas.microsoft.com/office/drawing/2014/main" id="{A441570D-ECDC-55EF-043D-6EC9DF972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E05D16" w14:textId="37F7AE22" w:rsidR="006C497B" w:rsidRPr="00181B9A" w:rsidRDefault="006C497B" w:rsidP="006C497B">
      <w:pPr>
        <w:spacing w:before="100" w:beforeAutospacing="1" w:after="100" w:afterAutospacing="1" w:line="240" w:lineRule="auto"/>
        <w:outlineLvl w:val="1"/>
        <w:rPr>
          <w:rFonts w:eastAsia="Times New Roman" w:cstheme="minorHAnsi"/>
          <w:b/>
          <w:bCs/>
          <w:sz w:val="32"/>
          <w:szCs w:val="32"/>
          <w:lang w:eastAsia="en-AU"/>
        </w:rPr>
      </w:pPr>
      <w:r w:rsidRPr="00A73786">
        <w:rPr>
          <w:rFonts w:eastAsia="Times New Roman" w:cstheme="minorHAnsi"/>
          <w:b/>
          <w:bCs/>
          <w:sz w:val="32"/>
          <w:szCs w:val="32"/>
          <w:lang w:eastAsia="en-AU"/>
        </w:rPr>
        <w:lastRenderedPageBreak/>
        <w:t xml:space="preserve">Conclusion – 2 </w:t>
      </w:r>
    </w:p>
    <w:p w14:paraId="728AF202" w14:textId="77777777" w:rsidR="00345999" w:rsidRDefault="00547205" w:rsidP="006C497B">
      <w:pPr>
        <w:spacing w:before="100" w:beforeAutospacing="1" w:after="100" w:afterAutospacing="1" w:line="240" w:lineRule="auto"/>
        <w:jc w:val="both"/>
        <w:rPr>
          <w:rFonts w:eastAsia="Times New Roman" w:cstheme="minorHAnsi"/>
          <w:sz w:val="24"/>
          <w:szCs w:val="24"/>
          <w:lang w:eastAsia="en-AU"/>
        </w:rPr>
      </w:pPr>
      <w:r>
        <w:rPr>
          <w:rFonts w:eastAsia="Times New Roman" w:cstheme="minorHAnsi"/>
          <w:sz w:val="24"/>
          <w:szCs w:val="24"/>
          <w:lang w:eastAsia="en-AU"/>
        </w:rPr>
        <w:t>We expand our</w:t>
      </w:r>
      <w:r w:rsidR="002403A1">
        <w:rPr>
          <w:rFonts w:eastAsia="Times New Roman" w:cstheme="minorHAnsi"/>
          <w:sz w:val="24"/>
          <w:szCs w:val="24"/>
          <w:lang w:eastAsia="en-AU"/>
        </w:rPr>
        <w:t xml:space="preserve"> </w:t>
      </w:r>
      <w:r>
        <w:rPr>
          <w:rFonts w:eastAsia="Times New Roman" w:cstheme="minorHAnsi"/>
          <w:sz w:val="24"/>
          <w:szCs w:val="24"/>
          <w:lang w:eastAsia="en-AU"/>
        </w:rPr>
        <w:t xml:space="preserve">analysis from </w:t>
      </w:r>
      <w:r w:rsidR="00207F30">
        <w:rPr>
          <w:rFonts w:eastAsia="Times New Roman" w:cstheme="minorHAnsi"/>
          <w:sz w:val="24"/>
          <w:szCs w:val="24"/>
          <w:lang w:eastAsia="en-AU"/>
        </w:rPr>
        <w:t xml:space="preserve">the parent category to the </w:t>
      </w:r>
      <w:r w:rsidR="00F660BA">
        <w:rPr>
          <w:rFonts w:eastAsia="Times New Roman" w:cstheme="minorHAnsi"/>
          <w:sz w:val="24"/>
          <w:szCs w:val="24"/>
          <w:lang w:eastAsia="en-AU"/>
        </w:rPr>
        <w:t>2</w:t>
      </w:r>
      <w:r w:rsidR="00207F30">
        <w:rPr>
          <w:rFonts w:eastAsia="Times New Roman" w:cstheme="minorHAnsi"/>
          <w:sz w:val="24"/>
          <w:szCs w:val="24"/>
          <w:lang w:eastAsia="en-AU"/>
        </w:rPr>
        <w:t>4 sub-</w:t>
      </w:r>
      <w:r w:rsidR="0044707F">
        <w:rPr>
          <w:rFonts w:eastAsia="Times New Roman" w:cstheme="minorHAnsi"/>
          <w:sz w:val="24"/>
          <w:szCs w:val="24"/>
          <w:lang w:eastAsia="en-AU"/>
        </w:rPr>
        <w:t>categories and</w:t>
      </w:r>
      <w:r w:rsidR="00966F30">
        <w:rPr>
          <w:rFonts w:eastAsia="Times New Roman" w:cstheme="minorHAnsi"/>
          <w:sz w:val="24"/>
          <w:szCs w:val="24"/>
          <w:lang w:eastAsia="en-AU"/>
        </w:rPr>
        <w:t xml:space="preserve"> </w:t>
      </w:r>
      <w:r w:rsidR="007211E5">
        <w:rPr>
          <w:rFonts w:eastAsia="Times New Roman" w:cstheme="minorHAnsi"/>
          <w:sz w:val="24"/>
          <w:szCs w:val="24"/>
          <w:lang w:eastAsia="en-AU"/>
        </w:rPr>
        <w:t>determine</w:t>
      </w:r>
      <w:r w:rsidR="00871DF6">
        <w:rPr>
          <w:rFonts w:eastAsia="Times New Roman" w:cstheme="minorHAnsi"/>
          <w:sz w:val="24"/>
          <w:szCs w:val="24"/>
          <w:lang w:eastAsia="en-AU"/>
        </w:rPr>
        <w:t xml:space="preserve"> th</w:t>
      </w:r>
      <w:r w:rsidR="00022CB9">
        <w:rPr>
          <w:rFonts w:eastAsia="Times New Roman" w:cstheme="minorHAnsi"/>
          <w:sz w:val="24"/>
          <w:szCs w:val="24"/>
          <w:lang w:eastAsia="en-AU"/>
        </w:rPr>
        <w:t xml:space="preserve">e </w:t>
      </w:r>
      <w:r w:rsidR="00A51305">
        <w:rPr>
          <w:rFonts w:eastAsia="Times New Roman" w:cstheme="minorHAnsi"/>
          <w:sz w:val="24"/>
          <w:szCs w:val="24"/>
          <w:lang w:eastAsia="en-AU"/>
        </w:rPr>
        <w:t xml:space="preserve">outcomes.  </w:t>
      </w:r>
    </w:p>
    <w:p w14:paraId="52F58F54" w14:textId="180AD49B" w:rsidR="008527C9" w:rsidRDefault="00922E27" w:rsidP="006C497B">
      <w:pPr>
        <w:spacing w:before="100" w:beforeAutospacing="1" w:after="100" w:afterAutospacing="1" w:line="240" w:lineRule="auto"/>
        <w:jc w:val="both"/>
        <w:rPr>
          <w:rFonts w:eastAsia="Times New Roman" w:cstheme="minorHAnsi"/>
          <w:sz w:val="24"/>
          <w:szCs w:val="24"/>
          <w:lang w:eastAsia="en-AU"/>
        </w:rPr>
      </w:pPr>
      <w:r>
        <w:rPr>
          <w:rFonts w:eastAsia="Times New Roman" w:cstheme="minorHAnsi"/>
          <w:sz w:val="24"/>
          <w:szCs w:val="24"/>
          <w:lang w:eastAsia="en-AU"/>
        </w:rPr>
        <w:t xml:space="preserve">Plays </w:t>
      </w:r>
      <w:r w:rsidR="00591E31">
        <w:rPr>
          <w:rFonts w:eastAsia="Times New Roman" w:cstheme="minorHAnsi"/>
          <w:sz w:val="24"/>
          <w:szCs w:val="24"/>
          <w:lang w:eastAsia="en-AU"/>
        </w:rPr>
        <w:t>has</w:t>
      </w:r>
      <w:r>
        <w:rPr>
          <w:rFonts w:eastAsia="Times New Roman" w:cstheme="minorHAnsi"/>
          <w:sz w:val="24"/>
          <w:szCs w:val="24"/>
          <w:lang w:eastAsia="en-AU"/>
        </w:rPr>
        <w:t xml:space="preserve"> the highest and </w:t>
      </w:r>
      <w:r w:rsidR="00220173">
        <w:rPr>
          <w:rFonts w:eastAsia="Times New Roman" w:cstheme="minorHAnsi"/>
          <w:sz w:val="24"/>
          <w:szCs w:val="24"/>
          <w:lang w:eastAsia="en-AU"/>
        </w:rPr>
        <w:t xml:space="preserve">the </w:t>
      </w:r>
      <w:r>
        <w:rPr>
          <w:rFonts w:eastAsia="Times New Roman" w:cstheme="minorHAnsi"/>
          <w:sz w:val="24"/>
          <w:szCs w:val="24"/>
          <w:lang w:eastAsia="en-AU"/>
        </w:rPr>
        <w:t xml:space="preserve">most popular sub-category with a total of </w:t>
      </w:r>
      <w:r w:rsidR="00675DBF">
        <w:rPr>
          <w:rFonts w:eastAsia="Times New Roman" w:cstheme="minorHAnsi"/>
          <w:sz w:val="24"/>
          <w:szCs w:val="24"/>
          <w:lang w:eastAsia="en-AU"/>
        </w:rPr>
        <w:t xml:space="preserve">344 </w:t>
      </w:r>
      <w:r w:rsidR="001B08FF">
        <w:rPr>
          <w:rFonts w:eastAsia="Times New Roman" w:cstheme="minorHAnsi"/>
          <w:sz w:val="24"/>
          <w:szCs w:val="24"/>
          <w:lang w:eastAsia="en-AU"/>
        </w:rPr>
        <w:t>Crowdfunding</w:t>
      </w:r>
      <w:r>
        <w:rPr>
          <w:rFonts w:eastAsia="Times New Roman" w:cstheme="minorHAnsi"/>
          <w:sz w:val="24"/>
          <w:szCs w:val="24"/>
          <w:lang w:eastAsia="en-AU"/>
        </w:rPr>
        <w:t xml:space="preserve"> projects.  It has a </w:t>
      </w:r>
      <w:r w:rsidR="00DD5D32">
        <w:rPr>
          <w:rFonts w:eastAsia="Times New Roman" w:cstheme="minorHAnsi"/>
          <w:sz w:val="24"/>
          <w:szCs w:val="24"/>
          <w:lang w:eastAsia="en-AU"/>
        </w:rPr>
        <w:t>5</w:t>
      </w:r>
      <w:r w:rsidR="00D8356F">
        <w:rPr>
          <w:rFonts w:eastAsia="Times New Roman" w:cstheme="minorHAnsi"/>
          <w:sz w:val="24"/>
          <w:szCs w:val="24"/>
          <w:lang w:eastAsia="en-AU"/>
        </w:rPr>
        <w:t>4</w:t>
      </w:r>
      <w:r w:rsidR="00DD5D32">
        <w:rPr>
          <w:rFonts w:eastAsia="Times New Roman" w:cstheme="minorHAnsi"/>
          <w:sz w:val="24"/>
          <w:szCs w:val="24"/>
          <w:lang w:eastAsia="en-AU"/>
        </w:rPr>
        <w:t xml:space="preserve">% </w:t>
      </w:r>
      <w:r>
        <w:rPr>
          <w:rFonts w:eastAsia="Times New Roman" w:cstheme="minorHAnsi"/>
          <w:sz w:val="24"/>
          <w:szCs w:val="24"/>
          <w:lang w:eastAsia="en-AU"/>
        </w:rPr>
        <w:t>success rate</w:t>
      </w:r>
      <w:r w:rsidR="00D812AA">
        <w:rPr>
          <w:rFonts w:eastAsia="Times New Roman" w:cstheme="minorHAnsi"/>
          <w:sz w:val="24"/>
          <w:szCs w:val="24"/>
          <w:lang w:eastAsia="en-AU"/>
        </w:rPr>
        <w:t>, a</w:t>
      </w:r>
      <w:r>
        <w:rPr>
          <w:rFonts w:eastAsia="Times New Roman" w:cstheme="minorHAnsi"/>
          <w:sz w:val="24"/>
          <w:szCs w:val="24"/>
          <w:lang w:eastAsia="en-AU"/>
        </w:rPr>
        <w:t xml:space="preserve"> third f</w:t>
      </w:r>
      <w:r w:rsidR="009E1BC3">
        <w:rPr>
          <w:rFonts w:eastAsia="Times New Roman" w:cstheme="minorHAnsi"/>
          <w:sz w:val="24"/>
          <w:szCs w:val="24"/>
          <w:lang w:eastAsia="en-AU"/>
        </w:rPr>
        <w:t xml:space="preserve">ailed </w:t>
      </w:r>
      <w:r>
        <w:rPr>
          <w:rFonts w:eastAsia="Times New Roman" w:cstheme="minorHAnsi"/>
          <w:sz w:val="24"/>
          <w:szCs w:val="24"/>
          <w:lang w:eastAsia="en-AU"/>
        </w:rPr>
        <w:t>(3</w:t>
      </w:r>
      <w:r w:rsidR="00D4773F">
        <w:rPr>
          <w:rFonts w:eastAsia="Times New Roman" w:cstheme="minorHAnsi"/>
          <w:sz w:val="24"/>
          <w:szCs w:val="24"/>
          <w:lang w:eastAsia="en-AU"/>
        </w:rPr>
        <w:t>8</w:t>
      </w:r>
      <w:r>
        <w:rPr>
          <w:rFonts w:eastAsia="Times New Roman" w:cstheme="minorHAnsi"/>
          <w:sz w:val="24"/>
          <w:szCs w:val="24"/>
          <w:lang w:eastAsia="en-AU"/>
        </w:rPr>
        <w:t xml:space="preserve">%) </w:t>
      </w:r>
      <w:r w:rsidR="009E1BC3">
        <w:rPr>
          <w:rFonts w:eastAsia="Times New Roman" w:cstheme="minorHAnsi"/>
          <w:sz w:val="24"/>
          <w:szCs w:val="24"/>
          <w:lang w:eastAsia="en-AU"/>
        </w:rPr>
        <w:t xml:space="preserve">and </w:t>
      </w:r>
      <w:r w:rsidR="00591D99">
        <w:rPr>
          <w:rFonts w:eastAsia="Times New Roman" w:cstheme="minorHAnsi"/>
          <w:sz w:val="24"/>
          <w:szCs w:val="24"/>
          <w:lang w:eastAsia="en-AU"/>
        </w:rPr>
        <w:t>1</w:t>
      </w:r>
      <w:r w:rsidR="009E1BC3">
        <w:rPr>
          <w:rFonts w:eastAsia="Times New Roman" w:cstheme="minorHAnsi"/>
          <w:sz w:val="24"/>
          <w:szCs w:val="24"/>
          <w:lang w:eastAsia="en-AU"/>
        </w:rPr>
        <w:t>% live</w:t>
      </w:r>
      <w:r w:rsidR="00795F31">
        <w:rPr>
          <w:rFonts w:eastAsia="Times New Roman" w:cstheme="minorHAnsi"/>
          <w:sz w:val="24"/>
          <w:szCs w:val="24"/>
          <w:lang w:eastAsia="en-AU"/>
        </w:rPr>
        <w:t>.</w:t>
      </w:r>
      <w:r w:rsidR="00E97CE7">
        <w:rPr>
          <w:rFonts w:eastAsia="Times New Roman" w:cstheme="minorHAnsi"/>
          <w:sz w:val="24"/>
          <w:szCs w:val="24"/>
          <w:lang w:eastAsia="en-AU"/>
        </w:rPr>
        <w:t xml:space="preserve">  </w:t>
      </w:r>
    </w:p>
    <w:p w14:paraId="088AA460" w14:textId="725F7417" w:rsidR="00181B9A" w:rsidRDefault="00611EEF" w:rsidP="006C497B">
      <w:pPr>
        <w:spacing w:before="100" w:beforeAutospacing="1" w:after="100" w:afterAutospacing="1" w:line="240" w:lineRule="auto"/>
        <w:jc w:val="both"/>
        <w:rPr>
          <w:rFonts w:eastAsia="Times New Roman" w:cstheme="minorHAnsi"/>
          <w:sz w:val="24"/>
          <w:szCs w:val="24"/>
          <w:lang w:eastAsia="en-AU"/>
        </w:rPr>
      </w:pPr>
      <w:r>
        <w:rPr>
          <w:rFonts w:eastAsia="Times New Roman" w:cstheme="minorHAnsi"/>
          <w:sz w:val="24"/>
          <w:szCs w:val="24"/>
          <w:lang w:eastAsia="en-AU"/>
        </w:rPr>
        <w:t>We</w:t>
      </w:r>
      <w:r w:rsidR="004B779A">
        <w:rPr>
          <w:rFonts w:eastAsia="Times New Roman" w:cstheme="minorHAnsi"/>
          <w:sz w:val="24"/>
          <w:szCs w:val="24"/>
          <w:lang w:eastAsia="en-AU"/>
        </w:rPr>
        <w:t xml:space="preserve"> can conclude </w:t>
      </w:r>
      <w:r w:rsidR="00A86A14">
        <w:rPr>
          <w:rFonts w:eastAsia="Times New Roman" w:cstheme="minorHAnsi"/>
          <w:sz w:val="24"/>
          <w:szCs w:val="24"/>
          <w:lang w:eastAsia="en-AU"/>
        </w:rPr>
        <w:t>Audio &amp; World Music</w:t>
      </w:r>
      <w:r w:rsidR="00A86A14">
        <w:rPr>
          <w:rFonts w:eastAsia="Times New Roman" w:cstheme="minorHAnsi"/>
          <w:sz w:val="24"/>
          <w:szCs w:val="24"/>
          <w:lang w:eastAsia="en-AU"/>
        </w:rPr>
        <w:t xml:space="preserve"> </w:t>
      </w:r>
      <w:r w:rsidR="00183293">
        <w:rPr>
          <w:rFonts w:eastAsia="Times New Roman" w:cstheme="minorHAnsi"/>
          <w:sz w:val="24"/>
          <w:szCs w:val="24"/>
          <w:lang w:eastAsia="en-AU"/>
        </w:rPr>
        <w:t xml:space="preserve">returned a </w:t>
      </w:r>
      <w:r w:rsidR="00B50EAF">
        <w:rPr>
          <w:rFonts w:eastAsia="Times New Roman" w:cstheme="minorHAnsi"/>
          <w:sz w:val="24"/>
          <w:szCs w:val="24"/>
          <w:lang w:eastAsia="en-AU"/>
        </w:rPr>
        <w:t>100% success rate</w:t>
      </w:r>
      <w:r w:rsidR="00282BEE">
        <w:rPr>
          <w:rFonts w:eastAsia="Times New Roman" w:cstheme="minorHAnsi"/>
          <w:sz w:val="24"/>
          <w:szCs w:val="24"/>
          <w:lang w:eastAsia="en-AU"/>
        </w:rPr>
        <w:t>.</w:t>
      </w:r>
    </w:p>
    <w:p w14:paraId="653DEF34" w14:textId="60493DE7" w:rsidR="00181B9A" w:rsidRPr="00181B9A" w:rsidRDefault="009A6BAE" w:rsidP="00181B9A">
      <w:pPr>
        <w:spacing w:before="100" w:beforeAutospacing="1" w:after="100" w:afterAutospacing="1" w:line="240" w:lineRule="auto"/>
        <w:jc w:val="both"/>
        <w:rPr>
          <w:rFonts w:eastAsia="Times New Roman" w:cstheme="minorHAnsi"/>
          <w:sz w:val="24"/>
          <w:szCs w:val="24"/>
          <w:lang w:eastAsia="en-AU"/>
        </w:rPr>
      </w:pPr>
      <w:r>
        <w:rPr>
          <w:noProof/>
        </w:rPr>
        <w:drawing>
          <wp:inline distT="0" distB="0" distL="0" distR="0" wp14:anchorId="74D8B6B5" wp14:editId="3C4FA6E8">
            <wp:extent cx="5876925" cy="3429000"/>
            <wp:effectExtent l="0" t="0" r="9525" b="0"/>
            <wp:docPr id="5" name="Chart 5">
              <a:extLst xmlns:a="http://schemas.openxmlformats.org/drawingml/2006/main">
                <a:ext uri="{FF2B5EF4-FFF2-40B4-BE49-F238E27FC236}">
                  <a16:creationId xmlns:a16="http://schemas.microsoft.com/office/drawing/2014/main" id="{14F284C2-69FB-80D4-A1BD-1C1267BDA9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17CA29" w14:textId="77777777" w:rsidR="00D8769A" w:rsidRDefault="00D8769A"/>
    <w:p w14:paraId="123BF91A" w14:textId="77777777" w:rsidR="00345999" w:rsidRDefault="00345999"/>
    <w:p w14:paraId="490B81DE" w14:textId="77777777" w:rsidR="00345999" w:rsidRDefault="00345999"/>
    <w:p w14:paraId="6A773DA2" w14:textId="77777777" w:rsidR="00345999" w:rsidRDefault="00345999"/>
    <w:p w14:paraId="1EA40A9C" w14:textId="77777777" w:rsidR="00345999" w:rsidRDefault="00345999"/>
    <w:p w14:paraId="768C70D9" w14:textId="77777777" w:rsidR="00345999" w:rsidRDefault="00345999"/>
    <w:p w14:paraId="0CF946A9" w14:textId="77777777" w:rsidR="00345999" w:rsidRDefault="00345999"/>
    <w:p w14:paraId="11002CE6" w14:textId="77777777" w:rsidR="00345999" w:rsidRDefault="00345999"/>
    <w:p w14:paraId="4C5EAAFA" w14:textId="77777777" w:rsidR="00345999" w:rsidRDefault="00345999"/>
    <w:p w14:paraId="2783E824" w14:textId="77777777" w:rsidR="00345999" w:rsidRDefault="00345999"/>
    <w:p w14:paraId="24E0EDF0" w14:textId="77777777" w:rsidR="00345999" w:rsidRDefault="00345999"/>
    <w:p w14:paraId="0BA6024E" w14:textId="77777777" w:rsidR="00345999" w:rsidRDefault="00345999"/>
    <w:p w14:paraId="43DC2E20" w14:textId="77777777" w:rsidR="00345999" w:rsidRDefault="00345999"/>
    <w:p w14:paraId="0E130284" w14:textId="09309971" w:rsidR="002E7905" w:rsidRPr="00181B9A" w:rsidRDefault="002E7905" w:rsidP="002E7905">
      <w:pPr>
        <w:spacing w:before="100" w:beforeAutospacing="1" w:after="100" w:afterAutospacing="1" w:line="240" w:lineRule="auto"/>
        <w:outlineLvl w:val="1"/>
        <w:rPr>
          <w:rFonts w:eastAsia="Times New Roman" w:cstheme="minorHAnsi"/>
          <w:b/>
          <w:bCs/>
          <w:sz w:val="32"/>
          <w:szCs w:val="32"/>
          <w:lang w:eastAsia="en-AU"/>
        </w:rPr>
      </w:pPr>
      <w:r w:rsidRPr="00A73786">
        <w:rPr>
          <w:rFonts w:eastAsia="Times New Roman" w:cstheme="minorHAnsi"/>
          <w:b/>
          <w:bCs/>
          <w:sz w:val="32"/>
          <w:szCs w:val="32"/>
          <w:lang w:eastAsia="en-AU"/>
        </w:rPr>
        <w:lastRenderedPageBreak/>
        <w:t xml:space="preserve">Conclusion – 3 </w:t>
      </w:r>
    </w:p>
    <w:p w14:paraId="30B09E6A" w14:textId="77777777" w:rsidR="00345999" w:rsidRDefault="002550EB" w:rsidP="000008FB">
      <w:pPr>
        <w:jc w:val="both"/>
        <w:rPr>
          <w:rFonts w:eastAsia="Times New Roman" w:cstheme="minorHAnsi"/>
          <w:sz w:val="24"/>
          <w:szCs w:val="24"/>
          <w:lang w:eastAsia="en-AU"/>
        </w:rPr>
      </w:pPr>
      <w:r>
        <w:rPr>
          <w:rFonts w:eastAsia="Times New Roman" w:cstheme="minorHAnsi"/>
          <w:sz w:val="24"/>
          <w:szCs w:val="24"/>
          <w:lang w:eastAsia="en-AU"/>
        </w:rPr>
        <w:t xml:space="preserve">We can draw from </w:t>
      </w:r>
      <w:r w:rsidR="006B75A7">
        <w:rPr>
          <w:rFonts w:eastAsia="Times New Roman" w:cstheme="minorHAnsi"/>
          <w:sz w:val="24"/>
          <w:szCs w:val="24"/>
          <w:lang w:eastAsia="en-AU"/>
        </w:rPr>
        <w:t>our outcomes</w:t>
      </w:r>
      <w:r w:rsidR="00EF7AE1">
        <w:rPr>
          <w:rFonts w:eastAsia="Times New Roman" w:cstheme="minorHAnsi"/>
          <w:sz w:val="24"/>
          <w:szCs w:val="24"/>
          <w:lang w:eastAsia="en-AU"/>
        </w:rPr>
        <w:t xml:space="preserve"> </w:t>
      </w:r>
      <w:r w:rsidR="007E2B37">
        <w:rPr>
          <w:rFonts w:eastAsia="Times New Roman" w:cstheme="minorHAnsi"/>
          <w:sz w:val="24"/>
          <w:szCs w:val="24"/>
          <w:lang w:eastAsia="en-AU"/>
        </w:rPr>
        <w:t>t</w:t>
      </w:r>
      <w:r w:rsidR="0041205B">
        <w:rPr>
          <w:rFonts w:eastAsia="Times New Roman" w:cstheme="minorHAnsi"/>
          <w:sz w:val="24"/>
          <w:szCs w:val="24"/>
          <w:lang w:eastAsia="en-AU"/>
        </w:rPr>
        <w:t>hat success</w:t>
      </w:r>
      <w:r w:rsidR="00063A6A">
        <w:rPr>
          <w:rFonts w:eastAsia="Times New Roman" w:cstheme="minorHAnsi"/>
          <w:sz w:val="24"/>
          <w:szCs w:val="24"/>
          <w:lang w:eastAsia="en-AU"/>
        </w:rPr>
        <w:t xml:space="preserve">ful </w:t>
      </w:r>
      <w:r w:rsidR="00A91CAD">
        <w:rPr>
          <w:rFonts w:eastAsia="Times New Roman" w:cstheme="minorHAnsi"/>
          <w:sz w:val="24"/>
          <w:szCs w:val="24"/>
          <w:lang w:eastAsia="en-AU"/>
        </w:rPr>
        <w:t>projects</w:t>
      </w:r>
      <w:r w:rsidR="00063A6A">
        <w:rPr>
          <w:rFonts w:eastAsia="Times New Roman" w:cstheme="minorHAnsi"/>
          <w:sz w:val="24"/>
          <w:szCs w:val="24"/>
          <w:lang w:eastAsia="en-AU"/>
        </w:rPr>
        <w:t xml:space="preserve"> were consistent </w:t>
      </w:r>
      <w:r w:rsidR="00985A6A">
        <w:rPr>
          <w:rFonts w:eastAsia="Times New Roman" w:cstheme="minorHAnsi"/>
          <w:sz w:val="24"/>
          <w:szCs w:val="24"/>
          <w:lang w:eastAsia="en-AU"/>
        </w:rPr>
        <w:t xml:space="preserve">from January to </w:t>
      </w:r>
      <w:r w:rsidR="005D7429">
        <w:rPr>
          <w:rFonts w:eastAsia="Times New Roman" w:cstheme="minorHAnsi"/>
          <w:sz w:val="24"/>
          <w:szCs w:val="24"/>
          <w:lang w:eastAsia="en-AU"/>
        </w:rPr>
        <w:t>May</w:t>
      </w:r>
      <w:r w:rsidR="00567A6F">
        <w:rPr>
          <w:rFonts w:eastAsia="Times New Roman" w:cstheme="minorHAnsi"/>
          <w:sz w:val="24"/>
          <w:szCs w:val="24"/>
          <w:lang w:eastAsia="en-AU"/>
        </w:rPr>
        <w:t xml:space="preserve"> &amp; August to December</w:t>
      </w:r>
      <w:r w:rsidR="00985A6A">
        <w:rPr>
          <w:rFonts w:eastAsia="Times New Roman" w:cstheme="minorHAnsi"/>
          <w:sz w:val="24"/>
          <w:szCs w:val="24"/>
          <w:lang w:eastAsia="en-AU"/>
        </w:rPr>
        <w:t xml:space="preserve"> ranging between </w:t>
      </w:r>
      <w:r w:rsidR="00FF1735">
        <w:rPr>
          <w:rFonts w:eastAsia="Times New Roman" w:cstheme="minorHAnsi"/>
          <w:sz w:val="24"/>
          <w:szCs w:val="24"/>
          <w:lang w:eastAsia="en-AU"/>
        </w:rPr>
        <w:t>40</w:t>
      </w:r>
      <w:r w:rsidR="00985A6A">
        <w:rPr>
          <w:rFonts w:eastAsia="Times New Roman" w:cstheme="minorHAnsi"/>
          <w:sz w:val="24"/>
          <w:szCs w:val="24"/>
          <w:lang w:eastAsia="en-AU"/>
        </w:rPr>
        <w:t xml:space="preserve"> – </w:t>
      </w:r>
      <w:r w:rsidR="00FF1735">
        <w:rPr>
          <w:rFonts w:eastAsia="Times New Roman" w:cstheme="minorHAnsi"/>
          <w:sz w:val="24"/>
          <w:szCs w:val="24"/>
          <w:lang w:eastAsia="en-AU"/>
        </w:rPr>
        <w:t>50</w:t>
      </w:r>
      <w:r w:rsidR="00063A6A">
        <w:rPr>
          <w:rFonts w:eastAsia="Times New Roman" w:cstheme="minorHAnsi"/>
          <w:sz w:val="24"/>
          <w:szCs w:val="24"/>
          <w:lang w:eastAsia="en-AU"/>
        </w:rPr>
        <w:t xml:space="preserve">.  </w:t>
      </w:r>
      <w:r w:rsidR="00567A6F">
        <w:rPr>
          <w:rFonts w:eastAsia="Times New Roman" w:cstheme="minorHAnsi"/>
          <w:sz w:val="24"/>
          <w:szCs w:val="24"/>
          <w:lang w:eastAsia="en-AU"/>
        </w:rPr>
        <w:t xml:space="preserve">June and </w:t>
      </w:r>
      <w:r w:rsidR="00465736">
        <w:rPr>
          <w:rFonts w:eastAsia="Times New Roman" w:cstheme="minorHAnsi"/>
          <w:sz w:val="24"/>
          <w:szCs w:val="24"/>
          <w:lang w:eastAsia="en-AU"/>
        </w:rPr>
        <w:t>July</w:t>
      </w:r>
      <w:r w:rsidR="00063A6A">
        <w:rPr>
          <w:rFonts w:eastAsia="Times New Roman" w:cstheme="minorHAnsi"/>
          <w:sz w:val="24"/>
          <w:szCs w:val="24"/>
          <w:lang w:eastAsia="en-AU"/>
        </w:rPr>
        <w:t xml:space="preserve"> </w:t>
      </w:r>
      <w:r w:rsidR="001E2AAB">
        <w:rPr>
          <w:rFonts w:eastAsia="Times New Roman" w:cstheme="minorHAnsi"/>
          <w:sz w:val="24"/>
          <w:szCs w:val="24"/>
          <w:lang w:eastAsia="en-AU"/>
        </w:rPr>
        <w:t>hit between 5</w:t>
      </w:r>
      <w:r w:rsidR="002716E1">
        <w:rPr>
          <w:rFonts w:eastAsia="Times New Roman" w:cstheme="minorHAnsi"/>
          <w:sz w:val="24"/>
          <w:szCs w:val="24"/>
          <w:lang w:eastAsia="en-AU"/>
        </w:rPr>
        <w:t xml:space="preserve">0 – </w:t>
      </w:r>
      <w:r w:rsidR="005C2254">
        <w:rPr>
          <w:rFonts w:eastAsia="Times New Roman" w:cstheme="minorHAnsi"/>
          <w:sz w:val="24"/>
          <w:szCs w:val="24"/>
          <w:lang w:eastAsia="en-AU"/>
        </w:rPr>
        <w:t>60</w:t>
      </w:r>
      <w:r w:rsidR="00AB427A">
        <w:rPr>
          <w:rFonts w:eastAsia="Times New Roman" w:cstheme="minorHAnsi"/>
          <w:sz w:val="24"/>
          <w:szCs w:val="24"/>
          <w:lang w:eastAsia="en-AU"/>
        </w:rPr>
        <w:t xml:space="preserve">, </w:t>
      </w:r>
      <w:r w:rsidR="00DB76D5">
        <w:rPr>
          <w:rFonts w:eastAsia="Times New Roman" w:cstheme="minorHAnsi"/>
          <w:sz w:val="24"/>
          <w:szCs w:val="24"/>
          <w:lang w:eastAsia="en-AU"/>
        </w:rPr>
        <w:t>with</w:t>
      </w:r>
      <w:r w:rsidR="008F7D3E">
        <w:rPr>
          <w:rFonts w:eastAsia="Times New Roman" w:cstheme="minorHAnsi"/>
          <w:sz w:val="24"/>
          <w:szCs w:val="24"/>
          <w:lang w:eastAsia="en-AU"/>
        </w:rPr>
        <w:t xml:space="preserve"> Theatre </w:t>
      </w:r>
      <w:r w:rsidR="00F46AB9">
        <w:rPr>
          <w:rFonts w:eastAsia="Times New Roman" w:cstheme="minorHAnsi"/>
          <w:sz w:val="24"/>
          <w:szCs w:val="24"/>
          <w:lang w:eastAsia="en-AU"/>
        </w:rPr>
        <w:t xml:space="preserve">dominating the </w:t>
      </w:r>
      <w:r w:rsidR="00B747EF">
        <w:rPr>
          <w:rFonts w:eastAsia="Times New Roman" w:cstheme="minorHAnsi"/>
          <w:sz w:val="24"/>
          <w:szCs w:val="24"/>
          <w:lang w:eastAsia="en-AU"/>
        </w:rPr>
        <w:t xml:space="preserve">most </w:t>
      </w:r>
      <w:r w:rsidR="00D80A3D">
        <w:rPr>
          <w:rFonts w:eastAsia="Times New Roman" w:cstheme="minorHAnsi"/>
          <w:sz w:val="24"/>
          <w:szCs w:val="24"/>
          <w:lang w:eastAsia="en-AU"/>
        </w:rPr>
        <w:t>projects</w:t>
      </w:r>
      <w:r w:rsidR="008F7D3E">
        <w:rPr>
          <w:rFonts w:eastAsia="Times New Roman" w:cstheme="minorHAnsi"/>
          <w:sz w:val="24"/>
          <w:szCs w:val="24"/>
          <w:lang w:eastAsia="en-AU"/>
        </w:rPr>
        <w:t xml:space="preserve"> launched</w:t>
      </w:r>
      <w:r w:rsidR="00985A6A">
        <w:rPr>
          <w:rFonts w:eastAsia="Times New Roman" w:cstheme="minorHAnsi"/>
          <w:sz w:val="24"/>
          <w:szCs w:val="24"/>
          <w:lang w:eastAsia="en-AU"/>
        </w:rPr>
        <w:t xml:space="preserve">.  </w:t>
      </w:r>
    </w:p>
    <w:p w14:paraId="3FF12497" w14:textId="334672D8" w:rsidR="008420FC" w:rsidRDefault="0045245F" w:rsidP="000008FB">
      <w:pPr>
        <w:jc w:val="both"/>
        <w:rPr>
          <w:rFonts w:eastAsia="Times New Roman" w:cstheme="minorHAnsi"/>
          <w:sz w:val="24"/>
          <w:szCs w:val="24"/>
          <w:lang w:eastAsia="en-AU"/>
        </w:rPr>
      </w:pPr>
      <w:r>
        <w:rPr>
          <w:rFonts w:eastAsia="Times New Roman" w:cstheme="minorHAnsi"/>
          <w:sz w:val="24"/>
          <w:szCs w:val="24"/>
          <w:lang w:eastAsia="en-AU"/>
        </w:rPr>
        <w:t>Cancelled</w:t>
      </w:r>
      <w:r w:rsidR="00EF38E1">
        <w:rPr>
          <w:rFonts w:eastAsia="Times New Roman" w:cstheme="minorHAnsi"/>
          <w:sz w:val="24"/>
          <w:szCs w:val="24"/>
          <w:lang w:eastAsia="en-AU"/>
        </w:rPr>
        <w:t xml:space="preserve"> outcomes are c</w:t>
      </w:r>
      <w:r w:rsidR="0073489D">
        <w:rPr>
          <w:rFonts w:eastAsia="Times New Roman" w:cstheme="minorHAnsi"/>
          <w:sz w:val="24"/>
          <w:szCs w:val="24"/>
          <w:lang w:eastAsia="en-AU"/>
        </w:rPr>
        <w:t xml:space="preserve">onsistent </w:t>
      </w:r>
      <w:r w:rsidR="00A46A96">
        <w:rPr>
          <w:rFonts w:eastAsia="Times New Roman" w:cstheme="minorHAnsi"/>
          <w:sz w:val="24"/>
          <w:szCs w:val="24"/>
          <w:lang w:eastAsia="en-AU"/>
        </w:rPr>
        <w:t xml:space="preserve">throughout the year </w:t>
      </w:r>
      <w:r>
        <w:rPr>
          <w:rFonts w:eastAsia="Times New Roman" w:cstheme="minorHAnsi"/>
          <w:sz w:val="24"/>
          <w:szCs w:val="24"/>
          <w:lang w:eastAsia="en-AU"/>
        </w:rPr>
        <w:t xml:space="preserve">and fall below </w:t>
      </w:r>
      <w:r w:rsidR="00A46A96">
        <w:rPr>
          <w:rFonts w:eastAsia="Times New Roman" w:cstheme="minorHAnsi"/>
          <w:sz w:val="24"/>
          <w:szCs w:val="24"/>
          <w:lang w:eastAsia="en-AU"/>
        </w:rPr>
        <w:t>10</w:t>
      </w:r>
      <w:r>
        <w:rPr>
          <w:rFonts w:eastAsia="Times New Roman" w:cstheme="minorHAnsi"/>
          <w:sz w:val="24"/>
          <w:szCs w:val="24"/>
          <w:lang w:eastAsia="en-AU"/>
        </w:rPr>
        <w:t>%</w:t>
      </w:r>
      <w:r w:rsidR="00B354E1">
        <w:rPr>
          <w:rFonts w:eastAsia="Times New Roman" w:cstheme="minorHAnsi"/>
          <w:sz w:val="24"/>
          <w:szCs w:val="24"/>
          <w:lang w:eastAsia="en-AU"/>
        </w:rPr>
        <w:t xml:space="preserve"> of the totals </w:t>
      </w:r>
      <w:r w:rsidR="00C15264">
        <w:rPr>
          <w:rFonts w:eastAsia="Times New Roman" w:cstheme="minorHAnsi"/>
          <w:sz w:val="24"/>
          <w:szCs w:val="24"/>
          <w:lang w:eastAsia="en-AU"/>
        </w:rPr>
        <w:t xml:space="preserve">for </w:t>
      </w:r>
      <w:r w:rsidR="00B354E1">
        <w:rPr>
          <w:rFonts w:eastAsia="Times New Roman" w:cstheme="minorHAnsi"/>
          <w:sz w:val="24"/>
          <w:szCs w:val="24"/>
          <w:lang w:eastAsia="en-AU"/>
        </w:rPr>
        <w:t>each month.</w:t>
      </w:r>
    </w:p>
    <w:p w14:paraId="5561AD7A" w14:textId="741A02B9" w:rsidR="00345999" w:rsidRDefault="00487F6C" w:rsidP="00345999">
      <w:r>
        <w:rPr>
          <w:noProof/>
        </w:rPr>
        <w:drawing>
          <wp:inline distT="0" distB="0" distL="0" distR="0" wp14:anchorId="61724AE4" wp14:editId="4F660146">
            <wp:extent cx="5926455" cy="3110230"/>
            <wp:effectExtent l="0" t="0" r="17145" b="13970"/>
            <wp:docPr id="6" name="Chart 6">
              <a:extLst xmlns:a="http://schemas.openxmlformats.org/drawingml/2006/main">
                <a:ext uri="{FF2B5EF4-FFF2-40B4-BE49-F238E27FC236}">
                  <a16:creationId xmlns:a16="http://schemas.microsoft.com/office/drawing/2014/main" id="{D01CF296-4D33-3C63-1D95-EAF3687DB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923BFD" w14:textId="77777777" w:rsidR="00345999" w:rsidRPr="00345999" w:rsidRDefault="00345999" w:rsidP="00345999"/>
    <w:p w14:paraId="73081583" w14:textId="59816DE4" w:rsidR="000008FB" w:rsidRPr="00181B9A" w:rsidRDefault="000008FB" w:rsidP="000008FB">
      <w:pPr>
        <w:spacing w:before="100" w:beforeAutospacing="1" w:after="100" w:afterAutospacing="1" w:line="240" w:lineRule="auto"/>
        <w:outlineLvl w:val="1"/>
        <w:rPr>
          <w:rFonts w:eastAsia="Times New Roman" w:cstheme="minorHAnsi"/>
          <w:b/>
          <w:bCs/>
          <w:sz w:val="32"/>
          <w:szCs w:val="32"/>
          <w:lang w:eastAsia="en-AU"/>
        </w:rPr>
      </w:pPr>
      <w:r>
        <w:rPr>
          <w:rFonts w:eastAsia="Times New Roman" w:cstheme="minorHAnsi"/>
          <w:b/>
          <w:bCs/>
          <w:sz w:val="32"/>
          <w:szCs w:val="32"/>
          <w:lang w:eastAsia="en-AU"/>
        </w:rPr>
        <w:t>Limitations</w:t>
      </w:r>
    </w:p>
    <w:p w14:paraId="35FBCD96" w14:textId="77777777" w:rsidR="00345999" w:rsidRDefault="00840495" w:rsidP="000008FB">
      <w:pPr>
        <w:rPr>
          <w:rFonts w:eastAsia="Times New Roman" w:cstheme="minorHAnsi"/>
          <w:sz w:val="24"/>
          <w:szCs w:val="24"/>
          <w:lang w:eastAsia="en-AU"/>
        </w:rPr>
      </w:pPr>
      <w:r>
        <w:rPr>
          <w:rFonts w:eastAsia="Times New Roman" w:cstheme="minorHAnsi"/>
          <w:sz w:val="24"/>
          <w:szCs w:val="24"/>
          <w:lang w:eastAsia="en-AU"/>
        </w:rPr>
        <w:t xml:space="preserve">For this dataset, </w:t>
      </w:r>
      <w:r w:rsidR="00513CFC">
        <w:rPr>
          <w:rFonts w:eastAsia="Times New Roman" w:cstheme="minorHAnsi"/>
          <w:sz w:val="24"/>
          <w:szCs w:val="24"/>
          <w:lang w:eastAsia="en-AU"/>
        </w:rPr>
        <w:t xml:space="preserve">accessible and available </w:t>
      </w:r>
      <w:r>
        <w:rPr>
          <w:rFonts w:eastAsia="Times New Roman" w:cstheme="minorHAnsi"/>
          <w:sz w:val="24"/>
          <w:szCs w:val="24"/>
          <w:lang w:eastAsia="en-AU"/>
        </w:rPr>
        <w:t>information was limited</w:t>
      </w:r>
      <w:r w:rsidR="00513CFC">
        <w:rPr>
          <w:rFonts w:eastAsia="Times New Roman" w:cstheme="minorHAnsi"/>
          <w:sz w:val="24"/>
          <w:szCs w:val="24"/>
          <w:lang w:eastAsia="en-AU"/>
        </w:rPr>
        <w:t xml:space="preserve"> with </w:t>
      </w:r>
      <w:r w:rsidR="00A64CF1">
        <w:rPr>
          <w:rFonts w:eastAsia="Times New Roman" w:cstheme="minorHAnsi"/>
          <w:sz w:val="24"/>
          <w:szCs w:val="24"/>
          <w:lang w:eastAsia="en-AU"/>
        </w:rPr>
        <w:t xml:space="preserve">some </w:t>
      </w:r>
      <w:r w:rsidR="00513CFC">
        <w:rPr>
          <w:rFonts w:eastAsia="Times New Roman" w:cstheme="minorHAnsi"/>
          <w:sz w:val="24"/>
          <w:szCs w:val="24"/>
          <w:lang w:eastAsia="en-AU"/>
        </w:rPr>
        <w:t>gaps.  For example, L</w:t>
      </w:r>
      <w:r>
        <w:rPr>
          <w:rFonts w:eastAsia="Times New Roman" w:cstheme="minorHAnsi"/>
          <w:sz w:val="24"/>
          <w:szCs w:val="24"/>
          <w:lang w:eastAsia="en-AU"/>
        </w:rPr>
        <w:t xml:space="preserve">ocation </w:t>
      </w:r>
      <w:r w:rsidR="00513CFC">
        <w:rPr>
          <w:rFonts w:eastAsia="Times New Roman" w:cstheme="minorHAnsi"/>
          <w:sz w:val="24"/>
          <w:szCs w:val="24"/>
          <w:lang w:eastAsia="en-AU"/>
        </w:rPr>
        <w:t xml:space="preserve">data (Country) is broad and omits demographic </w:t>
      </w:r>
      <w:r>
        <w:rPr>
          <w:rFonts w:eastAsia="Times New Roman" w:cstheme="minorHAnsi"/>
          <w:sz w:val="24"/>
          <w:szCs w:val="24"/>
          <w:lang w:eastAsia="en-AU"/>
        </w:rPr>
        <w:t>data</w:t>
      </w:r>
      <w:r w:rsidR="00513CFC">
        <w:rPr>
          <w:rFonts w:eastAsia="Times New Roman" w:cstheme="minorHAnsi"/>
          <w:sz w:val="24"/>
          <w:szCs w:val="24"/>
          <w:lang w:eastAsia="en-AU"/>
        </w:rPr>
        <w:t>.</w:t>
      </w:r>
      <w:r w:rsidR="00522E91">
        <w:rPr>
          <w:rFonts w:eastAsia="Times New Roman" w:cstheme="minorHAnsi"/>
          <w:sz w:val="24"/>
          <w:szCs w:val="24"/>
          <w:lang w:eastAsia="en-AU"/>
        </w:rPr>
        <w:t xml:space="preserve">  </w:t>
      </w:r>
    </w:p>
    <w:p w14:paraId="08893C91" w14:textId="02BA091A" w:rsidR="00840495" w:rsidRDefault="00522E91" w:rsidP="000008FB">
      <w:pPr>
        <w:rPr>
          <w:rFonts w:eastAsia="Times New Roman" w:cstheme="minorHAnsi"/>
          <w:sz w:val="24"/>
          <w:szCs w:val="24"/>
          <w:lang w:eastAsia="en-AU"/>
        </w:rPr>
      </w:pPr>
      <w:r>
        <w:rPr>
          <w:rFonts w:eastAsia="Times New Roman" w:cstheme="minorHAnsi"/>
          <w:sz w:val="24"/>
          <w:szCs w:val="24"/>
          <w:lang w:eastAsia="en-AU"/>
        </w:rPr>
        <w:t>The launched and deadline dates are indicative to Country only</w:t>
      </w:r>
      <w:r w:rsidR="00A64CF1">
        <w:rPr>
          <w:rFonts w:eastAsia="Times New Roman" w:cstheme="minorHAnsi"/>
          <w:sz w:val="24"/>
          <w:szCs w:val="24"/>
          <w:lang w:eastAsia="en-AU"/>
        </w:rPr>
        <w:t>.</w:t>
      </w:r>
    </w:p>
    <w:p w14:paraId="0CA81871" w14:textId="27BE50A3" w:rsidR="00513CFC" w:rsidRDefault="00513CFC" w:rsidP="000008FB">
      <w:pPr>
        <w:rPr>
          <w:rFonts w:eastAsia="Times New Roman" w:cstheme="minorHAnsi"/>
          <w:sz w:val="24"/>
          <w:szCs w:val="24"/>
          <w:lang w:eastAsia="en-AU"/>
        </w:rPr>
      </w:pPr>
    </w:p>
    <w:p w14:paraId="4B284FC9" w14:textId="77777777" w:rsidR="00513CFC" w:rsidRPr="00840495" w:rsidRDefault="00513CFC" w:rsidP="000008FB">
      <w:pPr>
        <w:rPr>
          <w:rFonts w:eastAsia="Times New Roman" w:cstheme="minorHAnsi"/>
          <w:sz w:val="24"/>
          <w:szCs w:val="24"/>
          <w:lang w:eastAsia="en-AU"/>
        </w:rPr>
      </w:pPr>
    </w:p>
    <w:sectPr w:rsidR="00513CFC" w:rsidRPr="00840495" w:rsidSect="009A6BAE">
      <w:pgSz w:w="11906" w:h="16838"/>
      <w:pgMar w:top="851"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B90B2" w14:textId="77777777" w:rsidR="00C44DB7" w:rsidRDefault="00C44DB7" w:rsidP="00E90243">
      <w:pPr>
        <w:spacing w:after="0" w:line="240" w:lineRule="auto"/>
      </w:pPr>
      <w:r>
        <w:separator/>
      </w:r>
    </w:p>
  </w:endnote>
  <w:endnote w:type="continuationSeparator" w:id="0">
    <w:p w14:paraId="1C208E70" w14:textId="77777777" w:rsidR="00C44DB7" w:rsidRDefault="00C44DB7" w:rsidP="00E90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B689C" w14:textId="77777777" w:rsidR="00C44DB7" w:rsidRDefault="00C44DB7" w:rsidP="00E90243">
      <w:pPr>
        <w:spacing w:after="0" w:line="240" w:lineRule="auto"/>
      </w:pPr>
      <w:r>
        <w:separator/>
      </w:r>
    </w:p>
  </w:footnote>
  <w:footnote w:type="continuationSeparator" w:id="0">
    <w:p w14:paraId="31BE75BE" w14:textId="77777777" w:rsidR="00C44DB7" w:rsidRDefault="00C44DB7" w:rsidP="00E90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B5995"/>
    <w:multiLevelType w:val="hybridMultilevel"/>
    <w:tmpl w:val="92845B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5393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9A"/>
    <w:rsid w:val="000008FB"/>
    <w:rsid w:val="00022839"/>
    <w:rsid w:val="00022CB9"/>
    <w:rsid w:val="00056A8B"/>
    <w:rsid w:val="00063A6A"/>
    <w:rsid w:val="00063E2D"/>
    <w:rsid w:val="00084C0B"/>
    <w:rsid w:val="00093B95"/>
    <w:rsid w:val="000B355A"/>
    <w:rsid w:val="000D17F4"/>
    <w:rsid w:val="000D795A"/>
    <w:rsid w:val="000E29ED"/>
    <w:rsid w:val="000E3604"/>
    <w:rsid w:val="00102D7F"/>
    <w:rsid w:val="001071B3"/>
    <w:rsid w:val="00127DCD"/>
    <w:rsid w:val="00131086"/>
    <w:rsid w:val="0014212B"/>
    <w:rsid w:val="00142C20"/>
    <w:rsid w:val="00171992"/>
    <w:rsid w:val="00172F3B"/>
    <w:rsid w:val="0017329E"/>
    <w:rsid w:val="00176034"/>
    <w:rsid w:val="00181B9A"/>
    <w:rsid w:val="00183293"/>
    <w:rsid w:val="0018705E"/>
    <w:rsid w:val="001879C6"/>
    <w:rsid w:val="001B08FF"/>
    <w:rsid w:val="001E2AAB"/>
    <w:rsid w:val="001E5D0A"/>
    <w:rsid w:val="001F23D8"/>
    <w:rsid w:val="00203D50"/>
    <w:rsid w:val="00207F30"/>
    <w:rsid w:val="00220173"/>
    <w:rsid w:val="00220B5C"/>
    <w:rsid w:val="00223B57"/>
    <w:rsid w:val="002264FC"/>
    <w:rsid w:val="00231594"/>
    <w:rsid w:val="002403A1"/>
    <w:rsid w:val="00245547"/>
    <w:rsid w:val="002550EB"/>
    <w:rsid w:val="00255B22"/>
    <w:rsid w:val="0026164E"/>
    <w:rsid w:val="002669DA"/>
    <w:rsid w:val="002716E1"/>
    <w:rsid w:val="00280091"/>
    <w:rsid w:val="002825D1"/>
    <w:rsid w:val="00282BEE"/>
    <w:rsid w:val="002910DA"/>
    <w:rsid w:val="002C23FC"/>
    <w:rsid w:val="002C5065"/>
    <w:rsid w:val="002D515D"/>
    <w:rsid w:val="002E6FAF"/>
    <w:rsid w:val="002E7905"/>
    <w:rsid w:val="002F7CF6"/>
    <w:rsid w:val="0030650F"/>
    <w:rsid w:val="00330CCB"/>
    <w:rsid w:val="003330C6"/>
    <w:rsid w:val="00345999"/>
    <w:rsid w:val="00350AAC"/>
    <w:rsid w:val="00355230"/>
    <w:rsid w:val="003577F9"/>
    <w:rsid w:val="003625A0"/>
    <w:rsid w:val="00365765"/>
    <w:rsid w:val="00373E9D"/>
    <w:rsid w:val="003775CB"/>
    <w:rsid w:val="0038078D"/>
    <w:rsid w:val="00387204"/>
    <w:rsid w:val="00391EC7"/>
    <w:rsid w:val="003B7D36"/>
    <w:rsid w:val="003C1C8C"/>
    <w:rsid w:val="003D1317"/>
    <w:rsid w:val="003D3CE9"/>
    <w:rsid w:val="003E0DA1"/>
    <w:rsid w:val="003F1B8F"/>
    <w:rsid w:val="003F367C"/>
    <w:rsid w:val="0040144D"/>
    <w:rsid w:val="00405FC0"/>
    <w:rsid w:val="0040650E"/>
    <w:rsid w:val="0041205B"/>
    <w:rsid w:val="004179ED"/>
    <w:rsid w:val="0043090A"/>
    <w:rsid w:val="0044707F"/>
    <w:rsid w:val="0045155E"/>
    <w:rsid w:val="0045245F"/>
    <w:rsid w:val="0045356B"/>
    <w:rsid w:val="00465736"/>
    <w:rsid w:val="004746DB"/>
    <w:rsid w:val="00484D27"/>
    <w:rsid w:val="00487F6C"/>
    <w:rsid w:val="00491DC6"/>
    <w:rsid w:val="004A1190"/>
    <w:rsid w:val="004A7C06"/>
    <w:rsid w:val="004B779A"/>
    <w:rsid w:val="004C04D1"/>
    <w:rsid w:val="004C133B"/>
    <w:rsid w:val="004C4136"/>
    <w:rsid w:val="004D4E75"/>
    <w:rsid w:val="004E4395"/>
    <w:rsid w:val="00513771"/>
    <w:rsid w:val="00513CFC"/>
    <w:rsid w:val="00520412"/>
    <w:rsid w:val="005214E1"/>
    <w:rsid w:val="00522E91"/>
    <w:rsid w:val="00547205"/>
    <w:rsid w:val="00550DF3"/>
    <w:rsid w:val="00550E9F"/>
    <w:rsid w:val="00556116"/>
    <w:rsid w:val="00556CF2"/>
    <w:rsid w:val="005666E3"/>
    <w:rsid w:val="00567A6F"/>
    <w:rsid w:val="00570B94"/>
    <w:rsid w:val="00571BC3"/>
    <w:rsid w:val="005808BC"/>
    <w:rsid w:val="00584A7D"/>
    <w:rsid w:val="00585DD6"/>
    <w:rsid w:val="00590B20"/>
    <w:rsid w:val="00591D99"/>
    <w:rsid w:val="00591E31"/>
    <w:rsid w:val="00594D48"/>
    <w:rsid w:val="005A4660"/>
    <w:rsid w:val="005B1A44"/>
    <w:rsid w:val="005B3F08"/>
    <w:rsid w:val="005C2220"/>
    <w:rsid w:val="005C2254"/>
    <w:rsid w:val="005D5E57"/>
    <w:rsid w:val="005D7429"/>
    <w:rsid w:val="005E19D6"/>
    <w:rsid w:val="005E2ADF"/>
    <w:rsid w:val="00603F4A"/>
    <w:rsid w:val="00603F99"/>
    <w:rsid w:val="00610CE9"/>
    <w:rsid w:val="00611EEF"/>
    <w:rsid w:val="0061370C"/>
    <w:rsid w:val="006139A0"/>
    <w:rsid w:val="00613C54"/>
    <w:rsid w:val="00630190"/>
    <w:rsid w:val="00630A0A"/>
    <w:rsid w:val="00633CE1"/>
    <w:rsid w:val="00645D2A"/>
    <w:rsid w:val="00652D9E"/>
    <w:rsid w:val="00675DBF"/>
    <w:rsid w:val="006857B7"/>
    <w:rsid w:val="00686298"/>
    <w:rsid w:val="006876A7"/>
    <w:rsid w:val="006A36E9"/>
    <w:rsid w:val="006B3963"/>
    <w:rsid w:val="006B5E40"/>
    <w:rsid w:val="006B75A7"/>
    <w:rsid w:val="006C1C55"/>
    <w:rsid w:val="006C497B"/>
    <w:rsid w:val="006D2C61"/>
    <w:rsid w:val="006F65FB"/>
    <w:rsid w:val="00701CFD"/>
    <w:rsid w:val="007075BC"/>
    <w:rsid w:val="007211E5"/>
    <w:rsid w:val="00725CE1"/>
    <w:rsid w:val="0073489D"/>
    <w:rsid w:val="007501CA"/>
    <w:rsid w:val="00751898"/>
    <w:rsid w:val="00753DF5"/>
    <w:rsid w:val="00762F7C"/>
    <w:rsid w:val="00782BD5"/>
    <w:rsid w:val="0078310F"/>
    <w:rsid w:val="00795502"/>
    <w:rsid w:val="007958C3"/>
    <w:rsid w:val="00795F31"/>
    <w:rsid w:val="007961B8"/>
    <w:rsid w:val="007B1DF7"/>
    <w:rsid w:val="007B21D9"/>
    <w:rsid w:val="007C4F5B"/>
    <w:rsid w:val="007E2B37"/>
    <w:rsid w:val="00803558"/>
    <w:rsid w:val="00840495"/>
    <w:rsid w:val="008420FC"/>
    <w:rsid w:val="008527C9"/>
    <w:rsid w:val="00856BC4"/>
    <w:rsid w:val="00867CC5"/>
    <w:rsid w:val="00871DF6"/>
    <w:rsid w:val="00877C28"/>
    <w:rsid w:val="00881A2D"/>
    <w:rsid w:val="0089290D"/>
    <w:rsid w:val="00892DDD"/>
    <w:rsid w:val="008C5158"/>
    <w:rsid w:val="008D52C5"/>
    <w:rsid w:val="008E4596"/>
    <w:rsid w:val="008E6FB5"/>
    <w:rsid w:val="008F3FC2"/>
    <w:rsid w:val="008F7D3E"/>
    <w:rsid w:val="0091591A"/>
    <w:rsid w:val="00921C1D"/>
    <w:rsid w:val="00922CA1"/>
    <w:rsid w:val="00922E27"/>
    <w:rsid w:val="009365B5"/>
    <w:rsid w:val="00952254"/>
    <w:rsid w:val="009578FF"/>
    <w:rsid w:val="0096297D"/>
    <w:rsid w:val="0096356E"/>
    <w:rsid w:val="00963E8A"/>
    <w:rsid w:val="00966F30"/>
    <w:rsid w:val="00985A6A"/>
    <w:rsid w:val="00990299"/>
    <w:rsid w:val="009A6BAE"/>
    <w:rsid w:val="009B30DC"/>
    <w:rsid w:val="009B4E4D"/>
    <w:rsid w:val="009D6413"/>
    <w:rsid w:val="009D67C3"/>
    <w:rsid w:val="009E1BC3"/>
    <w:rsid w:val="009E5D97"/>
    <w:rsid w:val="00A22320"/>
    <w:rsid w:val="00A24C5A"/>
    <w:rsid w:val="00A45539"/>
    <w:rsid w:val="00A46A96"/>
    <w:rsid w:val="00A51305"/>
    <w:rsid w:val="00A61C6B"/>
    <w:rsid w:val="00A63371"/>
    <w:rsid w:val="00A64CF1"/>
    <w:rsid w:val="00A73786"/>
    <w:rsid w:val="00A75233"/>
    <w:rsid w:val="00A8645B"/>
    <w:rsid w:val="00A86A14"/>
    <w:rsid w:val="00A91CAD"/>
    <w:rsid w:val="00AA36E4"/>
    <w:rsid w:val="00AA433B"/>
    <w:rsid w:val="00AB427A"/>
    <w:rsid w:val="00AB52CD"/>
    <w:rsid w:val="00AC4CFC"/>
    <w:rsid w:val="00AD20F0"/>
    <w:rsid w:val="00AD27A1"/>
    <w:rsid w:val="00AF643E"/>
    <w:rsid w:val="00B053C2"/>
    <w:rsid w:val="00B07FEF"/>
    <w:rsid w:val="00B354E1"/>
    <w:rsid w:val="00B36288"/>
    <w:rsid w:val="00B37D60"/>
    <w:rsid w:val="00B41883"/>
    <w:rsid w:val="00B464EF"/>
    <w:rsid w:val="00B47873"/>
    <w:rsid w:val="00B50EAF"/>
    <w:rsid w:val="00B532C5"/>
    <w:rsid w:val="00B537D8"/>
    <w:rsid w:val="00B54A4D"/>
    <w:rsid w:val="00B747EF"/>
    <w:rsid w:val="00B914EE"/>
    <w:rsid w:val="00B96E43"/>
    <w:rsid w:val="00BA25B1"/>
    <w:rsid w:val="00BB37EB"/>
    <w:rsid w:val="00BD460F"/>
    <w:rsid w:val="00BE30E7"/>
    <w:rsid w:val="00BF47DB"/>
    <w:rsid w:val="00C13281"/>
    <w:rsid w:val="00C15264"/>
    <w:rsid w:val="00C3172E"/>
    <w:rsid w:val="00C3673F"/>
    <w:rsid w:val="00C44DB7"/>
    <w:rsid w:val="00C44E35"/>
    <w:rsid w:val="00C46D2B"/>
    <w:rsid w:val="00C5426A"/>
    <w:rsid w:val="00C638E2"/>
    <w:rsid w:val="00C8048E"/>
    <w:rsid w:val="00CB14B7"/>
    <w:rsid w:val="00CB311B"/>
    <w:rsid w:val="00CB6A0C"/>
    <w:rsid w:val="00CD3816"/>
    <w:rsid w:val="00CD51A7"/>
    <w:rsid w:val="00CF5C94"/>
    <w:rsid w:val="00D35866"/>
    <w:rsid w:val="00D41C7D"/>
    <w:rsid w:val="00D4773F"/>
    <w:rsid w:val="00D80A3D"/>
    <w:rsid w:val="00D812AA"/>
    <w:rsid w:val="00D8356F"/>
    <w:rsid w:val="00D8769A"/>
    <w:rsid w:val="00D93D98"/>
    <w:rsid w:val="00D941D7"/>
    <w:rsid w:val="00D970C0"/>
    <w:rsid w:val="00DA6205"/>
    <w:rsid w:val="00DB76D5"/>
    <w:rsid w:val="00DB7F18"/>
    <w:rsid w:val="00DD5D32"/>
    <w:rsid w:val="00DE0A2D"/>
    <w:rsid w:val="00DE5EAF"/>
    <w:rsid w:val="00E223CE"/>
    <w:rsid w:val="00E2525E"/>
    <w:rsid w:val="00E27E91"/>
    <w:rsid w:val="00E32CF7"/>
    <w:rsid w:val="00E53EAF"/>
    <w:rsid w:val="00E630CD"/>
    <w:rsid w:val="00E65A40"/>
    <w:rsid w:val="00E6712D"/>
    <w:rsid w:val="00E87121"/>
    <w:rsid w:val="00E90243"/>
    <w:rsid w:val="00E930D5"/>
    <w:rsid w:val="00E97775"/>
    <w:rsid w:val="00E97CE7"/>
    <w:rsid w:val="00EA66F5"/>
    <w:rsid w:val="00EC40EA"/>
    <w:rsid w:val="00ED051C"/>
    <w:rsid w:val="00ED211D"/>
    <w:rsid w:val="00ED35C6"/>
    <w:rsid w:val="00EE0B90"/>
    <w:rsid w:val="00EE4A0E"/>
    <w:rsid w:val="00EE769E"/>
    <w:rsid w:val="00EF38E1"/>
    <w:rsid w:val="00EF4DFC"/>
    <w:rsid w:val="00EF6FBA"/>
    <w:rsid w:val="00EF7AE1"/>
    <w:rsid w:val="00F03A4B"/>
    <w:rsid w:val="00F04175"/>
    <w:rsid w:val="00F25AFF"/>
    <w:rsid w:val="00F36BA1"/>
    <w:rsid w:val="00F46AB9"/>
    <w:rsid w:val="00F660BA"/>
    <w:rsid w:val="00F81ED7"/>
    <w:rsid w:val="00F96E5C"/>
    <w:rsid w:val="00FA46F5"/>
    <w:rsid w:val="00FA4B65"/>
    <w:rsid w:val="00FB2A53"/>
    <w:rsid w:val="00FB5FDD"/>
    <w:rsid w:val="00FB7A96"/>
    <w:rsid w:val="00FD0030"/>
    <w:rsid w:val="00FD0D24"/>
    <w:rsid w:val="00FF1735"/>
    <w:rsid w:val="00FF5B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7980"/>
  <w15:chartTrackingRefBased/>
  <w15:docId w15:val="{568C895A-3FDA-4463-87CC-B5D13931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1B9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B9A"/>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181B9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223CE"/>
    <w:pPr>
      <w:ind w:left="720"/>
      <w:contextualSpacing/>
    </w:pPr>
  </w:style>
  <w:style w:type="paragraph" w:styleId="Header">
    <w:name w:val="header"/>
    <w:basedOn w:val="Normal"/>
    <w:link w:val="HeaderChar"/>
    <w:uiPriority w:val="99"/>
    <w:unhideWhenUsed/>
    <w:rsid w:val="00E90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243"/>
  </w:style>
  <w:style w:type="paragraph" w:styleId="Footer">
    <w:name w:val="footer"/>
    <w:basedOn w:val="Normal"/>
    <w:link w:val="FooterChar"/>
    <w:uiPriority w:val="99"/>
    <w:unhideWhenUsed/>
    <w:rsid w:val="00E90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86942">
      <w:bodyDiv w:val="1"/>
      <w:marLeft w:val="0"/>
      <w:marRight w:val="0"/>
      <w:marTop w:val="0"/>
      <w:marBottom w:val="0"/>
      <w:divBdr>
        <w:top w:val="none" w:sz="0" w:space="0" w:color="auto"/>
        <w:left w:val="none" w:sz="0" w:space="0" w:color="auto"/>
        <w:bottom w:val="none" w:sz="0" w:space="0" w:color="auto"/>
        <w:right w:val="none" w:sz="0" w:space="0" w:color="auto"/>
      </w:divBdr>
    </w:div>
    <w:div w:id="1294560599">
      <w:bodyDiv w:val="1"/>
      <w:marLeft w:val="0"/>
      <w:marRight w:val="0"/>
      <w:marTop w:val="0"/>
      <w:marBottom w:val="0"/>
      <w:divBdr>
        <w:top w:val="none" w:sz="0" w:space="0" w:color="auto"/>
        <w:left w:val="none" w:sz="0" w:space="0" w:color="auto"/>
        <w:bottom w:val="none" w:sz="0" w:space="0" w:color="auto"/>
        <w:right w:val="none" w:sz="0" w:space="0" w:color="auto"/>
      </w:divBdr>
    </w:div>
    <w:div w:id="16804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2e12b962aba5602/Desktop/BootCamp06/Module1/excel-challeng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2e12b962aba5602/Desktop/BootCamp06/Module1/excel-challeng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2e12b962aba5602/Desktop/BootCamp06/Module1/excel-challeng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 (1)!PivotTable1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Outcome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5">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(1)'!$B$3:$B$4</c:f>
              <c:strCache>
                <c:ptCount val="1"/>
                <c:pt idx="0">
                  <c:v>canceled</c:v>
                </c:pt>
              </c:strCache>
            </c:strRef>
          </c:tx>
          <c:spPr>
            <a:solidFill>
              <a:srgbClr val="FFC000"/>
            </a:solidFill>
            <a:ln>
              <a:noFill/>
            </a:ln>
            <a:effectLst/>
          </c:spPr>
          <c:invertIfNegative val="0"/>
          <c:cat>
            <c:strRef>
              <c:f>'PIVOT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(1)'!$B$5:$B$14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E608-4794-9DE8-0D068A764B23}"/>
            </c:ext>
          </c:extLst>
        </c:ser>
        <c:ser>
          <c:idx val="1"/>
          <c:order val="1"/>
          <c:tx>
            <c:strRef>
              <c:f>'PIVOT (1)'!$C$3:$C$4</c:f>
              <c:strCache>
                <c:ptCount val="1"/>
                <c:pt idx="0">
                  <c:v>failed</c:v>
                </c:pt>
              </c:strCache>
            </c:strRef>
          </c:tx>
          <c:spPr>
            <a:solidFill>
              <a:schemeClr val="accent5">
                <a:lumMod val="75000"/>
              </a:schemeClr>
            </a:solidFill>
            <a:ln>
              <a:noFill/>
            </a:ln>
            <a:effectLst/>
          </c:spPr>
          <c:invertIfNegative val="0"/>
          <c:cat>
            <c:strRef>
              <c:f>'PIVOT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(1)'!$C$5:$C$14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E608-4794-9DE8-0D068A764B23}"/>
            </c:ext>
          </c:extLst>
        </c:ser>
        <c:ser>
          <c:idx val="2"/>
          <c:order val="2"/>
          <c:tx>
            <c:strRef>
              <c:f>'PIVOT (1)'!$D$3:$D$4</c:f>
              <c:strCache>
                <c:ptCount val="1"/>
                <c:pt idx="0">
                  <c:v>live</c:v>
                </c:pt>
              </c:strCache>
            </c:strRef>
          </c:tx>
          <c:spPr>
            <a:solidFill>
              <a:schemeClr val="accent1">
                <a:lumMod val="50000"/>
              </a:schemeClr>
            </a:solidFill>
            <a:ln>
              <a:noFill/>
            </a:ln>
            <a:effectLst/>
          </c:spPr>
          <c:invertIfNegative val="0"/>
          <c:cat>
            <c:strRef>
              <c:f>'PIVOT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(1)'!$D$5:$D$14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E608-4794-9DE8-0D068A764B23}"/>
            </c:ext>
          </c:extLst>
        </c:ser>
        <c:ser>
          <c:idx val="3"/>
          <c:order val="3"/>
          <c:tx>
            <c:strRef>
              <c:f>'PIVOT (1)'!$E$3:$E$4</c:f>
              <c:strCache>
                <c:ptCount val="1"/>
                <c:pt idx="0">
                  <c:v>successful</c:v>
                </c:pt>
              </c:strCache>
            </c:strRef>
          </c:tx>
          <c:spPr>
            <a:solidFill>
              <a:srgbClr val="00B050"/>
            </a:solidFill>
            <a:ln>
              <a:noFill/>
            </a:ln>
            <a:effectLst/>
          </c:spPr>
          <c:invertIfNegative val="0"/>
          <c:cat>
            <c:strRef>
              <c:f>'PIVOT (1)'!$A$5:$A$14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(1)'!$E$5:$E$14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E608-4794-9DE8-0D068A764B23}"/>
            </c:ext>
          </c:extLst>
        </c:ser>
        <c:dLbls>
          <c:showLegendKey val="0"/>
          <c:showVal val="0"/>
          <c:showCatName val="0"/>
          <c:showSerName val="0"/>
          <c:showPercent val="0"/>
          <c:showBubbleSize val="0"/>
        </c:dLbls>
        <c:gapWidth val="150"/>
        <c:overlap val="100"/>
        <c:axId val="540299759"/>
        <c:axId val="540298095"/>
      </c:barChart>
      <c:catAx>
        <c:axId val="540299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98095"/>
        <c:crosses val="autoZero"/>
        <c:auto val="1"/>
        <c:lblAlgn val="ctr"/>
        <c:lblOffset val="100"/>
        <c:noMultiLvlLbl val="0"/>
      </c:catAx>
      <c:valAx>
        <c:axId val="540298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997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 (2)!PivotTable2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(2)'!$B$4:$B$5</c:f>
              <c:strCache>
                <c:ptCount val="1"/>
                <c:pt idx="0">
                  <c:v>canceled</c:v>
                </c:pt>
              </c:strCache>
            </c:strRef>
          </c:tx>
          <c:spPr>
            <a:solidFill>
              <a:schemeClr val="accent4"/>
            </a:solidFill>
            <a:ln>
              <a:noFill/>
            </a:ln>
            <a:effectLst/>
          </c:spPr>
          <c:invertIfNegative val="0"/>
          <c:cat>
            <c:strRef>
              <c:f>'PIVOT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(2)'!$B$6:$B$30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52A8-44C7-909C-8C1ECFC5DC82}"/>
            </c:ext>
          </c:extLst>
        </c:ser>
        <c:ser>
          <c:idx val="1"/>
          <c:order val="1"/>
          <c:tx>
            <c:strRef>
              <c:f>'PIVOT (2)'!$C$4:$C$5</c:f>
              <c:strCache>
                <c:ptCount val="1"/>
                <c:pt idx="0">
                  <c:v>failed</c:v>
                </c:pt>
              </c:strCache>
            </c:strRef>
          </c:tx>
          <c:spPr>
            <a:solidFill>
              <a:srgbClr val="C00000"/>
            </a:solidFill>
            <a:ln>
              <a:noFill/>
            </a:ln>
            <a:effectLst/>
          </c:spPr>
          <c:invertIfNegative val="0"/>
          <c:cat>
            <c:strRef>
              <c:f>'PIVOT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(2)'!$C$6:$C$30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52A8-44C7-909C-8C1ECFC5DC82}"/>
            </c:ext>
          </c:extLst>
        </c:ser>
        <c:ser>
          <c:idx val="2"/>
          <c:order val="2"/>
          <c:tx>
            <c:strRef>
              <c:f>'PIVOT (2)'!$D$4:$D$5</c:f>
              <c:strCache>
                <c:ptCount val="1"/>
                <c:pt idx="0">
                  <c:v>live</c:v>
                </c:pt>
              </c:strCache>
            </c:strRef>
          </c:tx>
          <c:spPr>
            <a:solidFill>
              <a:schemeClr val="accent3"/>
            </a:solidFill>
            <a:ln>
              <a:noFill/>
            </a:ln>
            <a:effectLst/>
          </c:spPr>
          <c:invertIfNegative val="0"/>
          <c:cat>
            <c:strRef>
              <c:f>'PIVOT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(2)'!$D$6:$D$30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52A8-44C7-909C-8C1ECFC5DC82}"/>
            </c:ext>
          </c:extLst>
        </c:ser>
        <c:ser>
          <c:idx val="3"/>
          <c:order val="3"/>
          <c:tx>
            <c:strRef>
              <c:f>'PIVOT (2)'!$E$4:$E$5</c:f>
              <c:strCache>
                <c:ptCount val="1"/>
                <c:pt idx="0">
                  <c:v>successful</c:v>
                </c:pt>
              </c:strCache>
            </c:strRef>
          </c:tx>
          <c:spPr>
            <a:solidFill>
              <a:schemeClr val="accent6">
                <a:lumMod val="60000"/>
              </a:schemeClr>
            </a:solidFill>
            <a:ln>
              <a:noFill/>
            </a:ln>
            <a:effectLst/>
          </c:spPr>
          <c:invertIfNegative val="0"/>
          <c:cat>
            <c:strRef>
              <c:f>'PIVOT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(2)'!$E$6:$E$30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52A8-44C7-909C-8C1ECFC5DC82}"/>
            </c:ext>
          </c:extLst>
        </c:ser>
        <c:dLbls>
          <c:showLegendKey val="0"/>
          <c:showVal val="0"/>
          <c:showCatName val="0"/>
          <c:showSerName val="0"/>
          <c:showPercent val="0"/>
          <c:showBubbleSize val="0"/>
        </c:dLbls>
        <c:gapWidth val="150"/>
        <c:overlap val="100"/>
        <c:axId val="704103775"/>
        <c:axId val="704099615"/>
      </c:barChart>
      <c:catAx>
        <c:axId val="70410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099615"/>
        <c:crosses val="autoZero"/>
        <c:auto val="1"/>
        <c:lblAlgn val="ctr"/>
        <c:lblOffset val="100"/>
        <c:noMultiLvlLbl val="0"/>
      </c:catAx>
      <c:valAx>
        <c:axId val="70409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1037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 (3)!PivotTable5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(3)'!$B$4:$B$5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C911-46E3-A4A6-4E6EB1C7692E}"/>
            </c:ext>
          </c:extLst>
        </c:ser>
        <c:ser>
          <c:idx val="1"/>
          <c:order val="1"/>
          <c:tx>
            <c:strRef>
              <c:f>'PIVOT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C911-46E3-A4A6-4E6EB1C7692E}"/>
            </c:ext>
          </c:extLst>
        </c:ser>
        <c:ser>
          <c:idx val="2"/>
          <c:order val="2"/>
          <c:tx>
            <c:strRef>
              <c:f>'PIVOT (3)'!$D$4:$D$5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C911-46E3-A4A6-4E6EB1C7692E}"/>
            </c:ext>
          </c:extLst>
        </c:ser>
        <c:dLbls>
          <c:showLegendKey val="0"/>
          <c:showVal val="0"/>
          <c:showCatName val="0"/>
          <c:showSerName val="0"/>
          <c:showPercent val="0"/>
          <c:showBubbleSize val="0"/>
        </c:dLbls>
        <c:marker val="1"/>
        <c:smooth val="0"/>
        <c:axId val="876415503"/>
        <c:axId val="876406351"/>
      </c:lineChart>
      <c:catAx>
        <c:axId val="876415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406351"/>
        <c:crosses val="autoZero"/>
        <c:auto val="1"/>
        <c:lblAlgn val="ctr"/>
        <c:lblOffset val="100"/>
        <c:noMultiLvlLbl val="0"/>
      </c:catAx>
      <c:valAx>
        <c:axId val="876406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415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Solomon</dc:creator>
  <cp:keywords/>
  <dc:description/>
  <cp:lastModifiedBy>Robyn Solomon</cp:lastModifiedBy>
  <cp:revision>265</cp:revision>
  <dcterms:created xsi:type="dcterms:W3CDTF">2022-03-19T03:56:00Z</dcterms:created>
  <dcterms:modified xsi:type="dcterms:W3CDTF">2022-07-02T00:58:00Z</dcterms:modified>
</cp:coreProperties>
</file>