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10万吨环己烷流程报错检查报告</w:t>
      </w:r>
    </w:p>
    <w:p>
      <w:pPr>
        <w:jc w:val="center"/>
      </w:pPr>
      <w:r>
        <w:rPr>
          <w:rFonts w:ascii="Times New Roman" w:hAnsi="Times New Roman" w:eastAsia="宋体"/>
          <w:color w:val="666666"/>
          <w:sz w:val="20"/>
        </w:rPr>
        <w:t>生成时间：2026-08-30 21:48    ChemMate V1</w:t>
      </w:r>
    </w:p>
    <w:p>
      <w:pPr>
        <w:pStyle w:val="Heading1"/>
      </w:pPr>
      <w:r>
        <w:t>检查结论</w:t>
      </w:r>
    </w:p>
    <w:p>
      <w:pPr>
        <w:ind w:firstLine="480" w:firstLineChars="200"/>
        <w:jc w:val="both"/>
      </w:pPr>
      <w:r>
        <w:t>经检查，该 Aspen Plus 模型存在模拟报错。报错数量为 1 条，报错设备为 B8。B8 为 RadFrac 严格精馏塔。</w:t>
      </w:r>
    </w:p>
    <w:p>
      <w:pPr>
        <w:pStyle w:val="ListBullet"/>
        <w:jc w:val="both"/>
      </w:pPr>
      <w:r>
        <w:t>模拟状态：error</w:t>
      </w:r>
    </w:p>
    <w:p>
      <w:pPr>
        <w:pStyle w:val="ListBullet"/>
        <w:jc w:val="both"/>
      </w:pPr>
      <w:r>
        <w:t>报错数量：1</w:t>
      </w:r>
    </w:p>
    <w:p>
      <w:pPr>
        <w:pStyle w:val="ListBullet"/>
        <w:jc w:val="both"/>
      </w:pPr>
      <w:r>
        <w:t>报错设备：B8</w:t>
      </w:r>
    </w:p>
    <w:p>
      <w:pPr>
        <w:pStyle w:val="ListBullet"/>
        <w:jc w:val="both"/>
      </w:pPr>
      <w:r>
        <w:t>原始错误信息：The following Unit Operation blocks were completed with errors: B8</w:t>
      </w:r>
    </w:p>
    <w:p>
      <w:pPr>
        <w:pStyle w:val="ListBullet"/>
        <w:jc w:val="both"/>
      </w:pPr>
      <w:r>
        <w:t>模型文件：C:/Users/Fool/Desktop/ChemMateV1工作台/10万吨环己烷.bkp</w:t>
      </w:r>
    </w:p>
    <w:p>
      <w:pPr>
        <w:pStyle w:val="Heading1"/>
      </w:pPr>
      <w:r>
        <w:t>流程概况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流股数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设备数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连接数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报错数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报错设备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B8</w:t>
            </w:r>
          </w:p>
        </w:tc>
      </w:tr>
    </w:tbl>
    <w:p>
      <w:pPr>
        <w:pStyle w:val="Heading1"/>
      </w:pPr>
      <w:r>
        <w:t>报错设备 B8 关键参数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设备类型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RadFrac 严格精馏塔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塔板数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24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冷凝器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TOTAL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再沸器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KETTLE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回流比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0.14844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D:F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0.989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进料板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塔顶压力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 bar</w:t>
            </w:r>
          </w:p>
        </w:tc>
      </w:tr>
    </w:tbl>
    <w:p>
      <w:pPr>
        <w:pStyle w:val="Heading1"/>
      </w:pPr>
      <w:r>
        <w:t>可视化分析</w:t>
      </w:r>
    </w:p>
    <w:p>
      <w:pPr>
        <w:pStyle w:val="Heading2"/>
      </w:pPr>
      <w:r>
        <w:t>1. 全流程流股温度-压力总览</w:t>
      </w:r>
    </w:p>
    <w:p>
      <w:r>
        <w:drawing>
          <wp:inline xmlns:a="http://schemas.openxmlformats.org/drawingml/2006/main" xmlns:pic="http://schemas.openxmlformats.org/drawingml/2006/picture">
            <wp:extent cx="5029200" cy="1733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3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666666"/>
          <w:sz w:val="18"/>
        </w:rPr>
        <w:t>全流程流股温度-压力总览</w:t>
      </w:r>
    </w:p>
    <w:p>
      <w:pPr>
        <w:ind w:firstLine="480" w:firstLineChars="200"/>
        <w:jc w:val="both"/>
      </w:pPr>
      <w:r>
        <w:t>该图展示全流程各流股的温度和压力分布，可用于初步判断报错是否与操作条件异常有关。</w:t>
      </w:r>
    </w:p>
    <w:p>
      <w:pPr>
        <w:pStyle w:val="Heading2"/>
      </w:pPr>
      <w:r>
        <w:t>2. 环己烷摩尔分数沿流程分布</w:t>
      </w:r>
    </w:p>
    <w:p>
      <w:r>
        <w:drawing>
          <wp:inline xmlns:a="http://schemas.openxmlformats.org/drawingml/2006/main" xmlns:pic="http://schemas.openxmlformats.org/drawingml/2006/picture">
            <wp:extent cx="5029200" cy="19473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7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666666"/>
          <w:sz w:val="18"/>
        </w:rPr>
        <w:t>环己烷摩尔分数沿流程分布</w:t>
      </w:r>
    </w:p>
    <w:p>
      <w:pPr>
        <w:ind w:firstLine="480" w:firstLineChars="200"/>
        <w:jc w:val="both"/>
      </w:pPr>
      <w:r>
        <w:t>环己烷在 S8 和 S9 中摩尔分数较高，在 S10 中明显降低。B8 报错可能与精馏塔分离规格、回流比、采出比或塔内收敛设置有关。</w:t>
      </w:r>
    </w:p>
    <w:p>
      <w:pPr>
        <w:pStyle w:val="Heading2"/>
      </w:pPr>
      <w:r>
        <w:t>3. B8 进出物料衡算</w:t>
      </w:r>
    </w:p>
    <w:p>
      <w:r>
        <w:drawing>
          <wp:inline xmlns:a="http://schemas.openxmlformats.org/drawingml/2006/main" xmlns:pic="http://schemas.openxmlformats.org/drawingml/2006/picture">
            <wp:extent cx="5029200" cy="29098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09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666666"/>
          <w:sz w:val="18"/>
        </w:rPr>
        <w:t>B8 严格精馏塔进出物料衡算</w:t>
      </w:r>
    </w:p>
    <w:p>
      <w:pPr>
        <w:ind w:firstLine="480" w:firstLineChars="200"/>
        <w:jc w:val="both"/>
      </w:pPr>
      <w:r>
        <w:t>B8 进出口总量基本平衡，残差极小，说明报错并非明显物料不闭合，更可能是 RadFrac 收敛、规格或相平衡计算问题。</w:t>
      </w:r>
    </w:p>
    <w:p>
      <w:pPr>
        <w:pStyle w:val="Heading1"/>
      </w:pPr>
      <w:r>
        <w:t>处理建议</w:t>
      </w:r>
    </w:p>
    <w:p>
      <w:pPr>
        <w:pStyle w:val="ListBullet"/>
        <w:jc w:val="both"/>
      </w:pPr>
      <w:r>
        <w:t>在 Aspen Plus 中打开 B8 的 Results、Control Panel 和 Run Status，查看具体报错详情。</w:t>
      </w:r>
    </w:p>
    <w:p>
      <w:pPr>
        <w:pStyle w:val="ListBullet"/>
        <w:jc w:val="both"/>
      </w:pPr>
      <w:r>
        <w:t>检查回流比、D:F、冷凝器、再沸器及产品规格是否自洽。</w:t>
      </w:r>
    </w:p>
    <w:p>
      <w:pPr>
        <w:pStyle w:val="ListBullet"/>
        <w:jc w:val="both"/>
      </w:pPr>
      <w:r>
        <w:t>核对进料板位置、进料相态、塔顶/塔底产品相态及采出设置。</w:t>
      </w:r>
    </w:p>
    <w:p>
      <w:pPr>
        <w:pStyle w:val="ListBullet"/>
        <w:jc w:val="both"/>
      </w:pPr>
      <w:r>
        <w:t>检查塔压、温度设定与物性方法是否适合当前体系。</w:t>
      </w:r>
    </w:p>
    <w:p>
      <w:pPr>
        <w:pStyle w:val="ListBullet"/>
        <w:jc w:val="both"/>
      </w:pPr>
      <w:r>
        <w:t>必要时调整初值、放宽规格或更换更稳健的收敛算法后重新运行。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6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360" w:lineRule="auto" w:before="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10万吨环己烷流程报错检查报告</dc:title>
  <dc:subject/>
  <dc:creator>ChemMate V1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