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V1验收</w:t>
      </w:r>
    </w:p>
    <w:p>
      <w:pPr>
        <w:spacing w:lineRule="auto"/>
        <w:jc w:val="left"/>
      </w:pPr>
      <w:r>
        <w:rPr>
          <w:sz w:val="32"/>
        </w:rPr>
        <w:t>可以。既然这份标准是交给 DeepSeek Harness 执行验收，就不能只写“看起来合理”，而要写成可检查、可打分、可判定的标准。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下面这版可以直接复制给 Harness。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---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ChemMate V1 工程化验收标准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一、验收目标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对 ChemMate V1 进行工程化验收。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V1 的核心目标是验证以下完整闭环：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&gt; 用户任务 → Agent → Tool → Aspen Plus → 数据结构化 → MATLAB → Agent分析 → Word报告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该闭环是 V1 的核心功能，不要求 V1 达到工业级生产系统标准，但必须达到可运行、可验证、可维护、可扩展的工程化 Demo 标准。</w:t>
      </w:r>
    </w:p>
    <w:p>
      <w:pPr>
        <w:spacing w:lineRule="auto"/>
        <w:jc w:val="left"/>
      </w:pPr>
      <w:r>
        <w:rPr>
          <w:sz w:val="32"/>
        </w:rPr>
        <w:t>项目当前技术路线中明确要求 Agent 作为总控、Tool 作为执行能力、模块通过结构化数据连接，并要求 V1 优先完成真实闭环、避免过度设计。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---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二、总分：100分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类别	分值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1. 完整功能闭环	20</w:t>
      </w:r>
    </w:p>
    <w:p>
      <w:pPr>
        <w:spacing w:lineRule="auto"/>
        <w:jc w:val="left"/>
      </w:pPr>
      <w:r>
        <w:rPr>
          <w:sz w:val="32"/>
        </w:rPr>
        <w:t>2. 数据正确性	20</w:t>
      </w:r>
    </w:p>
    <w:p>
      <w:pPr>
        <w:spacing w:lineRule="auto"/>
        <w:jc w:val="left"/>
      </w:pPr>
      <w:r>
        <w:rPr>
          <w:sz w:val="32"/>
        </w:rPr>
        <w:t>3. Tool工程化	15</w:t>
      </w:r>
    </w:p>
    <w:p>
      <w:pPr>
        <w:spacing w:lineRule="auto"/>
        <w:jc w:val="left"/>
      </w:pPr>
      <w:r>
        <w:rPr>
          <w:sz w:val="32"/>
        </w:rPr>
        <w:t>4. Agent总控能力	10</w:t>
      </w:r>
    </w:p>
    <w:p>
      <w:pPr>
        <w:spacing w:lineRule="auto"/>
        <w:jc w:val="left"/>
      </w:pPr>
      <w:r>
        <w:rPr>
          <w:sz w:val="32"/>
        </w:rPr>
        <w:t>5. 异常处理	15</w:t>
      </w:r>
    </w:p>
    <w:p>
      <w:pPr>
        <w:spacing w:lineRule="auto"/>
        <w:jc w:val="left"/>
      </w:pPr>
      <w:r>
        <w:rPr>
          <w:sz w:val="32"/>
        </w:rPr>
        <w:t>6. 模块化与可维护性	10</w:t>
      </w:r>
    </w:p>
    <w:p>
      <w:pPr>
        <w:spacing w:lineRule="auto"/>
        <w:jc w:val="left"/>
      </w:pPr>
      <w:r>
        <w:rPr>
          <w:sz w:val="32"/>
        </w:rPr>
        <w:t>7. 可复用性与配置	5</w:t>
      </w:r>
    </w:p>
    <w:p>
      <w:pPr>
        <w:spacing w:lineRule="auto"/>
        <w:jc w:val="left"/>
      </w:pPr>
      <w:r>
        <w:rPr>
          <w:sz w:val="32"/>
        </w:rPr>
        <w:t>8. 日志与文档	5</w:t>
      </w:r>
    </w:p>
    <w:p>
      <w:pPr>
        <w:spacing w:lineRule="auto"/>
        <w:jc w:val="left"/>
      </w:pPr>
      <w:r>
        <w:rPr>
          <w:sz w:val="32"/>
        </w:rPr>
        <w:t>总分	100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---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1. 完整功能闭环：20分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验收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验证：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用户输入任务</w:t>
      </w:r>
    </w:p>
    <w:p>
      <w:pPr>
        <w:spacing w:lineRule="auto"/>
        <w:jc w:val="left"/>
      </w:pPr>
      <w:r>
        <w:rPr>
          <w:sz w:val="32"/>
        </w:rPr>
        <w:t>↓</w:t>
      </w:r>
    </w:p>
    <w:p>
      <w:pPr>
        <w:spacing w:lineRule="auto"/>
        <w:jc w:val="left"/>
      </w:pPr>
      <w:r>
        <w:rPr>
          <w:sz w:val="32"/>
        </w:rPr>
        <w:t>Agent</w:t>
      </w:r>
    </w:p>
    <w:p>
      <w:pPr>
        <w:spacing w:lineRule="auto"/>
        <w:jc w:val="left"/>
      </w:pPr>
      <w:r>
        <w:rPr>
          <w:sz w:val="32"/>
        </w:rPr>
        <w:t>↓</w:t>
      </w:r>
    </w:p>
    <w:p>
      <w:pPr>
        <w:spacing w:lineRule="auto"/>
        <w:jc w:val="left"/>
      </w:pPr>
      <w:r>
        <w:rPr>
          <w:sz w:val="32"/>
        </w:rPr>
        <w:t>path_finder</w:t>
      </w:r>
    </w:p>
    <w:p>
      <w:pPr>
        <w:spacing w:lineRule="auto"/>
        <w:jc w:val="left"/>
      </w:pPr>
      <w:r>
        <w:rPr>
          <w:sz w:val="32"/>
        </w:rPr>
        <w:t>↓</w:t>
      </w:r>
    </w:p>
    <w:p>
      <w:pPr>
        <w:spacing w:lineRule="auto"/>
        <w:jc w:val="left"/>
      </w:pPr>
      <w:r>
        <w:rPr>
          <w:sz w:val="32"/>
        </w:rPr>
        <w:t>data_get</w:t>
      </w:r>
    </w:p>
    <w:p>
      <w:pPr>
        <w:spacing w:lineRule="auto"/>
        <w:jc w:val="left"/>
      </w:pPr>
      <w:r>
        <w:rPr>
          <w:sz w:val="32"/>
        </w:rPr>
        <w:t>↓</w:t>
      </w:r>
    </w:p>
    <w:p>
      <w:pPr>
        <w:spacing w:lineRule="auto"/>
        <w:jc w:val="left"/>
      </w:pPr>
      <w:r>
        <w:rPr>
          <w:sz w:val="32"/>
        </w:rPr>
        <w:t>Aspen</w:t>
      </w:r>
    </w:p>
    <w:p>
      <w:pPr>
        <w:spacing w:lineRule="auto"/>
        <w:jc w:val="left"/>
      </w:pPr>
      <w:r>
        <w:rPr>
          <w:sz w:val="32"/>
        </w:rPr>
        <w:t>↓</w:t>
      </w:r>
    </w:p>
    <w:p>
      <w:pPr>
        <w:spacing w:lineRule="auto"/>
        <w:jc w:val="left"/>
      </w:pPr>
      <w:r>
        <w:rPr>
          <w:sz w:val="32"/>
        </w:rPr>
        <w:t>结构化数据</w:t>
      </w:r>
    </w:p>
    <w:p>
      <w:pPr>
        <w:spacing w:lineRule="auto"/>
        <w:jc w:val="left"/>
      </w:pPr>
      <w:r>
        <w:rPr>
          <w:sz w:val="32"/>
        </w:rPr>
        <w:t>↓</w:t>
      </w:r>
    </w:p>
    <w:p>
      <w:pPr>
        <w:spacing w:lineRule="auto"/>
        <w:jc w:val="left"/>
      </w:pPr>
      <w:r>
        <w:rPr>
          <w:sz w:val="32"/>
        </w:rPr>
        <w:t>draw_mat</w:t>
      </w:r>
    </w:p>
    <w:p>
      <w:pPr>
        <w:spacing w:lineRule="auto"/>
        <w:jc w:val="left"/>
      </w:pPr>
      <w:r>
        <w:rPr>
          <w:sz w:val="32"/>
        </w:rPr>
        <w:t>↓</w:t>
      </w:r>
    </w:p>
    <w:p>
      <w:pPr>
        <w:spacing w:lineRule="auto"/>
        <w:jc w:val="left"/>
      </w:pPr>
      <w:r>
        <w:rPr>
          <w:sz w:val="32"/>
        </w:rPr>
        <w:t>MATLAB</w:t>
      </w:r>
    </w:p>
    <w:p>
      <w:pPr>
        <w:spacing w:lineRule="auto"/>
        <w:jc w:val="left"/>
      </w:pPr>
      <w:r>
        <w:rPr>
          <w:sz w:val="32"/>
        </w:rPr>
        <w:t>↓</w:t>
      </w:r>
    </w:p>
    <w:p>
      <w:pPr>
        <w:spacing w:lineRule="auto"/>
        <w:jc w:val="left"/>
      </w:pPr>
      <w:r>
        <w:rPr>
          <w:sz w:val="32"/>
        </w:rPr>
        <w:t>Agent分析</w:t>
      </w:r>
    </w:p>
    <w:p>
      <w:pPr>
        <w:spacing w:lineRule="auto"/>
        <w:jc w:val="left"/>
      </w:pPr>
      <w:r>
        <w:rPr>
          <w:sz w:val="32"/>
        </w:rPr>
        <w:t>↓</w:t>
      </w:r>
    </w:p>
    <w:p>
      <w:pPr>
        <w:spacing w:lineRule="auto"/>
        <w:jc w:val="left"/>
      </w:pPr>
      <w:r>
        <w:rPr>
          <w:sz w:val="32"/>
        </w:rPr>
        <w:t>word_create</w:t>
      </w:r>
    </w:p>
    <w:p>
      <w:pPr>
        <w:spacing w:lineRule="auto"/>
        <w:jc w:val="left"/>
      </w:pPr>
      <w:r>
        <w:rPr>
          <w:sz w:val="32"/>
        </w:rPr>
        <w:t>↓</w:t>
      </w:r>
    </w:p>
    <w:p>
      <w:pPr>
        <w:spacing w:lineRule="auto"/>
        <w:jc w:val="left"/>
      </w:pPr>
      <w:r>
        <w:rPr>
          <w:sz w:val="32"/>
        </w:rPr>
        <w:t>Word报告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评分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20分：完整自动运行，核心流程无需人工干预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15分：主体自动运行，存在少量非核心人工操作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10分：主要流程能够运行，但部分环节依赖人工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5分：只能单独运行 Tool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0分：无法形成闭环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要求：核心闭环必须实际运行验证。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---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2. 数据正确性：20分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重点验证 data_get。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至少检查：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Stream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Block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Connection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Temperature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Pressure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Vapor Fraction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Mass Flow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Mole Flow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Mole Fraction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Mass Fraction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Component Data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Unit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这些属于当前 V1 技术路线中明确的数据范围。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评分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20分：核心数据与 Aspen 一致，结构完整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15分：少量非核心字段存在问题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10分：核心数据基本正确，但存在明显缺失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5分：只能读取部分数据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0分：数据无法验证或明显错误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禁止“程序运行成功=数据正确”的判定方式。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---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3. Tool工程化：15分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检查：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Tool职责是否单一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输入是否明确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输出是否结构化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成功/失败状态是否明确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Tool是否可以独立测试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Tool之间是否存在不合理耦合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当前架构要求 Tool 独立，并通过结构化数据连接。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评分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15：接口清晰、独立性良好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12：基本工程化，有少量耦合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8：能够工作，但接口混乱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4：大量硬编码/互相依赖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0：无法独立维护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---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4. Agent总控：10分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验证 Agent 是否真正承担：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理解任务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判断需要哪些 Tool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决定调用顺序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传递 Tool 输出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判断执行结果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处理异常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分析结果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而不是由 main.py 把完整流程全部写死。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这是当前 V1 架构对 Agent 的核心定义。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评分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10：Agent真正负责流程控制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7：Agent参与主要决策，但部分流程硬编码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4：Agent主要只是调用入口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0：Agent不承担总控职责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---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5. 异常处理：15分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至少测试：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1. Aspen文件不存在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2. Aspen启动/加载失败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3. Aspen运行失败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4. data_get失败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5. MATLAB调用失败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6. Tool返回异常数据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合格标准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系统必须：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&gt; 识别错误 → 明确返回错误 → 阻止错误结果继续传播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不能出现：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&gt; Tool失败 → Agent不知道 → 继续生成“正常报告”。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评分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15：主要异常均可识别、定位、处理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10：能够识别异常，但恢复能力有限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5：部分异常能够捕获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0：异常直接导致系统崩溃或产生伪成功结果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---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6. 模块化与可维护性：10分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检查项目结构：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agent/</w:t>
      </w:r>
    </w:p>
    <w:p>
      <w:pPr>
        <w:spacing w:lineRule="auto"/>
        <w:jc w:val="left"/>
      </w:pPr>
      <w:r>
        <w:rPr>
          <w:sz w:val="32"/>
        </w:rPr>
        <w:t>tools/</w:t>
      </w:r>
    </w:p>
    <w:p>
      <w:pPr>
        <w:spacing w:lineRule="auto"/>
        <w:jc w:val="left"/>
      </w:pPr>
      <w:r>
        <w:rPr>
          <w:sz w:val="32"/>
        </w:rPr>
        <w:t>data/</w:t>
      </w:r>
    </w:p>
    <w:p>
      <w:pPr>
        <w:spacing w:lineRule="auto"/>
        <w:jc w:val="left"/>
      </w:pPr>
      <w:r>
        <w:rPr>
          <w:sz w:val="32"/>
        </w:rPr>
        <w:t>config/</w:t>
      </w:r>
    </w:p>
    <w:p>
      <w:pPr>
        <w:spacing w:lineRule="auto"/>
        <w:jc w:val="left"/>
      </w:pPr>
      <w:r>
        <w:rPr>
          <w:sz w:val="32"/>
        </w:rPr>
        <w:t>reports/</w:t>
      </w:r>
    </w:p>
    <w:p>
      <w:pPr>
        <w:spacing w:lineRule="auto"/>
        <w:jc w:val="left"/>
      </w:pPr>
      <w:r>
        <w:rPr>
          <w:sz w:val="32"/>
        </w:rPr>
        <w:t>main.py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并检查：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Agent与Tool分离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Tool之间低耦合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配置与代码分离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无大量重复代码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无关键逻辑全部堆积在单文件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函数职责清晰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当前技术路线已经明确采用模块化目录和独立 Tool 架构。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评分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10：结构清晰，可继续开发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7：基本模块化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4：存在明显结构问题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0：基本属于脚本堆叠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---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7. 可复用性与配置：5分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至少使用2个不同 Aspen 模型/输入场景测试。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评分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5：更换模型无需修改核心代码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3：少量配置修改即可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1：必须修改代码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0：只能运行当前固定案例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---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8. 日志与文档：5分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至少具备：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Tool调用日志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成功/失败日志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基本错误信息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README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启动方式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环境依赖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V1使用方法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评分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5：完整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3：基本具备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1：只有简单说明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0：无法让其他人运行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---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三、最终判定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🟢 90–100：优秀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V1工程化验收通过，可封版。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🟢 80–89：合格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V1工程化验收通过，可以进入下一阶段。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🟡 70–79：基本完成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功能基本完成，但需要修复明显工程问题后再封版。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🔴 &lt;70：不通过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继续开发。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---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四、一票否决项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即使总分达到80分，只要以下任一项为0分，不得宣布 V1 完成：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1. 完整功能闭环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2. 数据正确性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3. Tool工程化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4. 异常处理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尤其是：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&gt; 不能因为“成功生成了一份 Word”就判定 V1 合格。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必须证明数据来源正确、流程真实运行、模块之间接口正常。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---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五、Harness执行规则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不要只阅读代码判断通过。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优先采用：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&gt; 静态代码检查 + 实际运行测试 + 输出结果检查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三种方式结合。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每项验收必须输出：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验收项：</w:t>
      </w:r>
    </w:p>
    <w:p>
      <w:pPr>
        <w:spacing w:lineRule="auto"/>
        <w:jc w:val="left"/>
      </w:pPr>
      <w:r>
        <w:rPr>
          <w:sz w:val="32"/>
        </w:rPr>
        <w:t>得分：</w:t>
      </w:r>
    </w:p>
    <w:p>
      <w:pPr>
        <w:spacing w:lineRule="auto"/>
        <w:jc w:val="left"/>
      </w:pPr>
      <w:r>
        <w:rPr>
          <w:sz w:val="32"/>
        </w:rPr>
        <w:t>满分：</w:t>
      </w:r>
    </w:p>
    <w:p>
      <w:pPr>
        <w:spacing w:lineRule="auto"/>
        <w:jc w:val="left"/>
      </w:pPr>
      <w:r>
        <w:rPr>
          <w:sz w:val="32"/>
        </w:rPr>
        <w:t>测试方法：</w:t>
      </w:r>
    </w:p>
    <w:p>
      <w:pPr>
        <w:spacing w:lineRule="auto"/>
        <w:jc w:val="left"/>
      </w:pPr>
      <w:r>
        <w:rPr>
          <w:sz w:val="32"/>
        </w:rPr>
        <w:t>实际结果：</w:t>
      </w:r>
    </w:p>
    <w:p>
      <w:pPr>
        <w:spacing w:lineRule="auto"/>
        <w:jc w:val="left"/>
      </w:pPr>
      <w:r>
        <w:rPr>
          <w:sz w:val="32"/>
        </w:rPr>
        <w:t>发现的问题：</w:t>
      </w:r>
    </w:p>
    <w:p>
      <w:pPr>
        <w:spacing w:lineRule="auto"/>
        <w:jc w:val="left"/>
      </w:pPr>
      <w:r>
        <w:rPr>
          <w:sz w:val="32"/>
        </w:rPr>
        <w:t>证据：</w:t>
      </w:r>
    </w:p>
    <w:p>
      <w:pPr>
        <w:spacing w:lineRule="auto"/>
        <w:jc w:val="left"/>
      </w:pPr>
      <w:r>
        <w:rPr>
          <w:sz w:val="32"/>
        </w:rPr>
        <w:t>结论：通过 / 不通过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最终输出：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ChemMate V1 工程化验收报告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总分：XX / 100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功能闭环：XX/20</w:t>
      </w:r>
    </w:p>
    <w:p>
      <w:pPr>
        <w:spacing w:lineRule="auto"/>
        <w:jc w:val="left"/>
      </w:pPr>
      <w:r>
        <w:rPr>
          <w:sz w:val="32"/>
        </w:rPr>
        <w:t>数据正确性：XX/20</w:t>
      </w:r>
    </w:p>
    <w:p>
      <w:pPr>
        <w:spacing w:lineRule="auto"/>
        <w:jc w:val="left"/>
      </w:pPr>
      <w:r>
        <w:rPr>
          <w:sz w:val="32"/>
        </w:rPr>
        <w:t>Tool工程化：XX/15</w:t>
      </w:r>
    </w:p>
    <w:p>
      <w:pPr>
        <w:spacing w:lineRule="auto"/>
        <w:jc w:val="left"/>
      </w:pPr>
      <w:r>
        <w:rPr>
          <w:sz w:val="32"/>
        </w:rPr>
        <w:t>Agent总控：XX/10</w:t>
      </w:r>
    </w:p>
    <w:p>
      <w:pPr>
        <w:spacing w:lineRule="auto"/>
        <w:jc w:val="left"/>
      </w:pPr>
      <w:r>
        <w:rPr>
          <w:sz w:val="32"/>
        </w:rPr>
        <w:t>异常处理：XX/15</w:t>
      </w:r>
    </w:p>
    <w:p>
      <w:pPr>
        <w:spacing w:lineRule="auto"/>
        <w:jc w:val="left"/>
      </w:pPr>
      <w:r>
        <w:rPr>
          <w:sz w:val="32"/>
        </w:rPr>
        <w:t>模块化：XX/10</w:t>
      </w:r>
    </w:p>
    <w:p>
      <w:pPr>
        <w:spacing w:lineRule="auto"/>
        <w:jc w:val="left"/>
      </w:pPr>
      <w:r>
        <w:rPr>
          <w:sz w:val="32"/>
        </w:rPr>
        <w:t>可复用性：XX/5</w:t>
      </w:r>
    </w:p>
    <w:p>
      <w:pPr>
        <w:spacing w:lineRule="auto"/>
        <w:jc w:val="left"/>
      </w:pPr>
      <w:r>
        <w:rPr>
          <w:sz w:val="32"/>
        </w:rPr>
        <w:t>日志文档：XX/5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最终结论：</w:t>
      </w:r>
    </w:p>
    <w:p>
      <w:pPr>
        <w:spacing w:lineRule="auto"/>
        <w:jc w:val="left"/>
      </w:pPr>
      <w:r>
        <w:rPr>
          <w:sz w:val="32"/>
        </w:rPr>
        <w:t>通过 / 有条件通过 / 不通过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必须修复的问题：</w:t>
      </w:r>
    </w:p>
    <w:p>
      <w:pPr>
        <w:spacing w:lineRule="auto"/>
        <w:jc w:val="left"/>
      </w:pPr>
      <w:r>
        <w:rPr>
          <w:sz w:val="32"/>
        </w:rPr>
        <w:t>1.</w:t>
      </w:r>
    </w:p>
    <w:p>
      <w:pPr>
        <w:spacing w:lineRule="auto"/>
        <w:jc w:val="left"/>
      </w:pPr>
      <w:r>
        <w:rPr>
          <w:sz w:val="32"/>
        </w:rPr>
        <w:t>2.</w:t>
      </w:r>
    </w:p>
    <w:p>
      <w:pPr>
        <w:spacing w:lineRule="auto"/>
        <w:jc w:val="left"/>
      </w:pPr>
      <w:r>
        <w:rPr>
          <w:sz w:val="32"/>
        </w:rPr>
        <w:t>3.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注意：不要为了达到80分人为放宽标准；所有得分必须有代码、运行结果或测试结果作为依据。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---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这版我认为比较适合你现在的 V1：工程化要求已经有了，但没有把一个个人项目强行按照企业生产系统去验收。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尤其是我把**“异常处理”和“Tool接口”单独拉出来**，因为这两项才是真正能把你的 V1 从“能跑的 Agent Demo”拉到“工程化项目”的地方。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2026-09-04T10:42:26Z</dcterms:created>
  <dc:creator>Apache POI</dc:creator>
</cp:coreProperties>
</file>