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10万吨环己烷Aspen Plus模拟查错报告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生成时间：2026-09-04 18:46    ChemMate V1</w:t>
      </w:r>
    </w:p>
    <w:p>
      <w:pPr>
        <w:pStyle w:val="Heading1"/>
      </w:pPr>
      <w:r>
        <w:t>一、模拟概况</w:t>
      </w:r>
    </w:p>
    <w:p>
      <w:pPr>
        <w:ind w:firstLine="480" w:firstLineChars="200"/>
        <w:jc w:val="both"/>
      </w:pPr>
      <w:r>
        <w:t>本报告针对Aspen Plus模型"10万吨环己烷.bkp"进行查错分析。该模型以甲苯加氢制环己烷为核心工艺，包含8个设备（B1泵、B2压缩机、B3混合器、B4加热器、B5反应器、B6冷却器、B7闪蒸罐、B8精馏塔）和12条流股。模拟状态为ERROR，错误设备为B8（RadFrac严格精馏塔）。</w:t>
      </w:r>
    </w:p>
    <w:p>
      <w:pPr>
        <w:pStyle w:val="Heading1"/>
      </w:pPr>
      <w:r>
        <w:t>二、错误定位与分析</w:t>
      </w:r>
    </w:p>
    <w:p>
      <w:pPr>
        <w:pStyle w:val="Heading2"/>
      </w:pPr>
      <w:r>
        <w:t>2.1 错误设备：B8（RadFrac严格精馏塔）</w:t>
      </w:r>
    </w:p>
    <w:p>
      <w:pPr>
        <w:pStyle w:val="ListBullet"/>
        <w:jc w:val="both"/>
      </w:pPr>
      <w:r>
        <w:t>设备类型：RadFrac（严格精馏塔）</w:t>
      </w:r>
    </w:p>
    <w:p>
      <w:pPr>
        <w:pStyle w:val="ListBullet"/>
        <w:jc w:val="both"/>
      </w:pPr>
      <w:r>
        <w:t>进料：S8（来自B7闪蒸罐液相出口）</w:t>
      </w:r>
    </w:p>
    <w:p>
      <w:pPr>
        <w:pStyle w:val="ListBullet"/>
        <w:jc w:val="both"/>
      </w:pPr>
      <w:r>
        <w:t>塔顶产品：S9（环己烷产品）</w:t>
      </w:r>
    </w:p>
    <w:p>
      <w:pPr>
        <w:pStyle w:val="ListBullet"/>
        <w:jc w:val="both"/>
      </w:pPr>
      <w:r>
        <w:t>塔底产品：S10（甲苯回收）</w:t>
      </w:r>
    </w:p>
    <w:p>
      <w:pPr>
        <w:pStyle w:val="ListBullet"/>
        <w:jc w:val="both"/>
      </w:pPr>
      <w:r>
        <w:t>塔板数：24块（含冷凝器和再沸器）</w:t>
      </w:r>
    </w:p>
    <w:p>
      <w:pPr>
        <w:pStyle w:val="ListBullet"/>
        <w:jc w:val="both"/>
      </w:pPr>
      <w:r>
        <w:t>回流比：0.14844（摩尔）</w:t>
      </w:r>
    </w:p>
    <w:p>
      <w:pPr>
        <w:pStyle w:val="ListBullet"/>
        <w:jc w:val="both"/>
      </w:pPr>
      <w:r>
        <w:t>D:F（馏出比）=0.989（几乎全部从塔顶出）</w:t>
      </w:r>
    </w:p>
    <w:p>
      <w:pPr>
        <w:pStyle w:val="ListBullet"/>
        <w:jc w:val="both"/>
      </w:pPr>
      <w:r>
        <w:t>进料位置：第12块板</w:t>
      </w:r>
    </w:p>
    <w:p>
      <w:pPr>
        <w:pStyle w:val="ListBullet"/>
        <w:jc w:val="both"/>
      </w:pPr>
      <w:r>
        <w:t>操作压力：1.0 bar</w:t>
      </w:r>
    </w:p>
    <w:p>
      <w:pPr>
        <w:pStyle w:val="Heading2"/>
      </w:pPr>
      <w:r>
        <w:t>2.2 B8进出料数据对比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cantSplit/>
          <w:tblHeader/>
        </w:trPr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流股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温度(°C)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压力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总摩尔流量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环己烷摩尔分率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甲苯摩尔分率</w:t>
            </w:r>
          </w:p>
        </w:tc>
        <w:tc>
          <w:tcPr>
            <w:tcW w:type="dxa" w:w="1186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甲烷摩尔分率</w:t>
            </w:r>
          </w:p>
        </w:tc>
      </w:tr>
      <w:tr>
        <w:trPr>
          <w:cantSplit/>
        </w:trPr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S8(进料)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30.0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146.048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0.9718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0.0099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0.0182</w:t>
            </w:r>
          </w:p>
        </w:tc>
      </w:tr>
      <w:tr>
        <w:trPr>
          <w:cantSplit/>
        </w:trPr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S9(塔顶)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110.03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144.395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0.9777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0.0039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0.0184</w:t>
            </w:r>
          </w:p>
        </w:tc>
      </w:tr>
      <w:tr>
        <w:trPr>
          <w:cantSplit/>
        </w:trPr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S10(塔底)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91.46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1.606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0.4440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0.5560</w:t>
            </w:r>
          </w:p>
        </w:tc>
        <w:tc>
          <w:tcPr>
            <w:tcW w:type="dxa" w:w="118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≈0</w:t>
            </w:r>
          </w:p>
        </w:tc>
      </w:tr>
    </w:tbl>
    <w:p>
      <w:pPr>
        <w:ind w:firstLine="480" w:firstLineChars="200"/>
        <w:jc w:val="both"/>
      </w:pPr>
      <w:r>
        <w:t>从上表可见，B8精馏塔存在严重分离异常：</w:t>
      </w:r>
    </w:p>
    <w:p>
      <w:pPr>
        <w:pStyle w:val="ListBullet"/>
        <w:jc w:val="both"/>
      </w:pPr>
      <w:r>
        <w:t>D:F=0.989，意味着进料中98.9%从塔顶S9出去，塔底S10流量极小（仅1.606 kmol/hr）</w:t>
      </w:r>
    </w:p>
    <w:p>
      <w:pPr>
        <w:pStyle w:val="ListBullet"/>
        <w:jc w:val="both"/>
      </w:pPr>
      <w:r>
        <w:t>塔顶S9环己烷纯度仅97.77%，几乎未起到提纯作用（进料已是97.18%）</w:t>
      </w:r>
    </w:p>
    <w:p>
      <w:pPr>
        <w:pStyle w:val="ListBullet"/>
        <w:jc w:val="both"/>
      </w:pPr>
      <w:r>
        <w:t>塔底S10组成异常：甲苯55.6%+环己烷44.4%，说明塔底未有效分离</w:t>
      </w:r>
    </w:p>
    <w:p>
      <w:pPr>
        <w:pStyle w:val="ListBullet"/>
        <w:jc w:val="both"/>
      </w:pPr>
      <w:r>
        <w:t>塔底温度91.46°C低于塔顶110.03°C，温度分布倒置（正常精馏塔塔底温度应高于塔顶）</w:t>
      </w:r>
    </w:p>
    <w:p>
      <w:pPr>
        <w:pStyle w:val="Heading2"/>
      </w:pPr>
      <w:r>
        <w:t>2.3 物料衡算检查</w:t>
      </w:r>
    </w:p>
    <w:p>
      <w:r>
        <w:rPr>
          <w:rFonts w:ascii="Times New Roman" w:hAnsi="Times New Roman" w:eastAsia="宋体"/>
          <w:color w:val="CC0000"/>
        </w:rPr>
        <w:t>[图片缺失：C:\Users\Fool\Desktop\ChemMateV1工作台\CMV1\ui\runs\bfff3b97\jobs\10万吨环己烷_ee4e749b\figure.png]</w:t>
      </w:r>
    </w:p>
    <w:p>
      <w:pPr>
        <w:ind w:firstLine="480" w:firstLineChars="200"/>
        <w:jc w:val="both"/>
      </w:pPr>
      <w:r>
        <w:t>B8衡算检查显示进出料总量基本守恒（进料145.998 kmol/hr，出料145.998 kmol/hr），但组分分配严重不合理。塔顶与塔底组成差异过小，说明精馏塔未实现有效分离。</w:t>
      </w:r>
    </w:p>
    <w:p>
      <w:pPr>
        <w:pStyle w:val="Heading1"/>
      </w:pPr>
      <w:r>
        <w:t>三、可能原因与解决建议</w:t>
      </w:r>
    </w:p>
    <w:p>
      <w:pPr>
        <w:pStyle w:val="Heading2"/>
      </w:pPr>
      <w:r>
        <w:t>原因一：回流比过低（最可能）</w:t>
      </w:r>
    </w:p>
    <w:p>
      <w:pPr>
        <w:ind w:firstLine="480" w:firstLineChars="200"/>
        <w:jc w:val="both"/>
      </w:pPr>
      <w:r>
        <w:t>当前回流比仅为0.14844，对于进料组成以环己烷为主（97.18%）的体系，如此低的回流比几乎无法建立有效的气液接触和分离。精馏塔在此条件下几乎等同于"直通"，分离效果极差。</w:t>
      </w:r>
    </w:p>
    <w:p>
      <w:pPr>
        <w:ind w:firstLine="480" w:firstLineChars="200"/>
        <w:jc w:val="both"/>
      </w:pPr>
      <w:r>
        <w:t>解决办法：</w:t>
      </w:r>
    </w:p>
    <w:p>
      <w:pPr>
        <w:pStyle w:val="ListBullet"/>
        <w:jc w:val="both"/>
      </w:pPr>
      <w:r>
        <w:t>将回流比提高至1.5~3.0（典型精馏塔回流比范围），重新运行模拟</w:t>
      </w:r>
    </w:p>
    <w:p>
      <w:pPr>
        <w:pStyle w:val="ListBullet"/>
        <w:jc w:val="both"/>
      </w:pPr>
      <w:r>
        <w:t>或改用"回流比+塔底流量"或"回流比+馏出量"作为规定，确保塔内有足够的内回流</w:t>
      </w:r>
    </w:p>
    <w:p>
      <w:pPr>
        <w:pStyle w:val="ListBullet"/>
        <w:jc w:val="both"/>
      </w:pPr>
      <w:r>
        <w:t>若塔顶产品为环己烷，建议以塔底甲苯流量为规定（如1.45 kmol/hr），配合合适回流比</w:t>
      </w:r>
    </w:p>
    <w:p>
      <w:pPr>
        <w:pStyle w:val="Heading2"/>
      </w:pPr>
      <w:r>
        <w:t>原因二：D:F（馏出比）设定过大</w:t>
      </w:r>
    </w:p>
    <w:p>
      <w:pPr>
        <w:ind w:firstLine="480" w:firstLineChars="200"/>
        <w:jc w:val="both"/>
      </w:pPr>
      <w:r>
        <w:t>D:F=0.989意味着几乎所有物料从塔顶出去，塔底仅剩极少量（1.606 kmol/hr）。当塔底产品流量过小时，再沸器难以稳定操作，塔底组成无法有效富集甲苯。</w:t>
      </w:r>
    </w:p>
    <w:p>
      <w:pPr>
        <w:ind w:firstLine="480" w:firstLineChars="200"/>
        <w:jc w:val="both"/>
      </w:pPr>
      <w:r>
        <w:t>解决办法：</w:t>
      </w:r>
    </w:p>
    <w:p>
      <w:pPr>
        <w:pStyle w:val="ListBullet"/>
        <w:jc w:val="both"/>
      </w:pPr>
      <w:r>
        <w:t>降低D:F比，使塔底产品流量合理（如S10流量设为3~5 kmol/hr，D:F≈0.97）</w:t>
      </w:r>
    </w:p>
    <w:p>
      <w:pPr>
        <w:pStyle w:val="ListBullet"/>
        <w:jc w:val="both"/>
      </w:pPr>
      <w:r>
        <w:t>检查塔底产品S10的规定流量或组成规定是否正确</w:t>
      </w:r>
    </w:p>
    <w:p>
      <w:pPr>
        <w:pStyle w:val="ListBullet"/>
        <w:jc w:val="both"/>
      </w:pPr>
      <w:r>
        <w:t>考虑以塔底甲苯回收率为目标重新设定规定</w:t>
      </w:r>
    </w:p>
    <w:p>
      <w:pPr>
        <w:pStyle w:val="Heading2"/>
      </w:pPr>
      <w:r>
        <w:t>原因三：进料位置或塔板数不合理</w:t>
      </w:r>
    </w:p>
    <w:p>
      <w:pPr>
        <w:ind w:firstLine="480" w:firstLineChars="200"/>
        <w:jc w:val="both"/>
      </w:pPr>
      <w:r>
        <w:t>进料位置在第12块板（共24块），可能偏离最佳进料位置。此外24块塔板对于环己烷-甲苯分离体系可能偏少。</w:t>
      </w:r>
    </w:p>
    <w:p>
      <w:pPr>
        <w:ind w:firstLine="480" w:firstLineChars="200"/>
        <w:jc w:val="both"/>
      </w:pPr>
      <w:r>
        <w:t>解决办法：</w:t>
      </w:r>
    </w:p>
    <w:p>
      <w:pPr>
        <w:pStyle w:val="ListBullet"/>
        <w:jc w:val="both"/>
      </w:pPr>
      <w:r>
        <w:t>使用Aspen的NQ曲线或灵敏度分析确定最佳进料位置</w:t>
      </w:r>
    </w:p>
    <w:p>
      <w:pPr>
        <w:pStyle w:val="ListBullet"/>
        <w:jc w:val="both"/>
      </w:pPr>
      <w:r>
        <w:t>增加塔板数至30~40块以提高分离精度</w:t>
      </w:r>
    </w:p>
    <w:p>
      <w:pPr>
        <w:pStyle w:val="ListBullet"/>
        <w:jc w:val="both"/>
      </w:pPr>
      <w:r>
        <w:t>检查塔径、塔高是否匹配设计要求</w:t>
      </w:r>
    </w:p>
    <w:p>
      <w:pPr>
        <w:pStyle w:val="Heading2"/>
      </w:pPr>
      <w:r>
        <w:t>原因四：热力学方法或物性参数问题</w:t>
      </w:r>
    </w:p>
    <w:p>
      <w:pPr>
        <w:ind w:firstLine="480" w:firstLineChars="200"/>
        <w:jc w:val="both"/>
      </w:pPr>
      <w:r>
        <w:t>模型使用NRTL物性方法，但环己烷-甲苯体系在低压（1 bar）下也可考虑使用PENG-ROB或RK-SOAVE。若NRTL二元交互参数缺失或错误，会导致相平衡计算偏差。</w:t>
      </w:r>
    </w:p>
    <w:p>
      <w:pPr>
        <w:ind w:firstLine="480" w:firstLineChars="200"/>
        <w:jc w:val="both"/>
      </w:pPr>
      <w:r>
        <w:t>解决办法：</w:t>
      </w:r>
    </w:p>
    <w:p>
      <w:pPr>
        <w:pStyle w:val="ListBullet"/>
        <w:jc w:val="both"/>
      </w:pPr>
      <w:r>
        <w:t>在Properties &gt; Methods中确认NRTL二元参数是否来自数据库或已手动输入</w:t>
      </w:r>
    </w:p>
    <w:p>
      <w:pPr>
        <w:pStyle w:val="ListBullet"/>
        <w:jc w:val="both"/>
      </w:pPr>
      <w:r>
        <w:t>可尝试切换为PENG-ROB或RK-SOAVE进行对比</w:t>
      </w:r>
    </w:p>
    <w:p>
      <w:pPr>
        <w:pStyle w:val="ListBullet"/>
        <w:jc w:val="both"/>
      </w:pPr>
      <w:r>
        <w:t>检查是否有缺失的二元交互参数，必要时从文献或数据库补充</w:t>
      </w:r>
    </w:p>
    <w:p>
      <w:pPr>
        <w:pStyle w:val="Heading1"/>
      </w:pPr>
      <w:r>
        <w:t>四、关键数据可视化</w:t>
      </w:r>
    </w:p>
    <w:p>
      <w:pPr>
        <w:pStyle w:val="Heading2"/>
      </w:pPr>
      <w:r>
        <w:t>4.1 B8进出料温度-压力对比</w:t>
      </w:r>
    </w:p>
    <w:p>
      <w:r>
        <w:rPr>
          <w:rFonts w:ascii="Times New Roman" w:hAnsi="Times New Roman" w:eastAsia="宋体"/>
          <w:color w:val="CC0000"/>
        </w:rPr>
        <w:t>[图片缺失：C:\Users\Fool\Desktop\ChemMateV1工作台\CMV1\ui\runs\bfff2827\jobs\10万吨环己烷_ee4e749b\figure.png]</w:t>
      </w:r>
    </w:p>
    <w:p>
      <w:pPr>
        <w:pStyle w:val="Heading2"/>
      </w:pPr>
      <w:r>
        <w:t>4.2 塔顶产品S9组成</w:t>
      </w:r>
    </w:p>
    <w:p>
      <w:r>
        <w:rPr>
          <w:rFonts w:ascii="Times New Roman" w:hAnsi="Times New Roman" w:eastAsia="宋体"/>
          <w:color w:val="CC0000"/>
        </w:rPr>
        <w:t>[图片缺失：C:\Users\Fool\Desktop\ChemMateV1工作台\CMV1\ui\runs\bfff3ca5\jobs\10万吨环己烷_ee4e749b\figure.png]</w:t>
      </w:r>
    </w:p>
    <w:p>
      <w:pPr>
        <w:pStyle w:val="Heading2"/>
      </w:pPr>
      <w:r>
        <w:t>4.3 塔底产品S10组成</w:t>
      </w:r>
    </w:p>
    <w:p>
      <w:r>
        <w:rPr>
          <w:rFonts w:ascii="Times New Roman" w:hAnsi="Times New Roman" w:eastAsia="宋体"/>
          <w:color w:val="CC0000"/>
        </w:rPr>
        <w:t>[图片缺失：C:\Users\Fool\Desktop\ChemMateV1工作台\CMV1\ui\runs\bfff3d23\jobs\10万吨环己烷_ee4e749b\figure.png]</w:t>
      </w:r>
    </w:p>
    <w:p>
      <w:pPr>
        <w:pStyle w:val="Heading2"/>
      </w:pPr>
      <w:r>
        <w:t>4.4 环己烷沿流程追踪</w:t>
      </w:r>
    </w:p>
    <w:p>
      <w:r>
        <w:rPr>
          <w:rFonts w:ascii="Times New Roman" w:hAnsi="Times New Roman" w:eastAsia="宋体"/>
          <w:color w:val="CC0000"/>
        </w:rPr>
        <w:t>[图片缺失：C:\Users\Fool\Desktop\ChemMateV1工作台\CMV1\ui\runs\bfff3c2a\jobs\10万吨环己烷_ee4e749b\figure.png]</w:t>
      </w:r>
    </w:p>
    <w:p>
      <w:pPr>
        <w:pStyle w:val="Heading1"/>
      </w:pPr>
      <w:r>
        <w:t>五、总结与行动建议</w:t>
      </w:r>
    </w:p>
    <w:p>
      <w:pPr>
        <w:ind w:firstLine="480" w:firstLineChars="200"/>
        <w:jc w:val="both"/>
      </w:pPr>
      <w:r>
        <w:t>B8精馏塔是本模拟的唯一错误设备，核心问题是精馏分离效果极差：塔顶几乎等于进料、塔底产品量极小且组成异常、温度分布倒置。物料衡算总量守恒正常，问题出在组分分离层面。</w:t>
      </w:r>
    </w:p>
    <w:p>
      <w:pPr>
        <w:ind w:firstLine="480" w:firstLineChars="200"/>
        <w:jc w:val="both"/>
      </w:pPr>
      <w:r>
        <w:t>建议按以下顺序排查和修改：</w:t>
      </w:r>
    </w:p>
    <w:p>
      <w:pPr>
        <w:pStyle w:val="ListBullet"/>
        <w:jc w:val="both"/>
      </w:pPr>
      <w:r>
        <w:t>第一步：将B8回流比从0.14844提高至1.5~3.0，重新运行，观察分离效果</w:t>
      </w:r>
    </w:p>
    <w:p>
      <w:pPr>
        <w:pStyle w:val="ListBullet"/>
        <w:jc w:val="both"/>
      </w:pPr>
      <w:r>
        <w:t>第二步：调整D:F比，使塔底产品流量合理（S10≥3 kmol/hr）</w:t>
      </w:r>
    </w:p>
    <w:p>
      <w:pPr>
        <w:pStyle w:val="ListBullet"/>
        <w:jc w:val="both"/>
      </w:pPr>
      <w:r>
        <w:t>第三步：使用NQ曲线优化进料位置和塔板数</w:t>
      </w:r>
    </w:p>
    <w:p>
      <w:pPr>
        <w:pStyle w:val="ListBullet"/>
        <w:jc w:val="both"/>
      </w:pPr>
      <w:r>
        <w:t>第四步：若仍报错，检查物性方法和二元参数</w:t>
      </w:r>
    </w:p>
    <w:p>
      <w:pPr>
        <w:pStyle w:val="ListBullet"/>
        <w:jc w:val="both"/>
      </w:pPr>
      <w:r>
        <w:t>第五步：确认塔的操作压力（1.0 bar）是否符合工艺要求，必要时调整</w:t>
      </w:r>
    </w:p>
    <w:p>
      <w:pPr>
        <w:ind w:firstLine="480" w:firstLineChars="200"/>
        <w:jc w:val="both"/>
      </w:pPr>
      <w:r>
        <w:t>按上述步骤修改后，B8精馏塔应能正常完成收敛并实现环己烷与甲苯的有效分离。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10万吨环己烷Aspen Plus模拟查错报告</dc:title>
  <dc:subject/>
  <dc:creator>ChemMate V1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