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6.png" ContentType="image/png"/>
  <Override PartName="/word/media/image7.jpeg" ContentType="image/jpe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8187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rPr>
                <w:rFonts w:ascii="Times New Roman" w:hAnsi="Times New Roman" w:eastAsia="Times New Roman"/>
                <w:b/>
                <w:b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lang w:eastAsia="ru-RU"/>
              </w:rPr>
              <w:drawing>
                <wp:anchor behindDoc="0" distT="0" distB="0" distL="114300" distR="114300" simplePos="0" locked="0" layoutInCell="1" allowOverlap="1" relativeHeight="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ind w:right="-2" w:hanging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ind w:right="-2" w:hanging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10"/>
        </w:rPr>
      </w:pPr>
      <w:r>
        <w:rPr>
          <w:rFonts w:eastAsia="Times New Roman" w:ascii="Times New Roman" w:hAnsi="Times New Roman"/>
          <w:b/>
          <w:sz w:val="10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 w:val="32"/>
          <w:szCs w:val="24"/>
          <w:lang w:eastAsia="ru-RU"/>
        </w:rPr>
      </w:pPr>
      <w:r>
        <w:rPr>
          <w:rFonts w:eastAsia="Times New Roman" w:ascii="Times New Roman" w:hAnsi="Times New Roman"/>
          <w:b/>
          <w:sz w:val="32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ФАКУЛЬТЕТ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Информатика и системы управления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КАФЕДРА _</w:t>
      </w:r>
      <w:r>
        <w:rPr>
          <w:rFonts w:eastAsia="Times New Roman" w:ascii="Times New Roman" w:hAnsi="Times New Roman"/>
          <w:iCs/>
          <w:sz w:val="24"/>
          <w:szCs w:val="24"/>
          <w:lang w:eastAsia="ru-RU"/>
        </w:rPr>
        <w:t>____</w:t>
      </w:r>
      <w:r>
        <w:rPr>
          <w:rFonts w:eastAsia="Times New Roman" w:ascii="Times New Roman" w:hAnsi="Times New Roman"/>
          <w:iCs/>
          <w:sz w:val="24"/>
          <w:szCs w:val="24"/>
          <w:u w:val="single"/>
          <w:lang w:eastAsia="ru-RU"/>
        </w:rPr>
        <w:t>Системы обработки информации и управления</w:t>
      </w:r>
      <w:r>
        <w:rPr>
          <w:rFonts w:eastAsia="Times New Roman" w:ascii="Times New Roman" w:hAnsi="Times New Roman"/>
          <w:iCs/>
          <w:sz w:val="24"/>
          <w:szCs w:val="24"/>
          <w:lang w:eastAsia="ru-RU"/>
        </w:rPr>
        <w:t>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/>
          <w:i/>
          <w:sz w:val="18"/>
          <w:szCs w:val="24"/>
          <w:lang w:eastAsia="ru-RU"/>
        </w:rPr>
      </w:pPr>
      <w:r>
        <w:rPr>
          <w:rFonts w:eastAsia="Times New Roman" w:ascii="Times New Roman" w:hAnsi="Times New Roman"/>
          <w:i/>
          <w:sz w:val="18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/>
          <w:i/>
          <w:sz w:val="32"/>
          <w:szCs w:val="24"/>
          <w:lang w:eastAsia="ru-RU"/>
        </w:rPr>
      </w:pPr>
      <w:r>
        <w:rPr>
          <w:rFonts w:eastAsia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/>
          <w:i/>
          <w:sz w:val="32"/>
          <w:szCs w:val="24"/>
          <w:lang w:eastAsia="ru-RU"/>
        </w:rPr>
      </w:pPr>
      <w:r>
        <w:rPr>
          <w:rFonts w:eastAsia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44"/>
          <w:szCs w:val="24"/>
          <w:lang w:eastAsia="ru-RU"/>
        </w:rPr>
      </w:pPr>
      <w:r>
        <w:rPr>
          <w:rFonts w:eastAsia="Times New Roman" w:ascii="Times New Roman" w:hAnsi="Times New Roman"/>
          <w:b/>
          <w:sz w:val="44"/>
          <w:szCs w:val="24"/>
          <w:lang w:eastAsia="ru-RU"/>
        </w:rPr>
        <w:t>РАСЧЕТНО-ПОЯСНИТЕЛЬНАЯ ЗАПИСКА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i/>
          <w:i/>
          <w:szCs w:val="24"/>
          <w:lang w:eastAsia="ru-RU"/>
        </w:rPr>
      </w:pPr>
      <w:r>
        <w:rPr>
          <w:rFonts w:eastAsia="Times New Roman" w:ascii="Times New Roman" w:hAnsi="Times New Roman"/>
          <w:i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К   КУРСОВОЙ   РАБОТЕ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i/>
          <w:i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28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НА ТЕМУ: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</w:t>
      </w:r>
      <w:r>
        <w:rPr>
          <w:rFonts w:eastAsia="Times New Roman" w:ascii="Times New Roman" w:hAnsi="Times New Roman"/>
          <w:b/>
          <w:i/>
          <w:sz w:val="40"/>
          <w:szCs w:val="24"/>
          <w:u w:val="single"/>
          <w:lang w:eastAsia="ru-RU"/>
        </w:rPr>
        <w:t>Локальная безадаптерная сеть</w:t>
      </w: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i/>
          <w:i/>
          <w:sz w:val="40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40"/>
          <w:szCs w:val="24"/>
          <w:lang w:eastAsia="ru-RU"/>
        </w:rPr>
        <w:t>_______________________________________________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Студент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ИУ5-64б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</w:t>
        <w:tab/>
        <w:tab/>
        <w:tab/>
        <w:tab/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_________________ 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Кан А.Д._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 </w:t>
      </w:r>
    </w:p>
    <w:p>
      <w:pPr>
        <w:pStyle w:val="Normal"/>
        <w:suppressAutoHyphens w:val="false"/>
        <w:spacing w:before="0" w:after="0"/>
        <w:ind w:left="709" w:right="565" w:firstLine="709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Студент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ИУ5-64б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</w:t>
        <w:tab/>
        <w:tab/>
        <w:tab/>
        <w:tab/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_________________  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Шпак И.Д.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_________</w:t>
      </w:r>
    </w:p>
    <w:p>
      <w:pPr>
        <w:pStyle w:val="Normal"/>
        <w:suppressAutoHyphens w:val="false"/>
        <w:spacing w:before="0" w:after="0"/>
        <w:ind w:left="709" w:right="565" w:firstLine="709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Студент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ИУ5-64б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</w:t>
        <w:tab/>
        <w:tab/>
        <w:tab/>
        <w:tab/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_________________  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Сысойкин Е.М.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</w:t>
      </w:r>
    </w:p>
    <w:p>
      <w:pPr>
        <w:pStyle w:val="Normal"/>
        <w:suppressAutoHyphens w:val="false"/>
        <w:spacing w:before="0" w:after="0"/>
        <w:ind w:left="709" w:right="565" w:firstLine="709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0"/>
          <w:lang w:eastAsia="ru-RU"/>
        </w:rPr>
      </w:pPr>
      <w:r>
        <w:rPr>
          <w:rFonts w:eastAsia="Times New Roman" w:ascii="Times New Roman" w:hAnsi="Times New Roman"/>
          <w:sz w:val="20"/>
          <w:lang w:eastAsia="ru-RU"/>
        </w:rPr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0"/>
          <w:szCs w:val="24"/>
          <w:lang w:eastAsia="ru-RU"/>
        </w:rPr>
      </w:pPr>
      <w:r>
        <w:rPr>
          <w:rFonts w:eastAsia="Times New Roman" w:ascii="Times New Roman" w:hAnsi="Times New Roman"/>
          <w:sz w:val="20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Руководитель курсовой работы </w:t>
        <w:tab/>
        <w:tab/>
        <w:tab/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_________________  _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Галкин В. А,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0"/>
          <w:lang w:eastAsia="ru-RU"/>
        </w:rPr>
      </w:pPr>
      <w:r>
        <w:rPr>
          <w:rFonts w:eastAsia="Times New Roman" w:ascii="Times New Roman" w:hAnsi="Times New Roman"/>
          <w:sz w:val="20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Консультант </w:t>
        <w:tab/>
        <w:tab/>
        <w:tab/>
        <w:tab/>
        <w:tab/>
        <w:tab/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_________________  _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 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0"/>
          <w:lang w:eastAsia="ru-RU"/>
        </w:rPr>
      </w:pPr>
      <w:r>
        <w:rPr>
          <w:rFonts w:eastAsia="Times New Roman" w:ascii="Times New Roman" w:hAnsi="Times New Roman"/>
          <w:sz w:val="20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i/>
          <w:i/>
          <w:sz w:val="28"/>
          <w:szCs w:val="24"/>
          <w:lang w:eastAsia="ru-RU"/>
        </w:rPr>
      </w:pPr>
      <w:r>
        <w:rPr>
          <w:rFonts w:eastAsia="Times New Roman" w:ascii="Times New Roman" w:hAnsi="Times New Roman"/>
          <w:i/>
          <w:sz w:val="28"/>
          <w:szCs w:val="24"/>
          <w:lang w:eastAsia="ru-RU"/>
        </w:rPr>
        <w:t>2021  г.</w:t>
      </w:r>
    </w:p>
    <w:p>
      <w:pPr>
        <w:pStyle w:val="Normal"/>
        <w:spacing w:before="0" w:after="0"/>
        <w:jc w:val="righ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высшего образования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(МГТУ им. Н.Э. Баумана)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uppressAutoHyphens w:val="false"/>
        <w:spacing w:before="0" w:after="0"/>
        <w:ind w:right="1418" w:hanging="0"/>
        <w:jc w:val="right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УТВЕРЖДАЮ</w:t>
      </w:r>
    </w:p>
    <w:p>
      <w:pPr>
        <w:pStyle w:val="Normal"/>
        <w:suppressAutoHyphens w:val="false"/>
        <w:spacing w:before="0" w:after="0"/>
        <w:jc w:val="right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Заведующий кафедрой ____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ИУ5_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</w:t>
      </w:r>
    </w:p>
    <w:p>
      <w:pPr>
        <w:pStyle w:val="Normal"/>
        <w:suppressAutoHyphens w:val="false"/>
        <w:spacing w:before="0" w:after="0"/>
        <w:ind w:left="7799" w:right="-2" w:firstLine="709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(Индекс)</w:t>
      </w:r>
    </w:p>
    <w:p>
      <w:pPr>
        <w:pStyle w:val="Normal"/>
        <w:suppressAutoHyphens w:val="false"/>
        <w:spacing w:before="0" w:after="0"/>
        <w:jc w:val="right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В. М. Чёрненький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suppressAutoHyphens w:val="false"/>
        <w:spacing w:before="0" w:after="0"/>
        <w:ind w:left="7799" w:right="-2" w:firstLine="709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(И.О.Фамилия)</w:t>
      </w:r>
    </w:p>
    <w:p>
      <w:pPr>
        <w:pStyle w:val="Normal"/>
        <w:suppressAutoHyphens w:val="false"/>
        <w:spacing w:before="0" w:after="0"/>
        <w:jc w:val="right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 _____ » ____________ 20 ____ г.</w:t>
      </w:r>
    </w:p>
    <w:p>
      <w:pPr>
        <w:pStyle w:val="Normal"/>
        <w:suppressAutoHyphens w:val="false"/>
        <w:snapToGrid w:val="false"/>
        <w:spacing w:before="0" w:after="0"/>
        <w:rPr>
          <w:rFonts w:ascii="Times New Roman" w:hAnsi="Times New Roman" w:eastAsia="Times New Roman"/>
          <w:sz w:val="14"/>
          <w:szCs w:val="20"/>
          <w:lang w:eastAsia="ru-RU"/>
        </w:rPr>
      </w:pPr>
      <w:r>
        <w:rPr>
          <w:rFonts w:eastAsia="Times New Roman" w:ascii="Times New Roman" w:hAnsi="Times New Roman"/>
          <w:sz w:val="14"/>
          <w:szCs w:val="20"/>
          <w:lang w:eastAsia="ru-RU"/>
        </w:rPr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36"/>
          <w:szCs w:val="24"/>
          <w:lang w:eastAsia="ru-RU"/>
        </w:rPr>
      </w:pPr>
      <w:r>
        <w:rPr>
          <w:rFonts w:eastAsia="Times New Roman" w:ascii="Times New Roman" w:hAnsi="Times New Roman"/>
          <w:b/>
          <w:spacing w:val="100"/>
          <w:sz w:val="36"/>
          <w:szCs w:val="24"/>
          <w:lang w:eastAsia="ru-RU"/>
        </w:rPr>
        <w:t>ЗАДАНИЕ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b/>
          <w:b/>
          <w:sz w:val="32"/>
          <w:szCs w:val="24"/>
          <w:lang w:eastAsia="ru-RU"/>
        </w:rPr>
      </w:pPr>
      <w:r>
        <w:rPr>
          <w:rFonts w:eastAsia="Times New Roman" w:ascii="Times New Roman" w:hAnsi="Times New Roman"/>
          <w:b/>
          <w:sz w:val="32"/>
          <w:szCs w:val="24"/>
          <w:lang w:eastAsia="ru-RU"/>
        </w:rPr>
        <w:t>на выполнение курсовой работы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14"/>
          <w:szCs w:val="24"/>
          <w:lang w:eastAsia="ru-RU"/>
        </w:rPr>
      </w:pPr>
      <w:r>
        <w:rPr>
          <w:rFonts w:eastAsia="Times New Roman" w:ascii="Times New Roman" w:hAnsi="Times New Roman"/>
          <w:sz w:val="1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 дисциплине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Сетевые технологии в АСОИУ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18"/>
          <w:szCs w:val="24"/>
          <w:lang w:eastAsia="ru-RU"/>
        </w:rPr>
      </w:pPr>
      <w:r>
        <w:rPr>
          <w:rFonts w:eastAsia="Times New Roman" w:ascii="Times New Roman" w:hAnsi="Times New Roman"/>
          <w:sz w:val="18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Студенты группы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ИУ5-64б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14"/>
          <w:szCs w:val="24"/>
          <w:lang w:eastAsia="ru-RU"/>
        </w:rPr>
      </w:pPr>
      <w:r>
        <w:rPr>
          <w:rFonts w:eastAsia="Times New Roman" w:ascii="Times New Roman" w:hAnsi="Times New Roman"/>
          <w:sz w:val="14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 xml:space="preserve">Кан Андрей Дмитриевич, Шпак Игорь Денисович, Сысойкин Егор Михайлович_____ 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eastAsia="Times New Roman"/>
          <w:sz w:val="20"/>
          <w:szCs w:val="24"/>
          <w:lang w:eastAsia="ru-RU"/>
        </w:rPr>
      </w:pPr>
      <w:r>
        <w:rPr>
          <w:rFonts w:eastAsia="Times New Roman" w:ascii="Times New Roman" w:hAnsi="Times New Roman"/>
          <w:sz w:val="20"/>
          <w:szCs w:val="24"/>
          <w:lang w:eastAsia="ru-RU"/>
        </w:rPr>
        <w:t>(Фамилия, имя, отчество)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12"/>
          <w:szCs w:val="24"/>
          <w:lang w:eastAsia="ru-RU"/>
        </w:rPr>
      </w:pPr>
      <w:r>
        <w:rPr>
          <w:rFonts w:eastAsia="Times New Roman" w:ascii="Times New Roman" w:hAnsi="Times New Roman"/>
          <w:sz w:val="12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Тема курсовой работы  ___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Локальная безадаптерная сеть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12"/>
          <w:szCs w:val="24"/>
          <w:lang w:eastAsia="ru-RU"/>
        </w:rPr>
      </w:pPr>
      <w:r>
        <w:rPr>
          <w:rFonts w:eastAsia="Times New Roman" w:ascii="Times New Roman" w:hAnsi="Times New Roman"/>
          <w:sz w:val="12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Направленность КР: учебная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18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Источник тематики: кафедра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График выполнения работы: 25% ко _2_ нед., 50% к _3_ нед., 75% к 8 нед., 100% к 12 нед.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Calibri"/>
          <w:sz w:val="18"/>
        </w:rPr>
      </w:pPr>
      <w:r>
        <w:rPr>
          <w:rFonts w:eastAsia="Calibri" w:ascii="Times New Roman" w:hAnsi="Times New Roman"/>
          <w:sz w:val="18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Calibri"/>
          <w:sz w:val="16"/>
          <w:szCs w:val="16"/>
        </w:rPr>
      </w:pPr>
      <w:r>
        <w:rPr>
          <w:rFonts w:eastAsia="Calibri" w:ascii="Times New Roman" w:hAnsi="Times New Roman"/>
          <w:b/>
          <w:i/>
          <w:sz w:val="24"/>
          <w:szCs w:val="24"/>
        </w:rPr>
        <w:t>Задание</w:t>
      </w:r>
      <w:r>
        <w:rPr>
          <w:rFonts w:eastAsia="Calibri" w:ascii="Times New Roman" w:hAnsi="Times New Roman"/>
          <w:sz w:val="16"/>
          <w:szCs w:val="16"/>
        </w:rPr>
        <w:t xml:space="preserve">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протоколы взаимодействия объектов до прикладного уровня локальной сети, состоящей из 2-х ПК, соединенных через интерфейс RS232C нульмодемным кабелем, и реализующей функцию одновременной двунаправленной передачи файлов. Скорость обмена и параметры СОМ-порта выбирает пользователь одного из ПК. Имя передаваемого файла выбирается из своего каталога отправителем. При передаче файла защитить передаваемую информацию [15,11]-кодом Хэмминга.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b/>
          <w:b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24"/>
          <w:szCs w:val="24"/>
          <w:lang w:eastAsia="ru-RU"/>
        </w:rPr>
        <w:t>Оформление курсовой работы: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b/>
          <w:b/>
          <w:i/>
          <w:i/>
          <w:sz w:val="8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sz w:val="8"/>
          <w:szCs w:val="24"/>
          <w:lang w:eastAsia="ru-RU"/>
        </w:rPr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Расчетно-пояснительная записка на _22__ листах формата А4. Содержит:</w:t>
      </w:r>
    </w:p>
    <w:p>
      <w:pPr>
        <w:pStyle w:val="Normal"/>
        <w:suppressAutoHyphens w:val="false"/>
        <w:spacing w:before="0" w:after="0"/>
        <w:ind w:firstLine="708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Приложение 1: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Техническое задание на _5__ листах формата А4.</w:t>
      </w:r>
    </w:p>
    <w:p>
      <w:pPr>
        <w:pStyle w:val="Normal"/>
        <w:suppressAutoHyphens w:val="false"/>
        <w:spacing w:before="0" w:after="0"/>
        <w:ind w:firstLine="708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Приложение 2: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Описание программы на _17__ листах формата А4.</w:t>
      </w:r>
    </w:p>
    <w:p>
      <w:pPr>
        <w:pStyle w:val="Normal"/>
        <w:suppressAutoHyphens w:val="false"/>
        <w:spacing w:before="0" w:after="0"/>
        <w:ind w:firstLine="708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Приложение 3: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Руководство пользователя на _4__ листах формата А4.</w:t>
      </w:r>
    </w:p>
    <w:p>
      <w:pPr>
        <w:pStyle w:val="Normal"/>
        <w:suppressAutoHyphens w:val="false"/>
        <w:spacing w:before="0" w:after="0"/>
        <w:ind w:firstLine="708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Приложение 4: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Программа и методика испытаний на _3__ листах формата А4.</w:t>
      </w:r>
    </w:p>
    <w:p>
      <w:pPr>
        <w:pStyle w:val="Normal"/>
        <w:suppressAutoHyphens w:val="false"/>
        <w:spacing w:before="0" w:after="0"/>
        <w:ind w:firstLine="708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Приложение 5: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Графическая часть на _7__ листах формата А4.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Дата выдачи задания « ___ » ____________ 20__ г.</w:t>
      </w:r>
    </w:p>
    <w:p>
      <w:pPr>
        <w:pStyle w:val="Normal"/>
        <w:suppressAutoHyphens w:val="false"/>
        <w:spacing w:before="0" w:after="0"/>
        <w:jc w:val="both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Руководитель курсовой работы         </w:t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ab/>
        <w:t>_________________  _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Галкин В. А._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_______ 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Студент</w:t>
        <w:tab/>
        <w:tab/>
        <w:tab/>
        <w:tab/>
        <w:tab/>
        <w:tab/>
        <w:t>_________________ _</w:t>
      </w:r>
      <w:r>
        <w:rPr>
          <w:rFonts w:eastAsia="Times New Roman" w:ascii="Times New Roman" w:hAnsi="Times New Roman"/>
          <w:b/>
          <w:sz w:val="24"/>
          <w:szCs w:val="24"/>
          <w:u w:val="single"/>
          <w:lang w:eastAsia="ru-RU"/>
        </w:rPr>
        <w:t>Кан А.Д.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___________ 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Студент</w:t>
        <w:tab/>
        <w:tab/>
        <w:tab/>
        <w:tab/>
        <w:tab/>
        <w:tab/>
        <w:t>_________________ _</w:t>
      </w:r>
      <w:r>
        <w:rPr>
          <w:rFonts w:eastAsia="Times New Roman" w:ascii="Times New Roman" w:hAnsi="Times New Roman"/>
          <w:b/>
          <w:sz w:val="24"/>
          <w:szCs w:val="24"/>
          <w:u w:val="single"/>
          <w:lang w:eastAsia="ru-RU"/>
        </w:rPr>
        <w:t>Шпак И.Д.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__________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517095F4">
                <wp:simplePos x="0" y="0"/>
                <wp:positionH relativeFrom="column">
                  <wp:posOffset>5969000</wp:posOffset>
                </wp:positionH>
                <wp:positionV relativeFrom="paragraph">
                  <wp:posOffset>230505</wp:posOffset>
                </wp:positionV>
                <wp:extent cx="278765" cy="266700"/>
                <wp:effectExtent l="6350" t="11430" r="10795" b="8255"/>
                <wp:wrapNone/>
                <wp:docPr id="2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26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style="position:absolute;margin-left:470pt;margin-top:18.15pt;width:21.85pt;height:20.9pt;mso-wrap-style:none;v-text-anchor:middle" wp14:anchorId="517095F4">
                <v:fill o:detectmouseclick="t" type="solid" color2="black"/>
                <v:stroke color="white" weight="9360" joinstyle="miter" endcap="flat"/>
                <w10:wrap type="none"/>
              </v:rect>
            </w:pict>
          </mc:Fallback>
        </mc:AlternateConten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Студент</w:t>
        <w:tab/>
        <w:tab/>
        <w:tab/>
        <w:tab/>
        <w:tab/>
        <w:tab/>
        <w:t>_________________ _</w:t>
      </w:r>
      <w:r>
        <w:rPr>
          <w:rFonts w:eastAsia="Times New Roman" w:ascii="Times New Roman" w:hAnsi="Times New Roman"/>
          <w:b/>
          <w:sz w:val="24"/>
          <w:szCs w:val="24"/>
          <w:u w:val="single"/>
          <w:lang w:eastAsia="ru-RU"/>
        </w:rPr>
        <w:t>Сысойкин Е.М.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______</w:t>
      </w:r>
    </w:p>
    <w:p>
      <w:pPr>
        <w:pStyle w:val="Normal"/>
        <w:suppressAutoHyphens w:val="false"/>
        <w:spacing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ru-RU"/>
        </w:rPr>
      </w:pPr>
      <w:r>
        <w:rPr>
          <w:rFonts w:eastAsia="Times New Roman" w:ascii="Times New Roman" w:hAnsi="Times New Roman"/>
          <w:sz w:val="18"/>
          <w:szCs w:val="18"/>
          <w:lang w:eastAsia="ru-RU"/>
        </w:rPr>
        <w:t xml:space="preserve">(Подпись, дата)                             (И.О.Фамилия)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708417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Введение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75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Требования к программе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76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Определение структуры программного продукта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77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Физический уровень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78">
            <w:r>
              <w:rPr>
                <w:webHidden/>
                <w:rStyle w:val="IndexLink"/>
                <w:vanish w:val="false"/>
              </w:rPr>
              <w:t>4.1.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Сигналы интерфейса RS-232-C.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79">
            <w:r>
              <w:rPr>
                <w:webHidden/>
                <w:rStyle w:val="IndexLink"/>
                <w:vanish w:val="false"/>
              </w:rPr>
              <w:t>4.2.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Нуль-модемный интерфейс.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0">
            <w:r>
              <w:rPr>
                <w:webHidden/>
                <w:rStyle w:val="IndexLink"/>
                <w:vanish w:val="false"/>
              </w:rPr>
              <w:t>4.3.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Настройка COM-порта средствами библиотеки Jscc.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1">
            <w:r>
              <w:rPr>
                <w:webHidden/>
                <w:rStyle w:val="IndexLink"/>
                <w:vanish w:val="false"/>
                <w:lang w:val="en-US"/>
              </w:rPr>
              <w:t>4.3.1.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2">
            <w:r>
              <w:rPr>
                <w:webHidden/>
                <w:rStyle w:val="IndexLink"/>
                <w:vanish w:val="false"/>
              </w:rPr>
              <w:t>4.3.2.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SerialPortEvent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3">
            <w:r>
              <w:rPr>
                <w:webHidden/>
                <w:rStyle w:val="IndexLink"/>
                <w:vanish w:val="false"/>
                <w:lang w:val="en-US"/>
              </w:rPr>
              <w:t>4.3.3.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SerialPortListener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4">
            <w:r>
              <w:rPr>
                <w:webHidden/>
                <w:rStyle w:val="IndexLink"/>
                <w:vanish w:val="false"/>
                <w:lang w:val="en-US"/>
              </w:rPr>
              <w:t>4.3.4.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5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Канальный уровень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6">
            <w:r>
              <w:rPr>
                <w:webHidden/>
                <w:rStyle w:val="IndexLink"/>
                <w:vanish w:val="false"/>
              </w:rPr>
              <w:t>5.1.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Протокол связи.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7">
            <w:r>
              <w:rPr>
                <w:webHidden/>
                <w:rStyle w:val="IndexLink"/>
                <w:vanish w:val="false"/>
              </w:rPr>
              <w:t>5.2.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Защита передаваемой информации.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8">
            <w:r>
              <w:rPr>
                <w:webHidden/>
                <w:rStyle w:val="IndexLink"/>
                <w:vanish w:val="false"/>
              </w:rPr>
              <w:t>5.3.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Формат кадров.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89">
            <w:r>
              <w:rPr>
                <w:webHidden/>
                <w:rStyle w:val="IndexLink"/>
                <w:vanish w:val="false"/>
              </w:rPr>
              <w:t>5.3.1.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Информационный </w:t>
            </w:r>
            <w:r>
              <w:rPr>
                <w:rStyle w:val="IndexLink"/>
                <w:lang w:val="en-US"/>
              </w:rPr>
              <w:t xml:space="preserve">BINARY DATA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0">
            <w:r>
              <w:rPr>
                <w:webHidden/>
                <w:rStyle w:val="IndexLink"/>
                <w:vanish w:val="false"/>
              </w:rPr>
              <w:t>5.3.2.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LINK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1">
            <w:r>
              <w:rPr>
                <w:webHidden/>
                <w:rStyle w:val="IndexLink"/>
                <w:vanish w:val="false"/>
              </w:rPr>
              <w:t>5.3.3.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ACK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2">
            <w:r>
              <w:rPr>
                <w:webHidden/>
                <w:rStyle w:val="IndexLink"/>
                <w:vanish w:val="false"/>
              </w:rPr>
              <w:t>5.3.4.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SYNC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3">
            <w:r>
              <w:rPr>
                <w:webHidden/>
                <w:rStyle w:val="IndexLink"/>
                <w:vanish w:val="false"/>
              </w:rPr>
              <w:t>5.3.5.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DOWN LINK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4">
            <w:r>
              <w:rPr>
                <w:webHidden/>
                <w:rStyle w:val="IndexLink"/>
                <w:vanish w:val="false"/>
              </w:rPr>
              <w:t>5.3.6.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ERROR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кадр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5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Прикладной уровень.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6">
            <w:r>
              <w:rPr>
                <w:webHidden/>
                <w:rStyle w:val="IndexLink"/>
                <w:vanish w:val="false"/>
              </w:rPr>
              <w:t>6.1.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Окно главного меню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7">
            <w:r>
              <w:rPr>
                <w:webHidden/>
                <w:rStyle w:val="IndexLink"/>
                <w:vanish w:val="false"/>
              </w:rPr>
              <w:t>6.2.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Окна настройки подключения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eastAsia="" w:cs="" w:cstheme="minorBidi" w:eastAsiaTheme="minorEastAsia"/>
              <w:lang w:eastAsia="ru-RU"/>
            </w:rPr>
          </w:pPr>
          <w:hyperlink w:anchor="_Toc67084198">
            <w:r>
              <w:rPr>
                <w:webHidden/>
                <w:rStyle w:val="IndexLink"/>
                <w:vanish w:val="false"/>
              </w:rPr>
              <w:t>6.3.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Окно выбора файла и окно выбора папки.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0" w:name="_Toc67084174"/>
      <w:r>
        <w:rPr>
          <w:sz w:val="28"/>
          <w:szCs w:val="28"/>
        </w:rPr>
        <w:t>Введение</w:t>
      </w:r>
      <w:bookmarkEnd w:id="0"/>
    </w:p>
    <w:p>
      <w:pPr>
        <w:pStyle w:val="Normal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программа, выполненная в рамках курсовой работы по предмету «Сетевые технологии», предназначена для пересылки файлов между соединёнными с помощью интерфейса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компьютерами.</w:t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1" w:name="_Toc248073514"/>
      <w:bookmarkStart w:id="2" w:name="_Toc310792783"/>
      <w:bookmarkStart w:id="3" w:name="_Toc67084175"/>
      <w:r>
        <w:rPr>
          <w:sz w:val="28"/>
          <w:szCs w:val="28"/>
        </w:rPr>
        <w:t>Требования к программе</w:t>
      </w:r>
      <w:bookmarkEnd w:id="1"/>
      <w:bookmarkEnd w:id="2"/>
      <w:bookmarkEnd w:id="3"/>
    </w:p>
    <w:p>
      <w:pPr>
        <w:pStyle w:val="Normal"/>
        <w:spacing w:lineRule="auto" w:line="360"/>
        <w:ind w:right="-5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Пpогpаммное изделие выполняется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под упpавлением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и MS Windows.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pаботы пpогpаммы тpебуются 2 ПЭВМ типа IBM PC AT (/XT), соединенные нульмодемным кабелем через интерфейс RS-232C.</w:t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4" w:name="_Toc248073515"/>
      <w:bookmarkStart w:id="5" w:name="_Toc310792784"/>
      <w:bookmarkStart w:id="6" w:name="_Toc67084176"/>
      <w:r>
        <w:rPr>
          <w:sz w:val="28"/>
          <w:szCs w:val="28"/>
        </w:rPr>
        <w:t>Определение структуры программного продукта</w:t>
      </w:r>
      <w:bookmarkEnd w:id="4"/>
      <w:bookmarkEnd w:id="5"/>
      <w:bookmarkEnd w:id="6"/>
    </w:p>
    <w:p>
      <w:pPr>
        <w:pStyle w:val="Normal"/>
        <w:spacing w:lineRule="auto" w:line="360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См. Схему «Структурная схема программы»</w:t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7" w:name="_Toc248073516"/>
      <w:bookmarkStart w:id="8" w:name="_Toc310792785"/>
      <w:bookmarkStart w:id="9" w:name="_Toc67084177"/>
      <w:r>
        <w:rPr>
          <w:sz w:val="28"/>
          <w:szCs w:val="28"/>
        </w:rPr>
        <w:t>Физический уровень</w:t>
      </w:r>
      <w:bookmarkEnd w:id="7"/>
      <w:bookmarkEnd w:id="8"/>
      <w:bookmarkEnd w:id="9"/>
    </w:p>
    <w:p>
      <w:pPr>
        <w:pStyle w:val="Heading2"/>
        <w:numPr>
          <w:ilvl w:val="1"/>
          <w:numId w:val="2"/>
        </w:numPr>
        <w:ind w:left="792" w:hanging="792"/>
        <w:rPr>
          <w:szCs w:val="28"/>
        </w:rPr>
      </w:pPr>
      <w:bookmarkStart w:id="10" w:name="_Toc67084178"/>
      <w:r>
        <w:rPr>
          <w:szCs w:val="28"/>
        </w:rPr>
        <w:t>Сигналы интерфейса RS-232-C.</w:t>
      </w:r>
      <w:bookmarkEnd w:id="10"/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rFonts w:ascii="Times New Roman" w:hAnsi="Times New Roman"/>
          <w:i/>
          <w:sz w:val="28"/>
          <w:szCs w:val="28"/>
        </w:rPr>
        <w:t>стартовый бит</w:t>
      </w:r>
      <w:r>
        <w:rPr>
          <w:rFonts w:ascii="Times New Roman" w:hAnsi="Times New Roman"/>
          <w:sz w:val="28"/>
          <w:szCs w:val="28"/>
        </w:rPr>
        <w:t xml:space="preserve">, после группы битов следуют </w:t>
      </w:r>
      <w:r>
        <w:rPr>
          <w:rFonts w:ascii="Times New Roman" w:hAnsi="Times New Roman"/>
          <w:i/>
          <w:sz w:val="28"/>
          <w:szCs w:val="28"/>
        </w:rPr>
        <w:t>бит проверки на четность</w:t>
      </w:r>
      <w:r>
        <w:rPr>
          <w:rFonts w:ascii="Times New Roman" w:hAnsi="Times New Roman"/>
          <w:sz w:val="28"/>
          <w:szCs w:val="28"/>
        </w:rPr>
        <w:t xml:space="preserve"> и один или два </w:t>
      </w:r>
      <w:r>
        <w:rPr>
          <w:rFonts w:ascii="Times New Roman" w:hAnsi="Times New Roman"/>
          <w:i/>
          <w:sz w:val="28"/>
          <w:szCs w:val="28"/>
        </w:rPr>
        <w:t xml:space="preserve">стоповых бита, </w:t>
      </w:r>
      <w:r>
        <w:rPr>
          <w:rFonts w:ascii="Times New Roman" w:hAnsi="Times New Roman"/>
          <w:sz w:val="28"/>
          <w:szCs w:val="28"/>
        </w:rPr>
        <w:t xml:space="preserve">как показано на рисунке 1. Иногда бит проверки на четность может отсутствовать. </w:t>
      </w:r>
    </w:p>
    <w:p>
      <w:pPr>
        <w:pStyle w:val="Normal"/>
        <w:spacing w:lineRule="auto" w:line="360"/>
        <w:ind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635" cy="635635"/>
                <wp:effectExtent l="0" t="0" r="3175" b="3175"/>
                <wp:wrapNone/>
                <wp:docPr id="3" name="Прямоугольник 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path="m0,0l-2147483645,0l-2147483645,-2147483646l0,-2147483646xe" stroked="f" style="position:absolute;margin-left:0pt;margin-top:0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shapetype_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shapetype_ole_rId3" style="width:374.4pt;height:171pt;mso-wrap-distance-right:0pt" filled="f" o:ole="">
            <v:imagedata r:id="rId4" o:title=""/>
          </v:shape>
          <o:OLEObject Type="Embed" ProgID="Photoshop.Image.3" ShapeID="ole_rId3" DrawAspect="Content" ObjectID="_439962908" r:id="rId3"/>
        </w:object>
      </w:r>
    </w:p>
    <w:p>
      <w:pPr>
        <w:pStyle w:val="Normal"/>
        <w:spacing w:lineRule="auto" w:line="360" w:before="120" w:after="12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>
        <w:rPr>
          <w:rFonts w:ascii="Times New Roman" w:hAnsi="Times New Roman"/>
          <w:b/>
          <w:sz w:val="28"/>
          <w:szCs w:val="28"/>
        </w:rPr>
        <w:t>MARK</w:t>
      </w:r>
      <w:r>
        <w:rPr>
          <w:rFonts w:ascii="Times New Roman" w:hAnsi="Times New Roman"/>
          <w:sz w:val="28"/>
          <w:szCs w:val="28"/>
        </w:rPr>
        <w:t xml:space="preserve">. Когда начинается передача данных, уровень линии переходит в 0. Это состояние линии называют пустым — </w:t>
      </w:r>
      <w:r>
        <w:rPr>
          <w:rFonts w:ascii="Times New Roman" w:hAnsi="Times New Roman"/>
          <w:b/>
          <w:sz w:val="28"/>
          <w:szCs w:val="28"/>
        </w:rPr>
        <w:t>SPACE</w:t>
      </w:r>
      <w:r>
        <w:rPr>
          <w:rFonts w:ascii="Times New Roman" w:hAnsi="Times New Roman"/>
          <w:sz w:val="28"/>
          <w:szCs w:val="28"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>
        <w:rPr>
          <w:rFonts w:ascii="Times New Roman" w:hAnsi="Times New Roman"/>
          <w:b/>
          <w:sz w:val="28"/>
          <w:szCs w:val="28"/>
        </w:rPr>
        <w:t>BREAK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Стартовый бит </w:t>
      </w:r>
      <w:r>
        <w:rPr>
          <w:rFonts w:ascii="Times New Roman" w:hAnsi="Times New Roman"/>
          <w:b/>
          <w:sz w:val="28"/>
          <w:szCs w:val="28"/>
        </w:rPr>
        <w:t>START</w:t>
      </w:r>
      <w:r>
        <w:rPr>
          <w:rFonts w:ascii="Times New Roman" w:hAnsi="Times New Roman"/>
          <w:sz w:val="28"/>
          <w:szCs w:val="28"/>
        </w:rPr>
        <w:t xml:space="preserve"> сигнализирует о начале передачи данных. Далее передаются биты данных, вначале младшие, затем старшие.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используется бит четности </w:t>
      </w:r>
      <w:r>
        <w:rPr>
          <w:rFonts w:ascii="Times New Roman" w:hAnsi="Times New Roman"/>
          <w:b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самом конце передаются один или два стоповых бита </w:t>
      </w:r>
      <w:r>
        <w:rPr>
          <w:rFonts w:ascii="Times New Roman" w:hAnsi="Times New Roman"/>
          <w:b/>
          <w:sz w:val="28"/>
          <w:szCs w:val="28"/>
        </w:rPr>
        <w:t>STOP</w:t>
      </w:r>
      <w:r>
        <w:rPr>
          <w:rFonts w:ascii="Times New Roman" w:hAnsi="Times New Roman"/>
          <w:sz w:val="28"/>
          <w:szCs w:val="28"/>
        </w:rP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rFonts w:ascii="Times New Roman" w:hAnsi="Times New Roman"/>
          <w:b/>
          <w:sz w:val="28"/>
          <w:szCs w:val="28"/>
        </w:rPr>
        <w:t>MARK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Другая важная характеристика — скорость передачи. Она также должна быть одинаковой для передатчика и приемника.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изменения информативного параметра сигнала обычно измеряется в бодах.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Иногда используется другой термин — биты в секунду (bps). Здесь имеется в виду эффективная скорость передачи данных, без учета служебных битов.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Интерфейсы 25-ти (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>25) или  9-ти (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>9) контактный разъем.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7560" w:type="dxa"/>
        <w:jc w:val="center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3600"/>
        <w:gridCol w:w="1079"/>
        <w:gridCol w:w="1322"/>
        <w:gridCol w:w="1558"/>
      </w:tblGrid>
      <w:tr>
        <w:trPr>
          <w:cantSplit w:val="true"/>
        </w:trPr>
        <w:tc>
          <w:tcPr>
            <w:tcW w:w="36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222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сигнала</w:t>
            </w:r>
          </w:p>
        </w:tc>
        <w:tc>
          <w:tcPr>
            <w:tcW w:w="10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222"/>
              <w:ind w:left="11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Цепь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контакта</w:t>
            </w:r>
          </w:p>
        </w:tc>
      </w:tr>
      <w:tr>
        <w:trPr>
          <w:cantSplit w:val="true"/>
        </w:trPr>
        <w:tc>
          <w:tcPr>
            <w:tcW w:w="360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1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1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11"/>
              <w:ind w:left="33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DB25P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DB9S</w:t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2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DCD (Data Carrier Detect)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RD (Receive Data)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TD (Transmit Data)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DTR (Data Terminal Ready)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GND (Signal Ground)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DSR (Data Set Ready)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RTS (Reguest To Send)</w:t>
            </w:r>
          </w:p>
          <w:p>
            <w:pPr>
              <w:pStyle w:val="Normal"/>
              <w:widowControl w:val="fals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CTS (Clear To Send)</w:t>
            </w:r>
          </w:p>
          <w:p>
            <w:pPr>
              <w:pStyle w:val="Normal"/>
              <w:widowControl w:val="false"/>
              <w:spacing w:lineRule="auto" w:line="360" w:before="0" w:after="111"/>
              <w:ind w:left="11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 (Ring Indicator)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2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  <w:p>
            <w:pPr>
              <w:pStyle w:val="Normal"/>
              <w:widowControl w:val="fals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  <w:p>
            <w:pPr>
              <w:pStyle w:val="Normal"/>
              <w:widowControl w:val="false"/>
              <w:spacing w:lineRule="auto" w:line="360" w:before="0" w:after="111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2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360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360" w:before="0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11" w:after="12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>
            <w:pPr>
              <w:pStyle w:val="Normal"/>
              <w:widowControl w:val="false"/>
              <w:spacing w:lineRule="auto" w:line="360" w:before="0" w:after="111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интерфейсе реализован биполярный потенциальный код на линиях между 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Входы TD и RD используются устройствами DTE и DCE по-раз</w:t>
        <w:softHyphen/>
        <w:t>ному. DTE использует вход TD для передачи данных, а вход RD для приема данных. И наоборот, устройство DCE использует вход TD для приема, а вход RD для передачи данных. Поэтому для сое</w:t>
        <w:softHyphen/>
        <w:t>динения двух DTE необходимо перекрестное соединение линий TD и RD в нуль-модемном кабеле.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самый низкий уровень управления связью - под</w:t>
        <w:softHyphen/>
        <w:t>тверждение связи.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сеанса связи компьютер (DTE) должен удостове</w:t>
        <w:softHyphen/>
        <w:t>риться, что модем (DCE) находится в рабочем состоянии. Для этой цели компьютер подает сигнал по линии DTR. В ответ модем подает сигнал по линии DSR. Затем, после вызова абонента, мо</w:t>
        <w:softHyphen/>
        <w:t>дем подает сигнал по линии DCD, чтобы сообщить компьютеру, что он произвел соединение с удаленной системой.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Более высокий уровень используется для управления потоком (скоростью обмена данными) и также реализуется аппаратно. Этот уровень необходим для того, чтобы предотвратить передачу боль</w:t>
        <w:softHyphen/>
        <w:t>шего числа данных, чем то, которое может быть обработано при</w:t>
        <w:softHyphen/>
        <w:t>нимающей системой.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полудуплексных соединениях DTE подает сигнал RTS, когда оно желает передать данные. DCE отвечает сигналом по линии CTS, когда оно готово, и DTE начинает передачу дан</w:t>
        <w:softHyphen/>
        <w:t>ных. До тех пор, пока оба сигнала RTS и CTS не примут активное состояние, только DCE может передавать данные. Иногда для сое</w:t>
        <w:softHyphen/>
        <w:t>динения двух устройств DTE эти линии (RTS и CTS) соединяются вместе на каждом конце кабеля. В результате получаем то, что другое устройство всегда готово для получения данных ( если при большой скорости передачи принимающее устройство не успе</w:t>
        <w:softHyphen/>
        <w:t>вает принимать и обрабатывать данные, возможна потеря данных).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всех этих проблем для соединения двух уст</w:t>
        <w:softHyphen/>
        <w:t>ройств типа DTE используется специальный нуль-модемный кабель.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ind w:left="792" w:hanging="792"/>
        <w:rPr>
          <w:szCs w:val="28"/>
        </w:rPr>
      </w:pPr>
      <w:bookmarkStart w:id="11" w:name="_Toc67084179"/>
      <w:r>
        <w:rPr>
          <w:szCs w:val="28"/>
        </w:rPr>
        <w:t>Нуль-модемный интерфейс.</w:t>
      </w:r>
      <w:bookmarkEnd w:id="11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Обмен сигналами между адаптером компьютера (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>) и модемом (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 xml:space="preserve">) (или 2-м компьютером, присоединенным к исходному посредством кабеля стандарта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-232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rFonts w:ascii="Times New Roman" w:hAnsi="Times New Roman"/>
          <w:b/>
          <w:sz w:val="28"/>
          <w:szCs w:val="28"/>
        </w:rPr>
        <w:t>рукопожатием</w:t>
      </w:r>
      <w:r>
        <w:rPr>
          <w:rFonts w:ascii="Times New Roman" w:hAnsi="Times New Roman"/>
          <w:sz w:val="28"/>
          <w:szCs w:val="28"/>
        </w:rPr>
        <w:t>” (</w:t>
      </w:r>
      <w:r>
        <w:rPr>
          <w:rFonts w:ascii="Times New Roman" w:hAnsi="Times New Roman"/>
          <w:b/>
          <w:sz w:val="28"/>
          <w:szCs w:val="28"/>
          <w:lang w:val="en-US"/>
        </w:rPr>
        <w:t>handshaking</w:t>
      </w:r>
      <w:r>
        <w:rPr>
          <w:rFonts w:ascii="Times New Roman" w:hAnsi="Times New Roman"/>
          <w:sz w:val="28"/>
          <w:szCs w:val="28"/>
        </w:rPr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Обмен сигналами между сторонами интерфейса </w:t>
      </w:r>
      <w:r>
        <w:rPr>
          <w:rFonts w:ascii="Times New Roman" w:hAnsi="Times New Roman"/>
          <w:b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sz w:val="28"/>
          <w:szCs w:val="28"/>
        </w:rPr>
        <w:t>-232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выглядит так: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компьютер после включения питания и открытия СОМ-порта выставляет сигнал </w:t>
      </w:r>
      <w:r>
        <w:rPr>
          <w:rFonts w:ascii="Times New Roman" w:hAnsi="Times New Roman"/>
          <w:b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 xml:space="preserve">, который удерживается активным. Если модем включен в электросеть и исправен, он отвечает компьютеру сигналом </w:t>
      </w:r>
      <w:r>
        <w:rPr>
          <w:rFonts w:ascii="Times New Roman" w:hAnsi="Times New Roman"/>
          <w:b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. Этот сигнал служит подтверждением того, что </w:t>
      </w:r>
      <w:r>
        <w:rPr>
          <w:rFonts w:ascii="Times New Roman" w:hAnsi="Times New Roman"/>
          <w:b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 xml:space="preserve"> принят, и информирует компьютер о готовности модема к приему информации;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компьютер получил сигнал </w:t>
      </w:r>
      <w:r>
        <w:rPr>
          <w:rFonts w:ascii="Times New Roman" w:hAnsi="Times New Roman"/>
          <w:b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 и хочет передать данные, он выставляет сигнал </w:t>
      </w:r>
      <w:r>
        <w:rPr>
          <w:rFonts w:ascii="Times New Roman" w:hAnsi="Times New Roman"/>
          <w:b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модем готов принимать данные, он отвечает сигналом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. Он служит для компьютера подтверждением того, что </w:t>
      </w:r>
      <w:r>
        <w:rPr>
          <w:rFonts w:ascii="Times New Roman" w:hAnsi="Times New Roman"/>
          <w:b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rFonts w:ascii="Times New Roman" w:hAnsi="Times New Roman"/>
          <w:b/>
          <w:sz w:val="28"/>
          <w:szCs w:val="28"/>
          <w:lang w:val="en-US"/>
        </w:rPr>
        <w:t>TD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получив байт данных, модем может сбросить свой сигнал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, прекращает передачу данных, ожидая повторного появления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rFonts w:ascii="Times New Roman" w:hAnsi="Times New Roman"/>
          <w:b/>
          <w:sz w:val="28"/>
          <w:szCs w:val="28"/>
          <w:lang w:val="en-US"/>
        </w:rPr>
        <w:t>DCD</w:t>
      </w:r>
      <w:r>
        <w:rPr>
          <w:rFonts w:ascii="Times New Roman" w:hAnsi="Times New Roman"/>
          <w:sz w:val="28"/>
          <w:szCs w:val="28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rFonts w:ascii="Times New Roman" w:hAnsi="Times New Roman"/>
          <w:b/>
          <w:sz w:val="28"/>
          <w:szCs w:val="28"/>
          <w:lang w:val="en-US"/>
        </w:rPr>
        <w:t>RD</w:t>
      </w:r>
      <w:r>
        <w:rPr>
          <w:rFonts w:ascii="Times New Roman" w:hAnsi="Times New Roman"/>
          <w:sz w:val="28"/>
          <w:szCs w:val="28"/>
        </w:rP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rFonts w:ascii="Times New Roman" w:hAnsi="Times New Roman"/>
          <w:b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sz w:val="28"/>
          <w:szCs w:val="28"/>
        </w:rPr>
        <w:t>-232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есть линии, которые могут аппаратно “приостановить” модем.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Нуль-модемный интерфейс характерен для прямой связи компьютеров на небольшом расстоянии (длина кабеля до 15 метров).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RI-1 + DSR-1 — DTR-2;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DTR-1 — RI-2 + DSR-2;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CD-1 — CTS-2 + RTS-2;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CTS-1 + RTS-1 — CD-2;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RD-1 — TD-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TD-1 — RD-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SG-1 — SG-2;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>
      <w:pPr>
        <w:pStyle w:val="Heading2"/>
        <w:numPr>
          <w:ilvl w:val="1"/>
          <w:numId w:val="2"/>
        </w:numPr>
        <w:ind w:left="792" w:hanging="792"/>
        <w:rPr>
          <w:szCs w:val="28"/>
        </w:rPr>
      </w:pPr>
      <w:r>
        <w:rPr>
          <w:szCs w:val="28"/>
        </w:rPr>
        <w:t xml:space="preserve"> </w:t>
      </w:r>
      <w:bookmarkStart w:id="12" w:name="_Toc67084180"/>
      <w:r>
        <w:rPr>
          <w:szCs w:val="28"/>
        </w:rPr>
        <w:t>Настройка COM-порта средствами библиотеки Jscc.</w:t>
      </w:r>
      <w:bookmarkEnd w:id="12"/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  <w:lang w:val="en-US"/>
        </w:rPr>
      </w:pPr>
      <w:bookmarkStart w:id="13" w:name="_Toc67084181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</w:t>
      </w:r>
      <w:bookmarkEnd w:id="13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SerialPort</w:t>
      </w:r>
      <w:r>
        <w:rPr>
          <w:rFonts w:ascii="Times New Roman" w:hAnsi="Times New Roman"/>
          <w:sz w:val="28"/>
          <w:szCs w:val="28"/>
        </w:rPr>
        <w:t xml:space="preserve"> дает возможность управления последовательными портами компьютера. Он определяет минимальную функциональность для работы с ними.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Поля класса: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Частоты порта: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BAUDRATE</w:t>
      </w:r>
      <w:r>
        <w:rPr>
          <w:rFonts w:ascii="Times New Roman" w:hAnsi="Times New Roman"/>
          <w:sz w:val="28"/>
          <w:szCs w:val="28"/>
        </w:rPr>
        <w:t>_110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BAUDRATE_115200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BAUDRATE_128000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BAUDRATE_14400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BAUDRATE_19200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BAUDRATE_256000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BAUDRATE_300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BAUDRATE_38400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BAUDRATE_4800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BAUDRATE_57600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BAUDRATE_9600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DATABITS_5 – 5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DATABITS_6 – 6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DATABITS_7 – 7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DATABITS_8 – 8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FLOWCONTROL_NONE – </w:t>
      </w:r>
      <w:r>
        <w:rPr>
          <w:rFonts w:ascii="Times New Roman" w:hAnsi="Times New Roman"/>
          <w:sz w:val="28"/>
          <w:szCs w:val="28"/>
        </w:rPr>
        <w:t>отключить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обменом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RTSCTS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RTSCTS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XONXOFF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XON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XOFF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  <w:lang w:val="en-US"/>
        </w:rPr>
        <w:t>XONXOFF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XON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XOFF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MASK_BREAK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MASK_CTS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MASK_DSR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ERR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EVEN</w:t>
      </w:r>
      <w:r>
        <w:rPr>
          <w:rFonts w:ascii="Times New Roman" w:hAnsi="Times New Roman"/>
          <w:sz w:val="28"/>
          <w:szCs w:val="28"/>
        </w:rPr>
        <w:t xml:space="preserve"> - Дополнение до четности.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MARK</w:t>
      </w:r>
      <w:r>
        <w:rPr>
          <w:rFonts w:ascii="Times New Roman" w:hAnsi="Times New Roman"/>
          <w:sz w:val="28"/>
          <w:szCs w:val="28"/>
        </w:rPr>
        <w:t xml:space="preserve"> - Бит четности всегда 1.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NONE</w:t>
      </w:r>
      <w:r>
        <w:rPr>
          <w:rFonts w:ascii="Times New Roman" w:hAnsi="Times New Roman"/>
          <w:sz w:val="28"/>
          <w:szCs w:val="28"/>
        </w:rPr>
        <w:t xml:space="preserve"> - Бит четности отсутствует.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ODD</w:t>
      </w:r>
      <w:r>
        <w:rPr>
          <w:rFonts w:ascii="Times New Roman" w:hAnsi="Times New Roman"/>
          <w:sz w:val="28"/>
          <w:szCs w:val="28"/>
        </w:rPr>
        <w:t xml:space="preserve"> – Дополнение до нечетности.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>
        <w:rPr>
          <w:rFonts w:ascii="Times New Roman" w:hAnsi="Times New Roman"/>
          <w:sz w:val="28"/>
          <w:szCs w:val="28"/>
        </w:rPr>
        <w:t xml:space="preserve"> – Бит четности всегда 0.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_1 - один стоп-бит.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_1_5 - полтора стоп-бита.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_2 – два стоп-бита.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Методы класса: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addEventListener(SerialPortEventListener listener)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добавляет обработчика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addEventListener(SerialPortEventListener listener, int mask)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Добавить обработчика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closePort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Закрыть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getEventsMask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маски событий для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getFlowControlMode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режим управления потоком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getInputBufferBytesCount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количество байтов во входном буфере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getLinesStatus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Style w:val="Jlqj4b"/>
          <w:rFonts w:ascii="Times New Roman" w:hAnsi="Times New Roman"/>
          <w:sz w:val="28"/>
          <w:szCs w:val="28"/>
        </w:rPr>
        <w:t>Получение статуса линий.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getOutputBufferBytesCount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количество байтов в выходном буфере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getPortName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имени порта в процессе работы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isCTS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CTS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isDSR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DSR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isOpened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состояния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RING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isRLSD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RLSD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openPort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Style w:val="Jlqj4b"/>
          <w:rFonts w:ascii="Times New Roman" w:hAnsi="Times New Roman"/>
          <w:sz w:val="28"/>
          <w:szCs w:val="28"/>
        </w:rPr>
        <w:t>Открытие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purgePort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flags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Очистка буфера ввода и вывода.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readBytes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массив байтов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readBytes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readBytes(int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java.lang.String separator)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::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::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java.lang.String separator,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::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::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readHexString(java.lang.String separator)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 с установленным разделителем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readHexStringArray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>
        <w:rPr>
          <w:rFonts w:ascii="Times New Roman" w:hAnsi="Times New Roman"/>
          <w:sz w:val="28"/>
          <w:szCs w:val="28"/>
          <w:lang w:val="en-US"/>
        </w:rPr>
        <w:t>Hex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StringreadHexStringArray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readHexStringArray(int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readIntArray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(значения в диапазоне от 0 до 255)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readIntArray(int byteCount)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Чтение массива int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readIntArray(int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Чтение массива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readString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строку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readString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строку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readString(int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строку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removeEventListener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Удалить прослушиватель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sendBreak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duration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Отправить сигнал перерыва на установленный срок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setDTR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enabled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setEventsMask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Установить маску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setFlowControlMode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Установите режим управления потоком.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setParams(int baudRate, int dataBits, int stopBits, int parity)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Установка параметров порта.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setParams(int baudRate, int dataBits, int stopBits, int parity, boolean setRTS, boolean setDTR)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Настройка параметров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setRTS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enabled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writeByte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singleByte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Запись одного байта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writeBytes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Записать байтовый массив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writeInt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singleInt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Записать значение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(в диапазоне от 0 до 255 (0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00 - 0</w:t>
      </w:r>
      <w:r>
        <w:rPr>
          <w:rFonts w:ascii="Times New Roman" w:hAnsi="Times New Roman"/>
          <w:sz w:val="28"/>
          <w:szCs w:val="28"/>
          <w:lang w:val="en-US"/>
        </w:rPr>
        <w:t>xFF</w:t>
      </w:r>
      <w:r>
        <w:rPr>
          <w:rFonts w:ascii="Times New Roman" w:hAnsi="Times New Roman"/>
          <w:sz w:val="28"/>
          <w:szCs w:val="28"/>
        </w:rPr>
        <w:t>))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writeIntArray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Записать массив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(в диапазоне от 0 до 255 (0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00 - 0</w:t>
      </w:r>
      <w:r>
        <w:rPr>
          <w:rFonts w:ascii="Times New Roman" w:hAnsi="Times New Roman"/>
          <w:sz w:val="28"/>
          <w:szCs w:val="28"/>
          <w:lang w:val="en-US"/>
        </w:rPr>
        <w:t>xFF</w:t>
      </w:r>
      <w:r>
        <w:rPr>
          <w:rFonts w:ascii="Times New Roman" w:hAnsi="Times New Roman"/>
          <w:sz w:val="28"/>
          <w:szCs w:val="28"/>
        </w:rPr>
        <w:t>))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writeString(java.lang.String string)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Записать строку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writeString(java.lang.String string, java.lang.String charsetName)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Записать строку в порт</w:t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  <w:lang w:eastAsia="en-US"/>
        </w:rPr>
      </w:pPr>
      <w:bookmarkStart w:id="14" w:name="_Toc67084182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SerialPortEvent</w:t>
      </w:r>
      <w:bookmarkEnd w:id="14"/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Поля класса: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 xml:space="preserve"> - 0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- состояние линии CTS (0 - ВЫКЛ, 1 - ВКЛ)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 - состояние линии DSR (0 - ВЫКЛ, 1 - ВКЛ)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ERR</w:t>
      </w:r>
      <w:r>
        <w:rPr>
          <w:rFonts w:ascii="Times New Roman" w:hAnsi="Times New Roman"/>
          <w:sz w:val="28"/>
          <w:szCs w:val="28"/>
        </w:rPr>
        <w:t xml:space="preserve"> - маска ошибок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>RING</w:t>
      </w:r>
      <w:r>
        <w:rPr>
          <w:rFonts w:ascii="Times New Roman" w:hAnsi="Times New Roman"/>
          <w:sz w:val="28"/>
          <w:szCs w:val="28"/>
        </w:rPr>
        <w:t xml:space="preserve"> - состояние линии ЗВОНОК (0 - ВЫКЛ, 1 - ВКЛ)    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RLSD</w:t>
      </w:r>
      <w:r>
        <w:rPr>
          <w:rFonts w:ascii="Times New Roman" w:hAnsi="Times New Roman"/>
          <w:sz w:val="28"/>
          <w:szCs w:val="28"/>
        </w:rPr>
        <w:t xml:space="preserve"> - состояние линии RLSD (0 - ВЫКЛ, 1 - ВКЛ)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RXCHAR - </w:t>
      </w:r>
      <w:r>
        <w:rPr>
          <w:rFonts w:eastAsia="Calibri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во входном буфере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RXFLAG - </w:t>
      </w:r>
      <w:r>
        <w:rPr>
          <w:rFonts w:eastAsia="Calibri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во входном буфере (не поддерживается в Linux)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TXEMPTY - </w:t>
      </w:r>
      <w:r>
        <w:rPr>
          <w:rFonts w:eastAsia="Calibri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 буфере вывода</w:t>
      </w:r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Методы класса: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getEventType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типа события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getEventValue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ценности события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>getPortName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имени порта, отправившего событие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isBREAK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isCTS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isDSR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isERR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ERR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RING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isRLSD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RLSD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isRXCHAR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RXCHAR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isRXFLAG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RXFLAG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isTXEMPTY()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TXEMPTY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  <w:lang w:val="en-US"/>
        </w:rPr>
      </w:pPr>
      <w:bookmarkStart w:id="15" w:name="_Toc67084183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SerialPortListener</w:t>
      </w:r>
      <w:bookmarkEnd w:id="15"/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serialEvent(SerialPortEvent serialPortEvent)</w:t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  <w:lang w:val="en-US"/>
        </w:rPr>
      </w:pPr>
      <w:bookmarkStart w:id="16" w:name="_Toc67084184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SerialPortList</w:t>
      </w:r>
      <w:bookmarkEnd w:id="16"/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>
      <w:pPr>
        <w:pStyle w:val="Normal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getPortNames()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sz w:val="28"/>
          <w:szCs w:val="28"/>
          <w:lang w:eastAsia="ru-RU"/>
        </w:rPr>
        <w:t>Получить отсортированный массив последовательных портов в системе с настройками по умолчанию:</w:t>
      </w:r>
    </w:p>
    <w:p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17" w:name="_Toc67084185"/>
      <w:r>
        <w:rPr>
          <w:sz w:val="28"/>
          <w:szCs w:val="28"/>
        </w:rPr>
        <w:t>Канальный уровень</w:t>
      </w:r>
      <w:bookmarkEnd w:id="17"/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канальном уровне выполняются следующие функции:</w:t>
      </w:r>
    </w:p>
    <w:p>
      <w:pPr>
        <w:pStyle w:val="ListParagraph"/>
        <w:numPr>
          <w:ilvl w:val="0"/>
          <w:numId w:val="5"/>
        </w:numPr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установление логического соединения</w:t>
      </w:r>
    </w:p>
    <w:p>
      <w:pPr>
        <w:pStyle w:val="ListParagraph"/>
        <w:numPr>
          <w:ilvl w:val="0"/>
          <w:numId w:val="5"/>
        </w:numPr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упpавление пеpедачей кадpов</w:t>
      </w:r>
    </w:p>
    <w:p>
      <w:pPr>
        <w:pStyle w:val="ListParagraph"/>
        <w:numPr>
          <w:ilvl w:val="0"/>
          <w:numId w:val="5"/>
        </w:numPr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обеспечение необходимой последовательности блоков данных, пеpедаваемых чеpез межуpовневый интеpфейс</w:t>
      </w:r>
    </w:p>
    <w:p>
      <w:pPr>
        <w:pStyle w:val="ListParagraph"/>
        <w:numPr>
          <w:ilvl w:val="0"/>
          <w:numId w:val="5"/>
        </w:numPr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контpоль ошибок и </w:t>
      </w:r>
      <w:r>
        <w:rPr>
          <w:rFonts w:eastAsia="Calibri" w:ascii="Times New Roman" w:hAnsi="Times New Roman"/>
          <w:sz w:val="28"/>
          <w:szCs w:val="28"/>
        </w:rPr>
        <w:t>ретрансмиссия</w:t>
      </w:r>
    </w:p>
    <w:p>
      <w:pPr>
        <w:pStyle w:val="ListParagraph"/>
        <w:numPr>
          <w:ilvl w:val="0"/>
          <w:numId w:val="5"/>
        </w:numPr>
        <w:spacing w:before="0" w:after="888"/>
        <w:ind w:left="720" w:right="704" w:hanging="360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разрыв логического соединения.  </w:t>
      </w:r>
    </w:p>
    <w:p>
      <w:pPr>
        <w:pStyle w:val="Heading2"/>
        <w:numPr>
          <w:ilvl w:val="1"/>
          <w:numId w:val="2"/>
        </w:numPr>
        <w:ind w:left="792" w:hanging="792"/>
        <w:rPr/>
      </w:pPr>
      <w:bookmarkStart w:id="18" w:name="_Toc67084186"/>
      <w:r>
        <w:rPr/>
        <w:t>Протокол связи.</w:t>
      </w:r>
      <w:bookmarkEnd w:id="18"/>
    </w:p>
    <w:p>
      <w:pPr>
        <w:pStyle w:val="Normal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-порта.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соединение устанавливается, используя параметры ком-порта по-умолчанию. После установки соединения, ведущая станция посылает кадр SYNC, ведомая станция отвечает таким же кадром и меняет  скорость, таким образом происходит смена скорости на обеих станциях. Т.е. скорость устанавливается только на ведущем компьютере. </w:t>
      </w:r>
      <w:r>
        <w:rPr>
          <w:rFonts w:ascii="Times New Roman" w:hAnsi="Times New Roman"/>
          <w:sz w:val="28"/>
          <w:szCs w:val="28"/>
        </w:rPr>
        <w:br/>
        <w:tab/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 В протоколе этот кадр и кадр запроса на соединение может быть один и тот же.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ind w:left="792" w:hanging="792"/>
        <w:rPr/>
      </w:pPr>
      <w:bookmarkStart w:id="19" w:name="_Toc67084187"/>
      <w:r>
        <w:rPr/>
        <w:t>Защита передаваемой информации.</w:t>
      </w:r>
      <w:bookmarkEnd w:id="19"/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 Контроль ошибок осуществляется применением кода Хэмминга [15,11].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декодировании кадра возможны ошибки. Если ошибка обнаружена, то отправляется кадр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 xml:space="preserve"> для сообщения о возникшей ошибке. </w:t>
      </w:r>
    </w:p>
    <w:p>
      <w:pPr>
        <w:pStyle w:val="Heading2"/>
        <w:numPr>
          <w:ilvl w:val="1"/>
          <w:numId w:val="2"/>
        </w:numPr>
        <w:ind w:left="792" w:hanging="792"/>
        <w:rPr/>
      </w:pPr>
      <w:r>
        <w:rPr/>
        <w:t>Формат кадров.</w:t>
      </w:r>
    </w:p>
    <w:p>
      <w:pPr>
        <w:pStyle w:val="Normal"/>
        <w:spacing w:lineRule="auto" w:line="360" w:before="171" w:after="291"/>
        <w:rPr/>
      </w:pPr>
      <w:r>
        <w:rPr/>
        <w:t xml:space="preserve"> </w:t>
      </w:r>
      <w:r>
        <w:rPr/>
        <w:tab/>
      </w:r>
      <w:r>
        <w:rPr>
          <w:rFonts w:ascii="Times New Roman" w:hAnsi="Times New Roman"/>
          <w:sz w:val="28"/>
          <w:szCs w:val="28"/>
        </w:rP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0" w:name="_Toc67084189"/>
      <w:r>
        <w:rPr>
          <w:sz w:val="28"/>
          <w:szCs w:val="28"/>
        </w:rPr>
        <w:t xml:space="preserve">Информационный </w:t>
      </w:r>
      <w:r>
        <w:rPr>
          <w:sz w:val="28"/>
          <w:szCs w:val="28"/>
          <w:lang w:val="en-US"/>
        </w:rPr>
        <w:t xml:space="preserve">BINARY DATA </w:t>
      </w:r>
      <w:r>
        <w:rPr>
          <w:sz w:val="28"/>
          <w:szCs w:val="28"/>
        </w:rPr>
        <w:t>кадр</w:t>
      </w:r>
      <w:bookmarkEnd w:id="20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Информационные кадры применяются для передачи закодированных кодом Хэмминга данных.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Блок данных: </w:t>
      </w:r>
      <w:r>
        <w:rPr>
          <w:rFonts w:ascii="Times New Roman" w:hAnsi="Times New Roman"/>
          <w:sz w:val="28"/>
          <w:szCs w:val="28"/>
        </w:rPr>
        <w:t xml:space="preserve">закодированные кодом Хэмминга данные. </w:t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1" w:name="_Toc67084190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LINK </w:t>
      </w:r>
      <w:r>
        <w:rPr>
          <w:sz w:val="28"/>
          <w:szCs w:val="28"/>
        </w:rPr>
        <w:t>кадр</w:t>
      </w:r>
      <w:bookmarkEnd w:id="21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поднятия логического соединения.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2" w:name="_Toc67084191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ACK </w:t>
      </w:r>
      <w:r>
        <w:rPr>
          <w:sz w:val="28"/>
          <w:szCs w:val="28"/>
        </w:rPr>
        <w:t>кадр</w:t>
      </w:r>
      <w:bookmarkEnd w:id="22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подтверждения получения данных.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00000001.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3" w:name="_Toc67084192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SYNC </w:t>
      </w:r>
      <w:r>
        <w:rPr>
          <w:sz w:val="28"/>
          <w:szCs w:val="28"/>
        </w:rPr>
        <w:t>кадр</w:t>
      </w:r>
      <w:bookmarkEnd w:id="23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синхронизации скорости соединения. В блоке данных содержится информация про скорость </w:t>
      </w:r>
      <w:r>
        <w:rPr>
          <w:rFonts w:ascii="Times New Roman" w:hAnsi="Times New Roman"/>
          <w:sz w:val="28"/>
          <w:szCs w:val="28"/>
          <w:lang w:val="en-US" w:eastAsia="ru-RU"/>
        </w:rPr>
        <w:t>COM</w:t>
      </w:r>
      <w:r>
        <w:rPr>
          <w:rFonts w:ascii="Times New Roman" w:hAnsi="Times New Roman"/>
          <w:sz w:val="28"/>
          <w:szCs w:val="28"/>
          <w:lang w:eastAsia="ru-RU"/>
        </w:rPr>
        <w:t xml:space="preserve"> порта.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00000010.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00000000 00000100.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XXXXXXXX XXXXXXXX XXXXXXXX XXXXXXXX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4" w:name="_Toc67084193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DOWN LINK </w:t>
      </w:r>
      <w:r>
        <w:rPr>
          <w:sz w:val="28"/>
          <w:szCs w:val="28"/>
        </w:rPr>
        <w:t>кадр</w:t>
      </w:r>
      <w:bookmarkEnd w:id="24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разрыва логического соединения. </w:t>
        <w:br/>
      </w: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00000101.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bookmarkStart w:id="25" w:name="_Toc67084194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ERROR </w:t>
      </w:r>
      <w:r>
        <w:rPr>
          <w:sz w:val="28"/>
          <w:szCs w:val="28"/>
        </w:rPr>
        <w:t>кадр</w:t>
      </w:r>
      <w:bookmarkEnd w:id="25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сообщения об ошибке в кадре данных.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00000110.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2"/>
          <w:numId w:val="2"/>
        </w:numPr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Информационный </w:t>
      </w:r>
      <w:r>
        <w:rPr>
          <w:sz w:val="28"/>
          <w:szCs w:val="28"/>
          <w:lang w:val="en-US"/>
        </w:rPr>
        <w:t xml:space="preserve">FILE HEADER </w:t>
      </w:r>
      <w:r>
        <w:rPr>
          <w:sz w:val="28"/>
          <w:szCs w:val="28"/>
        </w:rPr>
        <w:t>кадр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имени файла.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00000011.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8 байт на длину файла + </w:t>
      </w:r>
      <w:r>
        <w:rPr>
          <w:rFonts w:ascii="Times New Roman" w:hAnsi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/>
          <w:b/>
          <w:sz w:val="28"/>
          <w:szCs w:val="28"/>
        </w:rPr>
        <w:t xml:space="preserve"> байт на название файла. </w:t>
        <w:br/>
        <w:br/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0"/>
          <w:numId w:val="0"/>
        </w:numPr>
        <w:ind w:left="360" w:hanging="0"/>
        <w:rPr>
          <w:rFonts w:ascii="Times New Roman" w:hAnsi="Times New Roman" w:eastAsia="Times New Roman" w:cs="Times New Roman"/>
          <w:b/>
          <w:b/>
          <w:i/>
          <w:i/>
          <w:sz w:val="28"/>
          <w:szCs w:val="20"/>
          <w:lang w:eastAsia="ru-RU"/>
        </w:rPr>
      </w:pPr>
      <w:r>
        <w:rPr>
          <w:rFonts w:eastAsia="Times New Roman" w:cs="Times New Roman"/>
          <w:b/>
          <w:i/>
          <w:sz w:val="28"/>
          <w:szCs w:val="20"/>
          <w:lang w:eastAsia="ru-RU"/>
        </w:rPr>
      </w:r>
    </w:p>
    <w:p>
      <w:pPr>
        <w:pStyle w:val="Heading1"/>
        <w:numPr>
          <w:ilvl w:val="0"/>
          <w:numId w:val="2"/>
        </w:numPr>
        <w:rPr/>
      </w:pPr>
      <w:bookmarkStart w:id="26" w:name="_Toc67084195"/>
      <w:r>
        <w:rPr/>
        <w:t>Прикладной уровень.</w:t>
      </w:r>
      <w:bookmarkEnd w:id="26"/>
      <w:r>
        <w:rPr/>
        <w:t xml:space="preserve">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Функции прикладного уровня:</w:t>
      </w:r>
    </w:p>
    <w:p>
      <w:pPr>
        <w:pStyle w:val="ListParagraph"/>
        <w:numPr>
          <w:ilvl w:val="1"/>
          <w:numId w:val="5"/>
        </w:numPr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с пользователем через систему меню,</w:t>
      </w:r>
    </w:p>
    <w:p>
      <w:pPr>
        <w:pStyle w:val="ListParagraph"/>
        <w:numPr>
          <w:ilvl w:val="1"/>
          <w:numId w:val="5"/>
        </w:numPr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режима работы,</w:t>
      </w:r>
    </w:p>
    <w:p>
      <w:pPr>
        <w:pStyle w:val="ListParagraph"/>
        <w:numPr>
          <w:ilvl w:val="1"/>
          <w:numId w:val="5"/>
        </w:numPr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номера COM-порта для канала,</w:t>
      </w:r>
    </w:p>
    <w:p>
      <w:pPr>
        <w:pStyle w:val="ListParagraph"/>
        <w:numPr>
          <w:ilvl w:val="1"/>
          <w:numId w:val="5"/>
        </w:numPr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параметров СОМ-порта,</w:t>
      </w:r>
    </w:p>
    <w:p>
      <w:pPr>
        <w:pStyle w:val="ListParagraph"/>
        <w:numPr>
          <w:ilvl w:val="1"/>
          <w:numId w:val="5"/>
        </w:numPr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передаваемого файла указывается на передающем ПК, а имя подкаталога для размещения полученного файла указывается на ПК-получателе.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numPr>
          <w:ilvl w:val="1"/>
          <w:numId w:val="2"/>
        </w:numPr>
        <w:ind w:left="792" w:hanging="792"/>
        <w:rPr/>
      </w:pPr>
      <w:bookmarkStart w:id="27" w:name="_Toc67084196"/>
      <w:r>
        <w:rPr/>
        <w:t>Окно главного меню</w:t>
      </w:r>
      <w:bookmarkEnd w:id="27"/>
      <w:r>
        <w:rPr/>
        <w:t xml:space="preserve"> 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3756660" cy="378015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По середине есть опция выбрать файл, выбрать папку, куда отправится файл, также указать, кто </w:t>
      </w:r>
      <w:r>
        <w:rPr>
          <w:rFonts w:ascii="Times New Roman" w:hAnsi="Times New Roman"/>
          <w:sz w:val="28"/>
          <w:szCs w:val="28"/>
          <w:lang w:val="en-US" w:eastAsia="ru-RU"/>
        </w:rPr>
        <w:t>Master</w:t>
      </w:r>
      <w:r>
        <w:rPr>
          <w:rFonts w:ascii="Times New Roman" w:hAnsi="Times New Roman"/>
          <w:sz w:val="28"/>
          <w:szCs w:val="28"/>
          <w:lang w:eastAsia="ru-RU"/>
        </w:rPr>
        <w:t xml:space="preserve"> для инициации логического соединения, подключиться и отключиться. </w:t>
      </w:r>
    </w:p>
    <w:p>
      <w:pPr>
        <w:pStyle w:val="Heading2"/>
        <w:numPr>
          <w:ilvl w:val="1"/>
          <w:numId w:val="2"/>
        </w:numPr>
        <w:ind w:left="792" w:hanging="792"/>
        <w:rPr>
          <w:szCs w:val="28"/>
        </w:rPr>
      </w:pPr>
      <w:bookmarkStart w:id="28" w:name="_Toc67084197"/>
      <w:r>
        <w:rPr>
          <w:szCs w:val="28"/>
        </w:rPr>
        <w:t>Окна настройки подключения</w:t>
      </w:r>
      <w:bookmarkEnd w:id="28"/>
      <w:r>
        <w:rPr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Здесь мы можем выбрать порт, скорость порта, а также обновить список доступных устройств.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429000" cy="345059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ind w:left="792" w:hanging="792"/>
        <w:rPr>
          <w:szCs w:val="28"/>
        </w:rPr>
      </w:pPr>
      <w:bookmarkStart w:id="29" w:name="_Toc67084198"/>
      <w:r>
        <w:rPr>
          <w:szCs w:val="28"/>
        </w:rPr>
        <w:t>Окно выбора файла и окно выбора папки.</w:t>
      </w:r>
      <w:bookmarkEnd w:id="29"/>
      <w:r>
        <w:rPr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нажатии кнопки «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transfer</w:t>
      </w:r>
      <w:r>
        <w:rPr>
          <w:rFonts w:ascii="Times New Roman" w:hAnsi="Times New Roman"/>
          <w:sz w:val="28"/>
          <w:szCs w:val="28"/>
        </w:rPr>
        <w:t>» откроется меню выбора файла.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326380" cy="332041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нажатии кнопки «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Downloads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folder</w:t>
      </w:r>
      <w:r>
        <w:rPr>
          <w:rFonts w:ascii="Times New Roman" w:hAnsi="Times New Roman"/>
          <w:sz w:val="28"/>
          <w:szCs w:val="28"/>
        </w:rPr>
        <w:t xml:space="preserve">» откроется меню выбора папки для загрузки и сохранения файла.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19495" cy="383730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ind w:left="792" w:hanging="792"/>
        <w:rPr/>
      </w:pPr>
      <w:r>
        <w:rPr/>
        <w:t>Окно отправки файла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отправке файлов появится статус прогресса.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19495" cy="3065780"/>
            <wp:effectExtent l="0" t="0" r="0" b="0"/>
            <wp:docPr id="8" name="Рисунок 2" descr="https://sun9-15.userapi.com/impf/OEpZVla5AWUwioxfLiaQkAmHqJHLRI8UEbgI-A/c8_XaY-8wBA.jpg?size=830x416&amp;quality=96&amp;sign=4fb3766c4ec3996bb6d6b96d385041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https://sun9-15.userapi.com/impf/OEpZVla5AWUwioxfLiaQkAmHqJHLRI8UEbgI-A/c8_XaY-8wBA.jpg?size=830x416&amp;quality=96&amp;sign=4fb3766c4ec3996bb6d6b96d38504175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ind w:left="792" w:hanging="792"/>
        <w:rPr/>
      </w:pPr>
      <w:r>
        <w:rPr/>
        <w:t>Доказательство работоспособности кодирования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eastAsia="Calibri" w:ascii="Times New Roman" w:hAnsi="Times New Roman"/>
          <w:sz w:val="28"/>
          <w:szCs w:val="28"/>
          <w:lang w:eastAsia="ru-RU"/>
        </w:rPr>
        <w:t>Обнаруживающая способность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используемого кода.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4152900" cy="3619500"/>
            <wp:effectExtent l="0" t="0" r="0" b="0"/>
            <wp:docPr id="9" name="Рисунок 8" descr="https://sun9-45.userapi.com/impg/fvlOenkvxgYKw86qGSnpwBZ7_htHFBe_Y7CbMg/hEpgADTHjXA.jpg?size=436x380&amp;quality=96&amp;sign=3c1a5269047a2b03951a3b14cad2b7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https://sun9-45.userapi.com/impg/fvlOenkvxgYKw86qGSnpwBZ7_htHFBe_Y7CbMg/hEpgADTHjXA.jpg?size=436x380&amp;quality=96&amp;sign=3c1a5269047a2b03951a3b14cad2b7c4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before="0" w:after="120"/>
        <w:jc w:val="left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pStyle w:val="Heading2"/>
      <w:numFmt w:val="decimal"/>
      <w:lvlText w:val="%1.%2. "/>
      <w:lvlJc w:val="left"/>
      <w:pPr>
        <w:tabs>
          <w:tab w:val="num" w:pos="1152"/>
        </w:tabs>
        <w:ind w:left="115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8"/>
        <w:szCs w:val="28"/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55a6"/>
    <w:pPr>
      <w:widowControl/>
      <w:suppressAutoHyphens w:val="true"/>
      <w:bidi w:val="0"/>
      <w:spacing w:before="0" w:after="120"/>
      <w:jc w:val="left"/>
    </w:pPr>
    <w:rPr>
      <w:rFonts w:cs="Times New Roman" w:ascii="Calibri" w:hAnsi="Calibri" w:eastAsia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rsid w:val="00c901cc"/>
    <w:pPr>
      <w:keepNext w:val="true"/>
      <w:numPr>
        <w:ilvl w:val="0"/>
        <w:numId w:val="1"/>
      </w:numPr>
      <w:spacing w:before="240" w:after="120"/>
      <w:outlineLvl w:val="0"/>
    </w:pPr>
    <w:rPr>
      <w:rFonts w:ascii="Times New Roman" w:hAnsi="Times New Roman" w:eastAsia="Times New Roman"/>
      <w:b/>
      <w:bCs/>
      <w:kern w:val="2"/>
      <w:sz w:val="32"/>
      <w:szCs w:val="32"/>
      <w:lang w:eastAsia="ru-RU"/>
    </w:rPr>
  </w:style>
  <w:style w:type="paragraph" w:styleId="Heading2">
    <w:name w:val="Heading 2"/>
    <w:basedOn w:val="Normal"/>
    <w:next w:val="Normal"/>
    <w:uiPriority w:val="9"/>
    <w:qFormat/>
    <w:rsid w:val="00c901cc"/>
    <w:pPr>
      <w:numPr>
        <w:ilvl w:val="1"/>
        <w:numId w:val="1"/>
      </w:numPr>
      <w:spacing w:before="180" w:after="120"/>
      <w:ind w:hanging="792"/>
      <w:outlineLvl w:val="1"/>
    </w:pPr>
    <w:rPr>
      <w:rFonts w:ascii="Times New Roman" w:hAnsi="Times New Roman" w:eastAsia="Times New Roman"/>
      <w:b/>
      <w:i/>
      <w:sz w:val="28"/>
      <w:szCs w:val="20"/>
      <w:lang w:eastAsia="ru-RU"/>
    </w:rPr>
  </w:style>
  <w:style w:type="paragraph" w:styleId="Heading3">
    <w:name w:val="Heading 3"/>
    <w:basedOn w:val="ListParagraph"/>
    <w:next w:val="Normal"/>
    <w:uiPriority w:val="9"/>
    <w:qFormat/>
    <w:rsid w:val="00c901cc"/>
    <w:pPr>
      <w:numPr>
        <w:ilvl w:val="2"/>
        <w:numId w:val="1"/>
      </w:numPr>
      <w:tabs>
        <w:tab w:val="clear" w:pos="708"/>
        <w:tab w:val="left" w:pos="851" w:leader="none"/>
      </w:tabs>
      <w:spacing w:lineRule="auto" w:line="360" w:before="120" w:after="120"/>
      <w:ind w:left="851" w:hanging="851"/>
      <w:jc w:val="both"/>
      <w:outlineLvl w:val="2"/>
    </w:pPr>
    <w:rPr>
      <w:rFonts w:ascii="Times New Roman" w:hAnsi="Times New Roman" w:eastAsia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1"/>
    <w:uiPriority w:val="99"/>
    <w:semiHidden/>
    <w:qFormat/>
    <w:rsid w:val="007955a6"/>
    <w:rPr>
      <w:rFonts w:ascii="Calibri" w:hAnsi="Calibri" w:eastAsia="Calibri" w:cs="Times New Roman"/>
    </w:rPr>
  </w:style>
  <w:style w:type="character" w:styleId="3" w:customStyle="1">
    <w:name w:val="Основной текст 3 Знак"/>
    <w:basedOn w:val="DefaultParagraphFont"/>
    <w:link w:val="31"/>
    <w:uiPriority w:val="99"/>
    <w:semiHidden/>
    <w:qFormat/>
    <w:rsid w:val="007955a6"/>
    <w:rPr>
      <w:rFonts w:ascii="Calibri" w:hAnsi="Calibri" w:eastAsia="Calibri" w:cs="Times New Roman"/>
      <w:sz w:val="16"/>
      <w:szCs w:val="16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c901cc"/>
    <w:rPr>
      <w:rFonts w:ascii="Times New Roman" w:hAnsi="Times New Roman" w:eastAsia="Times New Roman" w:cs="Times New Roman"/>
      <w:b/>
      <w:bCs/>
      <w:kern w:val="2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901cc"/>
    <w:rPr>
      <w:rFonts w:ascii="Times New Roman" w:hAnsi="Times New Roman" w:eastAsia="Times New Roman" w:cs="Times New Roman"/>
      <w:b/>
      <w:i/>
      <w:sz w:val="28"/>
      <w:szCs w:val="20"/>
      <w:lang w:eastAsia="ru-RU"/>
    </w:rPr>
  </w:style>
  <w:style w:type="character" w:styleId="31" w:customStyle="1">
    <w:name w:val="Заголовок 3 Знак"/>
    <w:basedOn w:val="DefaultParagraphFont"/>
    <w:link w:val="30"/>
    <w:uiPriority w:val="9"/>
    <w:qFormat/>
    <w:rsid w:val="00c901cc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Jlqj4b" w:customStyle="1">
    <w:name w:val="jlqj4b"/>
    <w:basedOn w:val="DefaultParagraphFont"/>
    <w:qFormat/>
    <w:rsid w:val="000c3b47"/>
    <w:rPr/>
  </w:style>
  <w:style w:type="character" w:styleId="InternetLink">
    <w:name w:val="Hyperlink"/>
    <w:basedOn w:val="DefaultParagraphFont"/>
    <w:uiPriority w:val="99"/>
    <w:unhideWhenUsed/>
    <w:rsid w:val="00f41c4b"/>
    <w:rPr>
      <w:color w:val="0563C1" w:themeColor="hyperlink"/>
      <w:u w:val="single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arasa Mono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BodyText2">
    <w:name w:val="Body Text 2"/>
    <w:basedOn w:val="Normal"/>
    <w:uiPriority w:val="99"/>
    <w:semiHidden/>
    <w:unhideWhenUsed/>
    <w:qFormat/>
    <w:rsid w:val="007955a6"/>
    <w:pPr>
      <w:spacing w:lineRule="auto" w:line="480"/>
    </w:pPr>
    <w:rPr/>
  </w:style>
  <w:style w:type="paragraph" w:styleId="BodyText3">
    <w:name w:val="Body Text 3"/>
    <w:basedOn w:val="Normal"/>
    <w:uiPriority w:val="99"/>
    <w:semiHidden/>
    <w:unhideWhenUsed/>
    <w:qFormat/>
    <w:rsid w:val="007955a6"/>
    <w:pPr/>
    <w:rPr>
      <w:sz w:val="16"/>
      <w:szCs w:val="16"/>
    </w:rPr>
  </w:style>
  <w:style w:type="paragraph" w:styleId="11" w:customStyle="1">
    <w:name w:val="Обычный1"/>
    <w:qFormat/>
    <w:rsid w:val="007955a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c901cc"/>
    <w:pPr>
      <w:spacing w:before="0" w:after="12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41c4b"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</w:rPr>
  </w:style>
  <w:style w:type="paragraph" w:styleId="Contents1">
    <w:name w:val="TOC 1"/>
    <w:basedOn w:val="Normal"/>
    <w:next w:val="Normal"/>
    <w:autoRedefine/>
    <w:uiPriority w:val="39"/>
    <w:unhideWhenUsed/>
    <w:rsid w:val="00f41c4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41c4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41c4b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LibreOffice/7.1.1.2$Linux_X86_64 LibreOffice_project/10$Build-2</Application>
  <AppVersion>15.0000</AppVersion>
  <Pages>24</Pages>
  <Words>3057</Words>
  <Characters>20930</Characters>
  <CharactersWithSpaces>24710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2021-03-18T20:37:00Z</dcterms:created>
  <dc:creator>RipperOni</dc:creator>
  <dc:description/>
  <dc:language>en-US</dc:language>
  <cp:lastModifiedBy/>
  <dcterms:modified xsi:type="dcterms:W3CDTF">2021-04-13T13:25:18Z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