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Module allocation</w:t>
      </w:r>
    </w:p>
    <w:p>
      <w:pPr>
        <w:pStyle w:val="Normal"/>
        <w:rPr/>
      </w:pPr>
      <w:r>
        <w:rPr/>
        <w:t>The modules were divided as follows amongst the group members:</w:t>
      </w:r>
    </w:p>
    <w:p>
      <w:pPr>
        <w:pStyle w:val="Normal"/>
        <w:rPr/>
      </w:pPr>
      <w:r>
        <w:rPr>
          <w:b/>
          <w:bCs/>
        </w:rPr>
        <w:t>User authentication( and one pager):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ab/>
        <w:t>- Haron Maruri - SCCJ/01449/2019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Order Management: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ab/>
        <w:t>- James Muthii - SCCJ/01448/2019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Sales management ( and designs):</w:t>
      </w:r>
    </w:p>
    <w:p>
      <w:pPr>
        <w:pStyle w:val="Normal"/>
        <w:rPr/>
      </w:pPr>
      <w:r>
        <w:rPr>
          <w:b/>
          <w:bCs/>
        </w:rPr>
        <w:tab/>
        <w:tab/>
        <w:tab/>
        <w:tab/>
      </w:r>
      <w:r>
        <w:rPr/>
        <w:t>- Roy Uri - SCCJ/01447/2019</w:t>
      </w:r>
    </w:p>
    <w:p>
      <w:pPr>
        <w:pStyle w:val="Normal"/>
        <w:rPr/>
      </w:pPr>
      <w:r>
        <w:rPr/>
        <w:tab/>
        <w:tab/>
        <w:tab/>
        <w:tab/>
        <w:t>- Benson Muthui - SCCJ/01431/2019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Stock Management (and flow charts):</w:t>
      </w:r>
    </w:p>
    <w:p>
      <w:pPr>
        <w:pStyle w:val="Normal"/>
        <w:rPr/>
      </w:pPr>
      <w:r>
        <w:rPr>
          <w:b/>
          <w:bCs/>
        </w:rPr>
        <w:tab/>
        <w:tab/>
        <w:tab/>
        <w:tab/>
      </w:r>
      <w:r>
        <w:rPr/>
        <w:t>-Emmanuel Sankoh -  SCCJ/01438/2019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User </w:t>
      </w:r>
      <w:bookmarkStart w:id="0" w:name="_GoBack"/>
      <w:bookmarkEnd w:id="0"/>
      <w:r>
        <w:rPr>
          <w:b/>
          <w:bCs/>
        </w:rPr>
        <w:t>Management (and sequence diagrams):</w:t>
      </w:r>
      <w:r>
        <w:rPr/>
        <w:t xml:space="preserve"> </w:t>
      </w:r>
    </w:p>
    <w:p>
      <w:pPr>
        <w:pStyle w:val="Normal"/>
        <w:spacing w:before="0" w:after="160"/>
        <w:rPr/>
      </w:pPr>
      <w:r>
        <w:rPr/>
        <w:tab/>
        <w:tab/>
        <w:tab/>
        <w:tab/>
        <w:t>- Hannah Kihoro - SCCJ/01436/2019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63</Words>
  <Characters>380</Characters>
  <CharactersWithSpaces>458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2023-01-13T10:43:00Z</dcterms:created>
  <dc:creator>user</dc:creator>
  <dc:description/>
  <dc:language>en-GB</dc:language>
  <cp:lastModifiedBy/>
  <dcterms:modified xsi:type="dcterms:W3CDTF">2023-01-13T18:45:41Z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