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Legi</w:t>
      </w:r>
      <w:r>
        <w:rPr>
          <w:b/>
          <w:sz w:val="40"/>
          <w:szCs w:val="40"/>
          <w:lang w:val="en-US"/>
        </w:rPr>
        <w:t>t</w:t>
      </w:r>
      <w:r>
        <w:rPr>
          <w:b/>
          <w:sz w:val="40"/>
          <w:szCs w:val="40"/>
          <w:lang w:val="en-US"/>
        </w:rPr>
        <w:t>t Election</w:t>
      </w:r>
      <w:r>
        <w:rPr>
          <w:b/>
          <w:sz w:val="40"/>
          <w:szCs w:val="40"/>
        </w:rPr>
        <w:t>ns (Online</w:t>
      </w:r>
      <w:r>
        <w:rPr>
          <w:b/>
          <w:sz w:val="40"/>
          <w:szCs w:val="40"/>
          <w:lang w:val="en-US"/>
        </w:rPr>
        <w:t xml:space="preserve"> v</w:t>
      </w:r>
      <w:r>
        <w:rPr>
          <w:b/>
          <w:sz w:val="40"/>
          <w:szCs w:val="40"/>
          <w:lang w:val="en-US"/>
        </w:rPr>
        <w:t xml:space="preserve">oting </w:t>
      </w:r>
      <w:r>
        <w:rPr>
          <w:b/>
          <w:sz w:val="40"/>
          <w:szCs w:val="40"/>
        </w:rPr>
        <w:t>System)</w:t>
      </w:r>
      <w:r>
        <w:rPr>
          <w:b/>
          <w:sz w:val="40"/>
          <w:szCs w:val="40"/>
        </w:rPr>
        <w:t xml:space="preserve"> </w:t>
      </w:r>
    </w:p>
    <w:p>
      <w:pPr>
        <w:pStyle w:val="style0"/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Reg</w:t>
      </w:r>
      <w:r>
        <w:rPr>
          <w:b/>
          <w:sz w:val="40"/>
          <w:szCs w:val="40"/>
        </w:rPr>
        <w:t xml:space="preserve"> no: SCC</w:t>
      </w:r>
      <w:r>
        <w:rPr>
          <w:b/>
          <w:sz w:val="40"/>
          <w:szCs w:val="40"/>
          <w:lang w:val="en-US"/>
        </w:rPr>
        <w:t>J</w:t>
      </w:r>
      <w:r>
        <w:rPr>
          <w:b/>
          <w:sz w:val="40"/>
          <w:szCs w:val="40"/>
        </w:rPr>
        <w:t>/</w:t>
      </w:r>
      <w:r>
        <w:rPr>
          <w:b/>
          <w:sz w:val="40"/>
          <w:szCs w:val="40"/>
          <w:lang w:val="en-US"/>
        </w:rPr>
        <w:t>1434</w:t>
      </w:r>
      <w:r>
        <w:rPr>
          <w:b/>
          <w:sz w:val="40"/>
          <w:szCs w:val="40"/>
        </w:rPr>
        <w:t>/2019</w:t>
      </w:r>
      <w:bookmarkStart w:id="0" w:name="_GoBack"/>
      <w:bookmarkEnd w:id="0"/>
    </w:p>
    <w:p>
      <w:pPr>
        <w:pStyle w:val="style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IBL 3301 System Development Lab Assignment</w:t>
      </w:r>
    </w:p>
    <w:p>
      <w:pPr>
        <w:pStyle w:val="style0"/>
        <w:spacing w:after="0" w:lineRule="auto" w:line="240"/>
        <w:rPr>
          <w:b/>
          <w:sz w:val="40"/>
          <w:szCs w:val="40"/>
        </w:rPr>
      </w:pPr>
      <w:r>
        <w:rPr>
          <w:b/>
          <w:sz w:val="40"/>
          <w:szCs w:val="40"/>
        </w:rPr>
        <w:t>PROJECT SCOPE</w:t>
      </w:r>
    </w:p>
    <w:p>
      <w:pPr>
        <w:pStyle w:val="style0"/>
        <w:spacing w:after="0" w:lineRule="auto" w:line="240"/>
        <w:rPr>
          <w:sz w:val="28"/>
          <w:szCs w:val="28"/>
        </w:rPr>
      </w:pPr>
      <w:r>
        <w:rPr>
          <w:sz w:val="28"/>
          <w:szCs w:val="28"/>
        </w:rPr>
        <w:t>October 27, 2022</w:t>
      </w:r>
    </w:p>
    <w:p>
      <w:pPr>
        <w:pStyle w:val="style0"/>
        <w:spacing w:after="0" w:lineRule="auto" w:line="240"/>
        <w:rPr>
          <w:sz w:val="28"/>
          <w:szCs w:val="28"/>
        </w:rPr>
      </w:pPr>
    </w:p>
    <w:p>
      <w:pPr>
        <w:pStyle w:val="style0"/>
        <w:spacing w:after="0" w:lineRule="auto" w:lin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Overview</w:t>
      </w:r>
    </w:p>
    <w:p>
      <w:pPr>
        <w:pStyle w:val="style0"/>
        <w:spacing w:after="0" w:lineRule="auto" w:line="24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Project Background and Description</w:t>
      </w:r>
    </w:p>
    <w:p>
      <w:pPr>
        <w:pStyle w:val="style179"/>
        <w:spacing w:after="0" w:lineRule="auto" w:line="240"/>
        <w:rPr/>
      </w:pPr>
      <w:r>
        <w:rPr>
          <w:lang w:val="en-US"/>
        </w:rPr>
        <w:t>Legitt election</w:t>
      </w:r>
      <w:r>
        <w:t xml:space="preserve">s </w:t>
      </w:r>
      <w:r>
        <w:t>is a plat</w:t>
      </w:r>
      <w:r>
        <w:rPr>
          <w:lang w:val="en-US"/>
        </w:rPr>
        <w:t>form</w:t>
      </w:r>
      <w:r>
        <w:rPr>
          <w:lang w:val="en-US"/>
        </w:rPr>
        <w:t xml:space="preserve"> that allows registered users to conduct voting processes online</w:t>
      </w:r>
      <w:r>
        <w:rPr>
          <w:lang w:val="en-US"/>
        </w:rPr>
        <w:t>,follow up on the whole tallying process and view</w:t>
      </w:r>
      <w:r>
        <w:rPr>
          <w:lang w:val="en-US"/>
        </w:rPr>
        <w:t xml:space="preserve"> live results online.Due to the recent challenges in election</w:t>
      </w:r>
      <w:r>
        <w:rPr>
          <w:lang w:val="en-US"/>
        </w:rPr>
        <w:t xml:space="preserve"> being nallified</w:t>
      </w:r>
      <w:r>
        <w:rPr>
          <w:lang w:val="en-US"/>
        </w:rPr>
        <w:t>due to lack of transparency</w:t>
      </w:r>
      <w:r>
        <w:rPr>
          <w:lang w:val="en-US"/>
        </w:rPr>
        <w:t>,this pla</w:t>
      </w:r>
      <w:r>
        <w:rPr>
          <w:lang w:val="en-US"/>
        </w:rPr>
        <w:t>form provides a solution</w:t>
      </w:r>
      <w:r>
        <w:rPr>
          <w:lang w:val="en-US"/>
        </w:rPr>
        <w:t>and transparency in the whole electral process ensuring integrity in each stage o</w:t>
      </w:r>
      <w:r>
        <w:rPr>
          <w:lang w:val="en-US"/>
        </w:rPr>
        <w:t>f the process.</w:t>
      </w:r>
      <w:r>
        <w:rPr>
          <w:lang w:val="en-US"/>
        </w:rPr>
        <w:t>Its main goal is to simplify the proces</w:t>
      </w:r>
      <w:r>
        <w:rPr>
          <w:lang w:val="en-US"/>
        </w:rPr>
        <w:t xml:space="preserve"> and enable voters to vote without physically having to tr</w:t>
      </w:r>
      <w:r>
        <w:rPr>
          <w:lang w:val="en-US"/>
        </w:rPr>
        <w:t>avel to polling stations.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Scope </w:t>
      </w:r>
    </w:p>
    <w:p>
      <w:pPr>
        <w:pStyle w:val="style179"/>
        <w:spacing w:after="0" w:lineRule="auto" w:line="240"/>
        <w:rPr/>
      </w:pPr>
      <w:r>
        <w:t xml:space="preserve">The Web application should be applicable to all relevant smart devices that have internet access. Each Member and Management user should be able to </w:t>
      </w:r>
      <w:r>
        <w:t>gave</w:t>
      </w:r>
      <w:r>
        <w:t xml:space="preserve"> access to the application using. Smartphones and Smart devices </w:t>
      </w:r>
      <w:r>
        <w:t>e.g</w:t>
      </w:r>
      <w:r>
        <w:t xml:space="preserve"> </w:t>
      </w:r>
      <w:r>
        <w:t>ipad</w:t>
      </w:r>
      <w:r>
        <w:t xml:space="preserve">, </w:t>
      </w:r>
      <w:r>
        <w:t>Laptops and Desktops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Modules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710"/>
        <w:gridCol w:w="3325"/>
      </w:tblGrid>
      <w:tr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Membership m</w:t>
            </w:r>
            <w:r>
              <w:rPr>
                <w:b/>
                <w:sz w:val="24"/>
                <w:szCs w:val="24"/>
              </w:rPr>
              <w:t>odule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Provided</w:t>
            </w: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</w:t>
            </w:r>
          </w:p>
        </w:tc>
      </w:tr>
      <w:tr>
        <w:tblPrEx/>
        <w:trPr/>
        <w:tc>
          <w:tcPr>
            <w:tcW w:w="3595" w:type="dxa"/>
            <w:tcBorders/>
          </w:tcPr>
          <w:p>
            <w:pPr>
              <w:pStyle w:val="style179"/>
              <w:ind w:left="0"/>
              <w:rPr/>
            </w:pPr>
            <w:r>
              <w:t>Registration and Login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Member and Management</w:t>
            </w:r>
          </w:p>
        </w:tc>
      </w:tr>
      <w:tr>
        <w:tblPrEx/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Capture and record</w:t>
            </w:r>
            <w:r>
              <w:rPr>
                <w:szCs w:val="28"/>
                <w:lang w:val="en-US"/>
              </w:rPr>
              <w:t xml:space="preserve"> voter</w:t>
            </w:r>
            <w:r>
              <w:rPr>
                <w:szCs w:val="28"/>
              </w:rPr>
              <w:t>s details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N/A</w:t>
            </w:r>
          </w:p>
        </w:tc>
        <w:tc>
          <w:tcPr>
            <w:tcW w:w="3325" w:type="dxa"/>
            <w:tcBorders/>
          </w:tcPr>
          <w:p>
            <w:pPr>
              <w:pStyle w:val="style0"/>
              <w:rPr>
                <w:szCs w:val="28"/>
              </w:rPr>
            </w:pPr>
            <w:r>
              <w:rPr>
                <w:szCs w:val="28"/>
              </w:rPr>
              <w:t>Management</w:t>
            </w:r>
          </w:p>
        </w:tc>
      </w:tr>
      <w:tr>
        <w:tblPrEx/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Casting relevant votes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Management and Member</w:t>
            </w:r>
          </w:p>
        </w:tc>
      </w:tr>
      <w:tr>
        <w:tblPrEx/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View candidate</w:t>
            </w:r>
            <w:r>
              <w:rPr>
                <w:szCs w:val="28"/>
                <w:lang w:val="en-US"/>
              </w:rPr>
              <w:t xml:space="preserve"> history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szCs w:val="28"/>
              </w:rPr>
            </w:pPr>
            <w:r>
              <w:rPr>
                <w:szCs w:val="28"/>
              </w:rPr>
              <w:t>Management and Member</w:t>
            </w:r>
          </w:p>
        </w:tc>
      </w:tr>
    </w:tbl>
    <w:p>
      <w:pPr>
        <w:pStyle w:val="style179"/>
        <w:spacing w:after="0" w:lineRule="auto" w:line="240"/>
        <w:rPr>
          <w:b/>
        </w:rPr>
      </w:pP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710"/>
        <w:gridCol w:w="3325"/>
      </w:tblGrid>
      <w:tr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Historie</w:t>
            </w:r>
            <w:r>
              <w:rPr>
                <w:b/>
                <w:sz w:val="24"/>
                <w:szCs w:val="24"/>
                <w:lang w:val="en-US"/>
              </w:rPr>
              <w:t xml:space="preserve">s </w:t>
            </w:r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3595" w:type="dxa"/>
            <w:tcBorders/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Candidate detail</w:t>
            </w:r>
            <w:r>
              <w:rPr>
                <w:sz w:val="24"/>
                <w:szCs w:val="24"/>
              </w:rPr>
              <w:t xml:space="preserve">s view </w:t>
            </w:r>
          </w:p>
        </w:tc>
        <w:tc>
          <w:tcPr>
            <w:tcW w:w="1710" w:type="dxa"/>
            <w:tcBorders/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325" w:type="dxa"/>
            <w:tcBorders/>
          </w:tcPr>
          <w:p>
            <w:pPr>
              <w:pStyle w:val="style17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and Management</w:t>
            </w:r>
          </w:p>
        </w:tc>
      </w:tr>
    </w:tbl>
    <w:p>
      <w:pPr>
        <w:pStyle w:val="style179"/>
        <w:spacing w:after="0" w:lineRule="auto" w:line="240"/>
        <w:rPr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Affected 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>
        <w:trPr/>
        <w:tc>
          <w:tcPr>
            <w:tcW w:w="4301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Parties</w:t>
            </w:r>
          </w:p>
        </w:tc>
        <w:tc>
          <w:tcPr>
            <w:tcW w:w="4329" w:type="dxa"/>
            <w:tcBorders/>
          </w:tcPr>
          <w:p>
            <w:pPr>
              <w:pStyle w:val="style179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Processes</w:t>
            </w:r>
          </w:p>
        </w:tc>
      </w:tr>
      <w:tr>
        <w:tblPrEx/>
        <w:trPr/>
        <w:tc>
          <w:tcPr>
            <w:tcW w:w="4301" w:type="dxa"/>
            <w:tcBorders/>
          </w:tcPr>
          <w:p>
            <w:pPr>
              <w:pStyle w:val="style179"/>
              <w:ind w:left="0"/>
              <w:rPr/>
            </w:pPr>
            <w:r>
              <w:t>Management</w:t>
            </w:r>
          </w:p>
        </w:tc>
        <w:tc>
          <w:tcPr>
            <w:tcW w:w="4329" w:type="dxa"/>
            <w:tcBorders/>
          </w:tcPr>
          <w:p>
            <w:pPr>
              <w:pStyle w:val="style179"/>
              <w:ind w:left="0"/>
              <w:rPr/>
            </w:pPr>
            <w:r>
              <w:t>Member registration</w:t>
            </w:r>
          </w:p>
        </w:tc>
      </w:tr>
      <w:tr>
        <w:tblPrEx/>
        <w:trPr/>
        <w:tc>
          <w:tcPr>
            <w:tcW w:w="4301" w:type="dxa"/>
            <w:tcBorders/>
          </w:tcPr>
          <w:p>
            <w:pPr>
              <w:pStyle w:val="style179"/>
              <w:ind w:left="0"/>
              <w:rPr/>
            </w:pPr>
            <w:r>
              <w:t>Members</w:t>
            </w:r>
          </w:p>
        </w:tc>
        <w:tc>
          <w:tcPr>
            <w:tcW w:w="4329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lang w:val="en-US"/>
              </w:rPr>
              <w:t>voting</w:t>
            </w:r>
            <w:r>
              <w:t xml:space="preserve"> status Enquiries</w:t>
            </w:r>
          </w:p>
        </w:tc>
      </w:tr>
      <w:tr>
        <w:tblPrEx/>
        <w:trPr/>
        <w:tc>
          <w:tcPr>
            <w:tcW w:w="4301" w:type="dxa"/>
            <w:tcBorders/>
          </w:tcPr>
          <w:p>
            <w:pPr>
              <w:pStyle w:val="style179"/>
              <w:ind w:left="0"/>
              <w:rPr/>
            </w:pPr>
          </w:p>
        </w:tc>
        <w:tc>
          <w:tcPr>
            <w:tcW w:w="4329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lang w:val="en-US"/>
              </w:rPr>
              <w:t>Viewing tallying process</w:t>
            </w:r>
          </w:p>
        </w:tc>
      </w:tr>
      <w:tr>
        <w:tblPrEx/>
        <w:trPr/>
        <w:tc>
          <w:tcPr>
            <w:tcW w:w="4301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lang w:val="en-US"/>
              </w:rPr>
              <w:t>Candidates</w:t>
            </w:r>
          </w:p>
        </w:tc>
        <w:tc>
          <w:tcPr>
            <w:tcW w:w="4329" w:type="dxa"/>
            <w:tcBorders/>
          </w:tcPr>
          <w:p>
            <w:pPr>
              <w:pStyle w:val="style179"/>
              <w:ind w:left="0"/>
              <w:rPr/>
            </w:pPr>
            <w:r>
              <w:rPr>
                <w:lang w:val="en-US"/>
              </w:rPr>
              <w:t>Update history details</w:t>
            </w:r>
          </w:p>
        </w:tc>
      </w:tr>
    </w:tbl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High Level Requirements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It will be a web </w:t>
      </w:r>
      <w:r>
        <w:rPr>
          <w:sz w:val="24"/>
          <w:szCs w:val="24"/>
        </w:rPr>
        <w:t>based application with availabil</w:t>
      </w:r>
      <w:r>
        <w:rPr>
          <w:sz w:val="24"/>
          <w:szCs w:val="24"/>
        </w:rPr>
        <w:t>ity to access by internet capable devices</w:t>
      </w:r>
    </w:p>
    <w:p>
      <w:pPr>
        <w:pStyle w:val="style179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The Application will: </w:t>
      </w:r>
    </w:p>
    <w:p>
      <w:pPr>
        <w:pStyle w:val="style179"/>
        <w:spacing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1. Allow any new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voter</w:t>
      </w:r>
      <w:r>
        <w:rPr>
          <w:sz w:val="24"/>
          <w:szCs w:val="24"/>
        </w:rPr>
        <w:t xml:space="preserve"> Registration.</w:t>
      </w:r>
      <w:r>
        <w:rPr>
          <w:sz w:val="24"/>
          <w:szCs w:val="24"/>
        </w:rPr>
        <w:t xml:space="preserve"> </w:t>
      </w:r>
    </w:p>
    <w:p>
      <w:pPr>
        <w:pStyle w:val="style179"/>
        <w:spacing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</w:rPr>
        <w:t>2. Provide l</w:t>
      </w:r>
      <w:r>
        <w:rPr>
          <w:sz w:val="24"/>
          <w:szCs w:val="24"/>
        </w:rPr>
        <w:t>ive database and interface for viewing</w:t>
      </w:r>
      <w:r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tallying  proces</w:t>
      </w:r>
      <w:r>
        <w:rPr>
          <w:sz w:val="24"/>
          <w:szCs w:val="24"/>
        </w:rPr>
        <w:t>s.</w:t>
      </w:r>
    </w:p>
    <w:p>
      <w:pPr>
        <w:pStyle w:val="style179"/>
        <w:spacing w:after="0" w:lineRule="auto" w:lin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3.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Ena</w:t>
      </w:r>
      <w:r>
        <w:rPr>
          <w:sz w:val="24"/>
          <w:szCs w:val="24"/>
          <w:lang w:val="en-US"/>
        </w:rPr>
        <w:t>ble voters to read a brief history of their candidates.</w:t>
      </w:r>
    </w:p>
    <w:p>
      <w:pPr>
        <w:pStyle w:val="style179"/>
        <w:spacing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4.Allow voters and candidates to vote for their prefered candidates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Low fidelity prototype showcasing design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Flow Charts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High fidelity Prototype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Technical and Specification documentation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Member’s responsive web based application accessible.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Exclusions </w:t>
      </w:r>
    </w:p>
    <w:p>
      <w:pPr>
        <w:pStyle w:val="style179"/>
        <w:spacing w:after="0" w:lineRule="auto" w:line="240"/>
        <w:rPr>
          <w:b/>
          <w:sz w:val="24"/>
          <w:szCs w:val="24"/>
        </w:rPr>
      </w:pPr>
      <w:r>
        <w:rPr>
          <w:szCs w:val="24"/>
        </w:rPr>
        <w:t>Integration with active/existing live systems if any</w:t>
      </w:r>
      <w:r>
        <w:rPr>
          <w:szCs w:val="24"/>
        </w:rPr>
        <w:t>.</w:t>
      </w:r>
    </w:p>
    <w:p>
      <w:pPr>
        <w:pStyle w:val="style179"/>
        <w:spacing w:after="0" w:lineRule="auto" w:line="240"/>
        <w:rPr>
          <w:szCs w:val="24"/>
        </w:rPr>
      </w:pPr>
      <w:r>
        <w:rPr>
          <w:szCs w:val="24"/>
        </w:rPr>
        <w:t>Direct connections with</w:t>
      </w:r>
      <w:r>
        <w:rPr>
          <w:szCs w:val="24"/>
          <w:lang w:val="en-US"/>
        </w:rPr>
        <w:t xml:space="preserve"> government databases eg huduma number and ID</w:t>
      </w:r>
      <w:r>
        <w:rPr>
          <w:szCs w:val="24"/>
        </w:rPr>
        <w:t>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Cs w:val="24"/>
        </w:rPr>
      </w:pPr>
      <w:r>
        <w:rPr>
          <w:b/>
          <w:szCs w:val="24"/>
        </w:rPr>
        <w:t>Implementation Plan</w:t>
      </w:r>
    </w:p>
    <w:p>
      <w:pPr>
        <w:pStyle w:val="style179"/>
        <w:spacing w:after="0" w:lineRule="auto" w:line="240"/>
        <w:rPr>
          <w:szCs w:val="24"/>
        </w:rPr>
      </w:pPr>
      <w:r>
        <w:rPr>
          <w:szCs w:val="24"/>
        </w:rPr>
        <w:t>There will be an initial low fidelity Prototype to provide the designer with mental model of the project. Once the 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 prototyp</w:t>
      </w:r>
      <w:r>
        <w:rPr>
          <w:szCs w:val="24"/>
        </w:rPr>
        <w:t>e is done an iteration of Evaluation and testing will be done on the different phases of the Prototype development.</w:t>
      </w:r>
    </w:p>
    <w:p>
      <w:pPr>
        <w:pStyle w:val="style179"/>
        <w:spacing w:after="0" w:lineRule="auto" w:line="240"/>
        <w:rPr>
          <w:szCs w:val="24"/>
        </w:rPr>
      </w:pPr>
      <w:r>
        <w:rPr>
          <w:szCs w:val="24"/>
        </w:rPr>
        <w:t>This goes hand in hand with the throwaway prototype that will be used to achieve the final product. Which will now usher in the presentation of the high fidelity prototype.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b/>
          <w:szCs w:val="24"/>
        </w:rPr>
      </w:pPr>
      <w:r>
        <w:rPr>
          <w:b/>
          <w:szCs w:val="24"/>
        </w:rPr>
        <w:t>Schedule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5"/>
        <w:gridCol w:w="2865"/>
      </w:tblGrid>
      <w:tr>
        <w:trPr/>
        <w:tc>
          <w:tcPr>
            <w:tcW w:w="3116" w:type="dxa"/>
            <w:tcBorders/>
          </w:tcPr>
          <w:p>
            <w:pPr>
              <w:pStyle w:val="style179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Comments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22/10/22 – 27/10/22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Specification documentation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Completed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26/10/22 – 27/10/22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Flow charts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Complete</w:t>
            </w:r>
            <w:r>
              <w:rPr>
                <w:szCs w:val="24"/>
                <w:lang w:val="en-US"/>
              </w:rPr>
              <w:t>d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26/10/22 – 27/10/22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Low fidelity prototype Design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27/10/22 – 31/10/22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  <w:r>
              <w:rPr>
                <w:szCs w:val="24"/>
              </w:rPr>
              <w:t>Creation of first Login and Registration Page</w:t>
            </w:r>
          </w:p>
        </w:tc>
        <w:tc>
          <w:tcPr>
            <w:tcW w:w="3117" w:type="dxa"/>
            <w:tcBorders/>
          </w:tcPr>
          <w:p>
            <w:pPr>
              <w:pStyle w:val="style179"/>
              <w:ind w:left="0"/>
              <w:rPr>
                <w:szCs w:val="24"/>
              </w:rPr>
            </w:pPr>
          </w:p>
        </w:tc>
      </w:tr>
    </w:tbl>
    <w:p>
      <w:pPr>
        <w:pStyle w:val="style179"/>
        <w:spacing w:after="0" w:lineRule="auto" w:line="240"/>
        <w:rPr>
          <w:b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146D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324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99A9F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A268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399</Words>
  <Pages>2</Pages>
  <Characters>2372</Characters>
  <Application>WPS Office</Application>
  <DocSecurity>0</DocSecurity>
  <Paragraphs>100</Paragraphs>
  <ScaleCrop>false</ScaleCrop>
  <LinksUpToDate>false</LinksUpToDate>
  <CharactersWithSpaces>2743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2022-10-28T12:27:07Z</dcterms:created>
  <dc:creator>USER</dc:creator>
  <lastModifiedBy>MRD-LX1F</lastModifiedBy>
  <dcterms:modified xsi:type="dcterms:W3CDTF">2022-10-28T12:27:07Z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