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28E2" w14:textId="77777777" w:rsidR="00765F6D" w:rsidRPr="00765F6D" w:rsidRDefault="00765F6D" w:rsidP="00765F6D">
      <w:r w:rsidRPr="00765F6D">
        <w:rPr>
          <w:b/>
          <w:bCs/>
        </w:rPr>
        <w:t>(Mở đầu cho Chương 4)</w:t>
      </w:r>
    </w:p>
    <w:p w14:paraId="45975140" w14:textId="77777777" w:rsidR="00765F6D" w:rsidRPr="00765F6D" w:rsidRDefault="00765F6D" w:rsidP="00765F6D">
      <w:r w:rsidRPr="00765F6D">
        <w:t xml:space="preserve">"Chào mừng các bạn đến với Chương 4 của Hướng dẫn PMBOK® - Quản lý Tích hợp Dự án. Đây là một trong những chương quan trọng nhất vì nó nói về cách chúng ta </w:t>
      </w:r>
      <w:r w:rsidRPr="00765F6D">
        <w:rPr>
          <w:b/>
          <w:bCs/>
        </w:rPr>
        <w:t>kết nối và hợp nhất tất cả các yếu tố khác nhau của một dự án</w:t>
      </w:r>
      <w:r w:rsidRPr="00765F6D">
        <w:t xml:space="preserve">. Hãy hình dung một dự án như một dàn nhạc giao hưởng; người quản lý dự án không chỉ đơn thuần là một nhạc công, mà còn là </w:t>
      </w:r>
      <w:r w:rsidRPr="00765F6D">
        <w:rPr>
          <w:b/>
          <w:bCs/>
        </w:rPr>
        <w:t>nhạc trưởng</w:t>
      </w:r>
      <w:r w:rsidRPr="00765F6D">
        <w:t>, đảm bảo mọi nhạc cụ hòa quyện vào nhau để tạo ra một bản nhạc hoàn chỉnh và tuyệt vời. Trách nhiệm này hoàn toàn thuộc về người quản lý dự án và không thể ủy quyền cho bất kỳ ai khác."</w:t>
      </w:r>
    </w:p>
    <w:p w14:paraId="5914D459" w14:textId="77777777" w:rsidR="00765F6D" w:rsidRPr="00765F6D" w:rsidRDefault="00765F6D" w:rsidP="00765F6D">
      <w:r w:rsidRPr="00765F6D">
        <w:rPr>
          <w:b/>
          <w:bCs/>
        </w:rPr>
        <w:t>(Chuyển sang Slide 2: 4.1 Phát triển Điều lệ Dự án)</w:t>
      </w:r>
    </w:p>
    <w:p w14:paraId="0F233AD8" w14:textId="77777777" w:rsidR="00765F6D" w:rsidRPr="00765F6D" w:rsidRDefault="00765F6D" w:rsidP="00765F6D">
      <w:r w:rsidRPr="00765F6D">
        <w:t xml:space="preserve">"Chúng ta bắt đầu với quy trình đầu tiên: </w:t>
      </w:r>
      <w:r w:rsidRPr="00765F6D">
        <w:rPr>
          <w:b/>
          <w:bCs/>
        </w:rPr>
        <w:t>Phát triển Điều lệ Dự án</w:t>
      </w:r>
      <w:r w:rsidRPr="00765F6D">
        <w:t xml:space="preserve">. Đây là bước khởi đầu chính thức cho mọi dự án. Điều lệ Dự án là một tài liệu pháp lý do nhà tài trợ dự án ban hành, </w:t>
      </w:r>
      <w:r w:rsidRPr="00765F6D">
        <w:rPr>
          <w:b/>
          <w:bCs/>
        </w:rPr>
        <w:t>chính thức công nhận sự tồn tại của dự án</w:t>
      </w:r>
      <w:r w:rsidRPr="00765F6D">
        <w:t xml:space="preserve"> và quan trọng hơn, </w:t>
      </w:r>
      <w:r w:rsidRPr="00765F6D">
        <w:rPr>
          <w:b/>
          <w:bCs/>
        </w:rPr>
        <w:t>trao quyền cho người quản lý dự án để sử dụng các nguồn lực</w:t>
      </w:r>
      <w:r w:rsidRPr="00765F6D">
        <w:t xml:space="preserve"> của tổ chức cho các hoạt động dự án.</w:t>
      </w:r>
    </w:p>
    <w:p w14:paraId="55952225" w14:textId="77777777" w:rsidR="00765F6D" w:rsidRPr="00765F6D" w:rsidRDefault="00765F6D" w:rsidP="00765F6D">
      <w:r w:rsidRPr="00765F6D">
        <w:t xml:space="preserve">Lợi ích cốt lõi của việc này là nó </w:t>
      </w:r>
      <w:r w:rsidRPr="00765F6D">
        <w:rPr>
          <w:b/>
          <w:bCs/>
        </w:rPr>
        <w:t>tạo ra một liên kết trực tiếp giữa dự án của chúng ta và các mục tiêu chiến lược rộng lớn hơn của tổ chức</w:t>
      </w:r>
      <w:r w:rsidRPr="00765F6D">
        <w:t xml:space="preserve">. Nó không chỉ là một tài liệu giấy tờ, mà còn là một </w:t>
      </w:r>
      <w:r w:rsidRPr="00765F6D">
        <w:rPr>
          <w:b/>
          <w:bCs/>
        </w:rPr>
        <w:t>hồ sơ chính thức</w:t>
      </w:r>
      <w:r w:rsidRPr="00765F6D">
        <w:t xml:space="preserve"> và là biểu hiện của </w:t>
      </w:r>
      <w:r w:rsidRPr="00765F6D">
        <w:rPr>
          <w:b/>
          <w:bCs/>
        </w:rPr>
        <w:t>cam kết từ phía tổ chức</w:t>
      </w:r>
      <w:r w:rsidRPr="00765F6D">
        <w:t xml:space="preserve"> đối với dự án. Điều này thường được thực hiện một lần khi dự án bắt đầu, hoặc tại các điểm chuyển giao giai đoạn đã định trước. Người quản lý dự án lý tưởng nên được chỉ định và tham gia vào quá trình xây dựng điều lệ ngay từ đầu để có sự hiểu biết sâu sắc nhất về mục tiêu và lợi ích của dự án.</w:t>
      </w:r>
    </w:p>
    <w:p w14:paraId="554BCFB0" w14:textId="77777777" w:rsidR="00765F6D" w:rsidRPr="00765F6D" w:rsidRDefault="00765F6D" w:rsidP="00765F6D">
      <w:r w:rsidRPr="00765F6D">
        <w:t xml:space="preserve">Các đầu vào chính cho quy trình này bao gồm các tài liệu kinh doanh như bản đề xuất kinh doanh (business case) và kế hoạch quản lý lợi ích, các thỏa thuận, cùng với các yếu tố môi trường doanh nghiệp và tài sản quy trình tổ chức. Để thực hiện, chúng ta sử dụng các kỹ thuật như đánh giá của chuyên gia, thu thập dữ liệu qua động não, phỏng vấn, và các cuộc họp. Cuối cùng, đầu ra quan trọng nhất chính là </w:t>
      </w:r>
      <w:r w:rsidRPr="00765F6D">
        <w:rPr>
          <w:b/>
          <w:bCs/>
        </w:rPr>
        <w:t>Điều lệ Dự án</w:t>
      </w:r>
      <w:r w:rsidRPr="00765F6D">
        <w:t xml:space="preserve"> đã được phê duyệt và một </w:t>
      </w:r>
      <w:r w:rsidRPr="00765F6D">
        <w:rPr>
          <w:b/>
          <w:bCs/>
        </w:rPr>
        <w:t>Nhật ký Giả định</w:t>
      </w:r>
      <w:r w:rsidRPr="00765F6D">
        <w:t xml:space="preserve"> ghi lại các giả định ban đầu của chúng ta."</w:t>
      </w:r>
    </w:p>
    <w:p w14:paraId="586B8281" w14:textId="77777777" w:rsidR="00765F6D" w:rsidRPr="00765F6D" w:rsidRDefault="00765F6D" w:rsidP="00765F6D">
      <w:r w:rsidRPr="00765F6D">
        <w:rPr>
          <w:b/>
          <w:bCs/>
        </w:rPr>
        <w:t>(Chuyển sang Slide 3: 4.2 Phát triển Kế hoạch Quản lý Dự án)</w:t>
      </w:r>
    </w:p>
    <w:p w14:paraId="2F7A7A76" w14:textId="77777777" w:rsidR="00765F6D" w:rsidRPr="00765F6D" w:rsidRDefault="00765F6D" w:rsidP="00765F6D">
      <w:r w:rsidRPr="00765F6D">
        <w:t xml:space="preserve">"Sau khi Điều lệ Dự án được phê duyệt, chúng ta chuyển sang quy trình tiếp theo: </w:t>
      </w:r>
      <w:r w:rsidRPr="00765F6D">
        <w:rPr>
          <w:b/>
          <w:bCs/>
        </w:rPr>
        <w:t>Phát triển Kế hoạch Quản lý Dự án</w:t>
      </w:r>
      <w:r w:rsidRPr="00765F6D">
        <w:t xml:space="preserve">. Đây là quy trình mà chúng ta </w:t>
      </w:r>
      <w:r w:rsidRPr="00765F6D">
        <w:rPr>
          <w:b/>
          <w:bCs/>
        </w:rPr>
        <w:t>định nghĩa, chuẩn bị và điều phối tất cả các thành phần kế hoạch</w:t>
      </w:r>
      <w:r w:rsidRPr="00765F6D">
        <w:t xml:space="preserve"> và hợp nhất chúng thành một tài liệu tích hợp.</w:t>
      </w:r>
    </w:p>
    <w:p w14:paraId="08B8D46A" w14:textId="77777777" w:rsidR="00765F6D" w:rsidRPr="00765F6D" w:rsidRDefault="00765F6D" w:rsidP="00765F6D">
      <w:r w:rsidRPr="00765F6D">
        <w:t xml:space="preserve">Lợi ích chính của việc này là nó tạo ra một </w:t>
      </w:r>
      <w:r w:rsidRPr="00765F6D">
        <w:rPr>
          <w:b/>
          <w:bCs/>
        </w:rPr>
        <w:t>tài liệu toàn diện</w:t>
      </w:r>
      <w:r w:rsidRPr="00765F6D">
        <w:t>. Đây sẽ là kim chỉ nam cho mọi hoạt động, từ cách chúng ta thực hiện công việc, đến cách chúng ta giám sát, kiểm soát và cuối cùng là kết thúc dự án. Nội dung của kế hoạch này sẽ rất linh hoạt, tùy thuộc vào lĩnh vực ứng dụng và độ phức tạp cụ thể của dự án.</w:t>
      </w:r>
    </w:p>
    <w:p w14:paraId="35B9AE4A" w14:textId="77777777" w:rsidR="00765F6D" w:rsidRPr="00765F6D" w:rsidRDefault="00765F6D" w:rsidP="00765F6D">
      <w:r w:rsidRPr="00765F6D">
        <w:lastRenderedPageBreak/>
        <w:t xml:space="preserve">Các đầu vào cho quy trình này bao gồm Điều lệ Dự án vừa được tạo, các đầu ra từ các quy trình khác (ví dụ: các kế hoạch quản lý phụ như kế hoạch quản lý phạm vi, kế hoạch quản lý tiến độ, kế hoạch quản lý chi phí...), và một lần nữa, các yếu tố môi trường doanh nghiệp và tài sản quy trình tổ chức. Chúng ta sẽ tiếp tục sử dụng các công cụ như đánh giá của chuyên gia, thu thập dữ liệu, kỹ năng giao tiếp và làm việc nhóm, và các cuộc họp. Một cuộc họp quan trọng ở đây là </w:t>
      </w:r>
      <w:r w:rsidRPr="00765F6D">
        <w:rPr>
          <w:b/>
          <w:bCs/>
        </w:rPr>
        <w:t>cuộc họp khởi động dự án (kick-off meeting)</w:t>
      </w:r>
      <w:r w:rsidRPr="00765F6D">
        <w:t>, thường diễn ra vào cuối giai đoạn lập kế hoạch và trước khi bắt đầu thực hiện, nhằm mục đích truyền đạt mục tiêu và vai trò, trách nhiệm của các bên liên quan.</w:t>
      </w:r>
    </w:p>
    <w:p w14:paraId="2F60272C" w14:textId="77777777" w:rsidR="00765F6D" w:rsidRPr="00765F6D" w:rsidRDefault="00765F6D" w:rsidP="00765F6D">
      <w:r w:rsidRPr="00765F6D">
        <w:t xml:space="preserve">Cuối cùng, đầu ra của quy trình này là </w:t>
      </w:r>
      <w:r w:rsidRPr="00765F6D">
        <w:rPr>
          <w:b/>
          <w:bCs/>
        </w:rPr>
        <w:t>Kế hoạch Quản lý Dự án</w:t>
      </w:r>
      <w:r w:rsidRPr="00765F6D">
        <w:t xml:space="preserve"> của chúng ta. Đây không phải là một tài liệu tĩnh, mà là một tài liệu sống, có thể được cập nhật trong suốt vòng đời dự án thông qua quy trình kiểm soát thay đổi tích hợp. Kế hoạch này là nền tảng cho sự thành công của dự án, đảm bảo rằng mọi người đều có cùng một tầm nhìn và hiểu rõ cách chúng ta sẽ đạt được các mục tiêu đã đề ra."</w:t>
      </w:r>
    </w:p>
    <w:p w14:paraId="5AFDE03F" w14:textId="77777777" w:rsidR="00163D2A" w:rsidRDefault="00163D2A"/>
    <w:sectPr w:rsidR="00163D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6D"/>
    <w:rsid w:val="00085641"/>
    <w:rsid w:val="00163D2A"/>
    <w:rsid w:val="00765F6D"/>
    <w:rsid w:val="009B0CA2"/>
    <w:rsid w:val="00D10E8F"/>
    <w:rsid w:val="00D56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1112"/>
  <w15:chartTrackingRefBased/>
  <w15:docId w15:val="{5FBD7979-1E9C-41C3-AA11-510F41E3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F6D"/>
    <w:rPr>
      <w:rFonts w:eastAsiaTheme="majorEastAsia" w:cstheme="majorBidi"/>
      <w:color w:val="272727" w:themeColor="text1" w:themeTint="D8"/>
    </w:rPr>
  </w:style>
  <w:style w:type="paragraph" w:styleId="Title">
    <w:name w:val="Title"/>
    <w:basedOn w:val="Normal"/>
    <w:next w:val="Normal"/>
    <w:link w:val="TitleChar"/>
    <w:uiPriority w:val="10"/>
    <w:qFormat/>
    <w:rsid w:val="00765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F6D"/>
    <w:pPr>
      <w:spacing w:before="160"/>
      <w:jc w:val="center"/>
    </w:pPr>
    <w:rPr>
      <w:i/>
      <w:iCs/>
      <w:color w:val="404040" w:themeColor="text1" w:themeTint="BF"/>
    </w:rPr>
  </w:style>
  <w:style w:type="character" w:customStyle="1" w:styleId="QuoteChar">
    <w:name w:val="Quote Char"/>
    <w:basedOn w:val="DefaultParagraphFont"/>
    <w:link w:val="Quote"/>
    <w:uiPriority w:val="29"/>
    <w:rsid w:val="00765F6D"/>
    <w:rPr>
      <w:i/>
      <w:iCs/>
      <w:color w:val="404040" w:themeColor="text1" w:themeTint="BF"/>
    </w:rPr>
  </w:style>
  <w:style w:type="paragraph" w:styleId="ListParagraph">
    <w:name w:val="List Paragraph"/>
    <w:basedOn w:val="Normal"/>
    <w:uiPriority w:val="34"/>
    <w:qFormat/>
    <w:rsid w:val="00765F6D"/>
    <w:pPr>
      <w:ind w:left="720"/>
      <w:contextualSpacing/>
    </w:pPr>
  </w:style>
  <w:style w:type="character" w:styleId="IntenseEmphasis">
    <w:name w:val="Intense Emphasis"/>
    <w:basedOn w:val="DefaultParagraphFont"/>
    <w:uiPriority w:val="21"/>
    <w:qFormat/>
    <w:rsid w:val="00765F6D"/>
    <w:rPr>
      <w:i/>
      <w:iCs/>
      <w:color w:val="2F5496" w:themeColor="accent1" w:themeShade="BF"/>
    </w:rPr>
  </w:style>
  <w:style w:type="paragraph" w:styleId="IntenseQuote">
    <w:name w:val="Intense Quote"/>
    <w:basedOn w:val="Normal"/>
    <w:next w:val="Normal"/>
    <w:link w:val="IntenseQuoteChar"/>
    <w:uiPriority w:val="30"/>
    <w:qFormat/>
    <w:rsid w:val="00765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F6D"/>
    <w:rPr>
      <w:i/>
      <w:iCs/>
      <w:color w:val="2F5496" w:themeColor="accent1" w:themeShade="BF"/>
    </w:rPr>
  </w:style>
  <w:style w:type="character" w:styleId="IntenseReference">
    <w:name w:val="Intense Reference"/>
    <w:basedOn w:val="DefaultParagraphFont"/>
    <w:uiPriority w:val="32"/>
    <w:qFormat/>
    <w:rsid w:val="00765F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cp:revision>
  <dcterms:created xsi:type="dcterms:W3CDTF">2025-09-14T05:47:00Z</dcterms:created>
  <dcterms:modified xsi:type="dcterms:W3CDTF">2025-09-14T05:47:00Z</dcterms:modified>
</cp:coreProperties>
</file>