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BE0B1D" w14:textId="76CCEBDC" w:rsidR="008E79CA" w:rsidRPr="008E79CA" w:rsidRDefault="008E79CA" w:rsidP="008E79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bookmarkStart w:id="0" w:name="_GoBack"/>
      <w:bookmarkEnd w:id="0"/>
      <w:r w:rsidRPr="008E79CA"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4"/>
          <w:szCs w:val="24"/>
          <w:lang w:eastAsia="pt-BR"/>
          <w14:ligatures w14:val="none"/>
        </w:rPr>
        <w:t xml:space="preserve">Preliminar de inconsistência do AIT - descumprimento do artigo 280 do CTB </w:t>
      </w:r>
    </w:p>
    <w:p w14:paraId="3ABD4F0C" w14:textId="77777777" w:rsidR="008E79CA" w:rsidRPr="008E79CA" w:rsidRDefault="008E79CA" w:rsidP="008E79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C34A9D5" w14:textId="634A9490" w:rsidR="008E79CA" w:rsidRDefault="008E79CA" w:rsidP="008E79CA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O AIT aqui em discussão merece ser sumariamente declarado insubsistente, na forma do que dispõe o inciso I do §1º do art. 281 do CTB, uma vez que não consta o local </w:t>
      </w:r>
      <w:r w:rsidRPr="008E79C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da suposta infração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 no AIT.</w:t>
      </w:r>
    </w:p>
    <w:p w14:paraId="7F867D93" w14:textId="77777777" w:rsidR="008E79CA" w:rsidRPr="008E79CA" w:rsidRDefault="008E79CA" w:rsidP="008E79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B6417CA" w14:textId="605321A0" w:rsidR="008E79CA" w:rsidRPr="008E79CA" w:rsidRDefault="008E79CA" w:rsidP="008E79C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Isso porque</w:t>
      </w:r>
      <w:r w:rsidRPr="008E79C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 há inobservância do artigo 280, II do CTB, 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já que</w:t>
      </w:r>
      <w:r w:rsidRPr="008E79C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não consta no AIT o </w:t>
      </w:r>
      <w:r w:rsidRPr="008E79C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local da 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suposta </w:t>
      </w:r>
      <w:r w:rsidRPr="008E79C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infração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, vejamos</w:t>
      </w:r>
    </w:p>
    <w:p w14:paraId="39F157D5" w14:textId="77777777" w:rsidR="008E79CA" w:rsidRPr="008E79CA" w:rsidRDefault="008E79CA" w:rsidP="008E79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AC349BC" w14:textId="77777777" w:rsidR="008E79CA" w:rsidRPr="008E79CA" w:rsidRDefault="008E79CA" w:rsidP="008E79CA">
      <w:pPr>
        <w:spacing w:after="0" w:line="240" w:lineRule="auto"/>
        <w:ind w:left="156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E79CA">
        <w:rPr>
          <w:rFonts w:ascii="Calibri" w:eastAsia="Times New Roman" w:hAnsi="Calibri" w:cs="Calibri"/>
          <w:i/>
          <w:iCs/>
          <w:color w:val="000000"/>
          <w:kern w:val="0"/>
          <w:lang w:eastAsia="pt-BR"/>
          <w14:ligatures w14:val="none"/>
        </w:rPr>
        <w:t>Art. 280: Ocorrendo infração prevista na legislação de trânsito, lavrar-se-á auto de infração, do qual constará:</w:t>
      </w:r>
    </w:p>
    <w:p w14:paraId="30F0BCD1" w14:textId="77777777" w:rsidR="008E79CA" w:rsidRPr="008E79CA" w:rsidRDefault="008E79CA" w:rsidP="008E79CA">
      <w:pPr>
        <w:spacing w:after="0" w:line="240" w:lineRule="auto"/>
        <w:ind w:left="156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E79CA">
        <w:rPr>
          <w:rFonts w:ascii="Calibri" w:eastAsia="Times New Roman" w:hAnsi="Calibri" w:cs="Calibri"/>
          <w:i/>
          <w:iCs/>
          <w:color w:val="000000"/>
          <w:kern w:val="0"/>
          <w:lang w:eastAsia="pt-BR"/>
          <w14:ligatures w14:val="none"/>
        </w:rPr>
        <w:t>[...]</w:t>
      </w:r>
      <w:r w:rsidRPr="008E79CA">
        <w:rPr>
          <w:rFonts w:ascii="Calibri" w:eastAsia="Times New Roman" w:hAnsi="Calibri" w:cs="Calibri"/>
          <w:i/>
          <w:iCs/>
          <w:color w:val="000000"/>
          <w:kern w:val="0"/>
          <w:lang w:eastAsia="pt-BR"/>
          <w14:ligatures w14:val="none"/>
        </w:rPr>
        <w:br/>
      </w:r>
      <w:r w:rsidRPr="008E79CA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pt-BR"/>
          <w14:ligatures w14:val="none"/>
        </w:rPr>
        <w:t>II - local</w:t>
      </w:r>
      <w:r w:rsidRPr="008E79CA">
        <w:rPr>
          <w:rFonts w:ascii="Calibri" w:eastAsia="Times New Roman" w:hAnsi="Calibri" w:cs="Calibri"/>
          <w:i/>
          <w:iCs/>
          <w:color w:val="000000"/>
          <w:kern w:val="0"/>
          <w:lang w:eastAsia="pt-BR"/>
          <w14:ligatures w14:val="none"/>
        </w:rPr>
        <w:t>, data e hora do cometimento da infração;</w:t>
      </w:r>
    </w:p>
    <w:p w14:paraId="1E8859CC" w14:textId="77777777" w:rsidR="008E79CA" w:rsidRPr="008E79CA" w:rsidRDefault="008E79CA" w:rsidP="008E79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6FE99F9A" w14:textId="31B42846" w:rsidR="008E79CA" w:rsidRDefault="008E79CA" w:rsidP="008E79CA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8E79C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Assim, pelo erro de preenchimento, este AIT deve ser 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julgado insubsistente e, via de consequência, deve haver o arquivamento deste AIT na forma do art. 281 do CTB, vejamos:</w:t>
      </w:r>
    </w:p>
    <w:p w14:paraId="691E12F7" w14:textId="41CA69E4" w:rsidR="008E79CA" w:rsidRDefault="008E79CA" w:rsidP="008E79CA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</w:p>
    <w:p w14:paraId="325D619A" w14:textId="77777777" w:rsidR="008E79CA" w:rsidRDefault="008E79CA" w:rsidP="008E79CA">
      <w:pPr>
        <w:pStyle w:val="NormalWeb"/>
        <w:spacing w:before="0" w:beforeAutospacing="0" w:after="0" w:afterAutospacing="0"/>
        <w:ind w:left="1560"/>
        <w:jc w:val="both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8E79CA">
        <w:rPr>
          <w:rFonts w:ascii="Calibri" w:hAnsi="Calibri" w:cs="Calibri"/>
          <w:i/>
          <w:iCs/>
          <w:color w:val="000000"/>
          <w:sz w:val="22"/>
          <w:szCs w:val="22"/>
        </w:rPr>
        <w:t>Art. 281. A autoridade de trânsito, na esfera da competência estabelecida neste Código e dentro de sua circunscrição, julgará a consistência do auto de infração e aplicará a penalidade cabível.</w:t>
      </w:r>
    </w:p>
    <w:p w14:paraId="1AC07A7C" w14:textId="77777777" w:rsidR="008E79CA" w:rsidRPr="008E79CA" w:rsidRDefault="008E79CA" w:rsidP="008E79CA">
      <w:pPr>
        <w:pStyle w:val="NormalWeb"/>
        <w:spacing w:before="0" w:beforeAutospacing="0" w:after="0" w:afterAutospacing="0"/>
        <w:ind w:left="1560"/>
        <w:jc w:val="both"/>
        <w:rPr>
          <w:rFonts w:ascii="Calibri" w:hAnsi="Calibri" w:cs="Calibri"/>
          <w:b/>
          <w:bCs/>
          <w:i/>
          <w:iCs/>
          <w:color w:val="000000"/>
          <w:sz w:val="22"/>
          <w:szCs w:val="22"/>
          <w:u w:val="single"/>
        </w:rPr>
      </w:pPr>
      <w:r w:rsidRPr="008E79CA">
        <w:rPr>
          <w:rFonts w:ascii="Calibri" w:hAnsi="Calibri" w:cs="Calibri"/>
          <w:b/>
          <w:bCs/>
          <w:i/>
          <w:iCs/>
          <w:color w:val="000000"/>
          <w:sz w:val="22"/>
          <w:szCs w:val="22"/>
          <w:u w:val="single"/>
        </w:rPr>
        <w:t>§ 1º O auto de infração será arquivado e seu registro julgado insubsistente:     </w:t>
      </w:r>
    </w:p>
    <w:p w14:paraId="05F7C73D" w14:textId="6AC821AB" w:rsidR="008E79CA" w:rsidRPr="008E79CA" w:rsidRDefault="008E79CA" w:rsidP="008E79CA">
      <w:pPr>
        <w:pStyle w:val="NormalWeb"/>
        <w:spacing w:before="0" w:beforeAutospacing="0" w:after="0" w:afterAutospacing="0"/>
        <w:ind w:left="1560"/>
        <w:jc w:val="both"/>
        <w:rPr>
          <w:rFonts w:ascii="Calibri" w:hAnsi="Calibri" w:cs="Calibri"/>
          <w:b/>
          <w:bCs/>
          <w:i/>
          <w:iCs/>
          <w:color w:val="000000"/>
          <w:sz w:val="22"/>
          <w:szCs w:val="22"/>
          <w:u w:val="single"/>
        </w:rPr>
      </w:pPr>
      <w:r w:rsidRPr="008E79CA">
        <w:rPr>
          <w:rFonts w:ascii="Calibri" w:hAnsi="Calibri" w:cs="Calibri"/>
          <w:b/>
          <w:bCs/>
          <w:i/>
          <w:iCs/>
          <w:color w:val="000000"/>
          <w:sz w:val="22"/>
          <w:szCs w:val="22"/>
          <w:u w:val="single"/>
        </w:rPr>
        <w:t xml:space="preserve">I - </w:t>
      </w:r>
      <w:proofErr w:type="gramStart"/>
      <w:r w:rsidRPr="008E79CA">
        <w:rPr>
          <w:rFonts w:ascii="Calibri" w:hAnsi="Calibri" w:cs="Calibri"/>
          <w:b/>
          <w:bCs/>
          <w:i/>
          <w:iCs/>
          <w:color w:val="000000"/>
          <w:sz w:val="22"/>
          <w:szCs w:val="22"/>
          <w:u w:val="single"/>
        </w:rPr>
        <w:t>se</w:t>
      </w:r>
      <w:proofErr w:type="gramEnd"/>
      <w:r w:rsidRPr="008E79CA">
        <w:rPr>
          <w:rFonts w:ascii="Calibri" w:hAnsi="Calibri" w:cs="Calibri"/>
          <w:b/>
          <w:bCs/>
          <w:i/>
          <w:iCs/>
          <w:color w:val="000000"/>
          <w:sz w:val="22"/>
          <w:szCs w:val="22"/>
          <w:u w:val="single"/>
        </w:rPr>
        <w:t xml:space="preserve"> considerado inconsistente ou irregular;</w:t>
      </w:r>
    </w:p>
    <w:p w14:paraId="0D4D39B5" w14:textId="77777777" w:rsidR="008E79CA" w:rsidRPr="008E79CA" w:rsidRDefault="008E79CA" w:rsidP="008E79C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09CD57F" w14:textId="77777777" w:rsidR="008E79CA" w:rsidRPr="008E79CA" w:rsidRDefault="008E79CA" w:rsidP="008E79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BB76165" w14:textId="589E1C66" w:rsidR="008E79CA" w:rsidRPr="008E79CA" w:rsidRDefault="008E79CA" w:rsidP="008E79CA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8E79C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Caso 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essa preliminar não seja acolhida, passaremos a análise das demais irregularidades do AIT.</w:t>
      </w:r>
    </w:p>
    <w:p w14:paraId="55204E0F" w14:textId="77777777" w:rsidR="008E79CA" w:rsidRPr="008E79CA" w:rsidRDefault="008E79CA" w:rsidP="008E79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35F84A4" w14:textId="77777777" w:rsidR="008E79CA" w:rsidRPr="008E79CA" w:rsidRDefault="008E79CA" w:rsidP="008E79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27076B3" w14:textId="77777777" w:rsidR="008E79CA" w:rsidRPr="008E79CA" w:rsidRDefault="008E79CA" w:rsidP="008E79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F8672D0" w14:textId="77777777" w:rsidR="008E79CA" w:rsidRPr="008E79CA" w:rsidRDefault="008E79CA" w:rsidP="008E79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63EF81D5" w14:textId="77777777" w:rsidR="008E79CA" w:rsidRPr="008E79CA" w:rsidRDefault="008E79CA" w:rsidP="008E79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654B459" w14:textId="77777777" w:rsidR="008E79CA" w:rsidRPr="008E79CA" w:rsidRDefault="008E79CA" w:rsidP="008E79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A97B0B8" w14:textId="77777777" w:rsidR="008E79CA" w:rsidRPr="008E79CA" w:rsidRDefault="008E79CA" w:rsidP="008E79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8635C63" w14:textId="77777777" w:rsidR="008E79CA" w:rsidRPr="008E79CA" w:rsidRDefault="008E79CA" w:rsidP="008E79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6DBF7C4" w14:textId="77777777" w:rsidR="008E79CA" w:rsidRPr="008E79CA" w:rsidRDefault="008E79CA" w:rsidP="008E79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FBCDDB7" w14:textId="77777777" w:rsidR="008E79CA" w:rsidRPr="008E79CA" w:rsidRDefault="008E79CA" w:rsidP="008E79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B928234" w14:textId="77777777" w:rsidR="008E79CA" w:rsidRPr="008E79CA" w:rsidRDefault="008E79CA" w:rsidP="008E79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0720C29A" w14:textId="77777777" w:rsidR="00EF1CDB" w:rsidRDefault="00EF1CDB"/>
    <w:sectPr w:rsidR="00EF1C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9CA"/>
    <w:rsid w:val="007318E6"/>
    <w:rsid w:val="008E79CA"/>
    <w:rsid w:val="00A21E18"/>
    <w:rsid w:val="00EF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16907"/>
  <w15:chartTrackingRefBased/>
  <w15:docId w15:val="{CFCBF068-3FC6-42BC-BE3C-BE5D6E8DE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7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Hyperlink">
    <w:name w:val="Hyperlink"/>
    <w:basedOn w:val="Fontepargpadro"/>
    <w:uiPriority w:val="99"/>
    <w:semiHidden/>
    <w:unhideWhenUsed/>
    <w:rsid w:val="008E79C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04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4365D-D20E-46D3-BD39-1CE6B053E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Avallone</dc:creator>
  <cp:keywords/>
  <dc:description/>
  <cp:lastModifiedBy>Marco</cp:lastModifiedBy>
  <cp:revision>2</cp:revision>
  <dcterms:created xsi:type="dcterms:W3CDTF">2023-08-22T13:56:00Z</dcterms:created>
  <dcterms:modified xsi:type="dcterms:W3CDTF">2023-08-22T13:56:00Z</dcterms:modified>
</cp:coreProperties>
</file>