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b w:val="1"/>
          <w:color w:val="ff0000"/>
          <w:sz w:val="36"/>
          <w:szCs w:val="36"/>
        </w:rPr>
      </w:pP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ESTUDO DE CASO: Condutor indicado (no órgão de trânsito) fora do prazo e aceito judicialmente com a mera declaração  </w:t>
      </w:r>
    </w:p>
    <w:p w:rsidR="00000000" w:rsidDel="00000000" w:rsidP="00000000" w:rsidRDefault="00000000" w:rsidRPr="00000000" w14:paraId="00000003">
      <w:pPr>
        <w:spacing w:line="276" w:lineRule="auto"/>
        <w:rPr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PERFIL DO CLIENTE: Cliente já está suspenso e está sendo acusado de ter cometido uma infração durante o período da penalidade. 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Processo de </w:t>
      </w:r>
      <w:r w:rsidDel="00000000" w:rsidR="00000000" w:rsidRPr="00000000">
        <w:rPr>
          <w:sz w:val="30"/>
          <w:szCs w:val="30"/>
          <w:highlight w:val="yellow"/>
          <w:rtl w:val="0"/>
        </w:rPr>
        <w:t xml:space="preserve">cassação</w:t>
      </w:r>
      <w:r w:rsidDel="00000000" w:rsidR="00000000" w:rsidRPr="00000000">
        <w:rPr>
          <w:sz w:val="30"/>
          <w:szCs w:val="30"/>
          <w:rtl w:val="0"/>
        </w:rPr>
        <w:t xml:space="preserve"> aberto. 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PROPAGANDAS / CRIATIVO</w:t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Cuidado: se você esqueceu de fazer a indicação de condutor de uma simples multa, isso pode fazer com que você fique até 2 anos sem dirigir. </w:t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Valor de honorários: R$ 1.500 / 4.000</w:t>
      </w:r>
    </w:p>
    <w:p w:rsidR="00000000" w:rsidDel="00000000" w:rsidP="00000000" w:rsidRDefault="00000000" w:rsidRPr="00000000" w14:paraId="0000000B">
      <w:pPr>
        <w:spacing w:line="276" w:lineRule="auto"/>
        <w:rPr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98"/>
          <w:szCs w:val="98"/>
        </w:rPr>
      </w:pPr>
      <w:r w:rsidDel="00000000" w:rsidR="00000000" w:rsidRPr="00000000">
        <w:rPr>
          <w:sz w:val="88"/>
          <w:szCs w:val="88"/>
          <w:rtl w:val="0"/>
        </w:rPr>
        <w:t xml:space="preserve">MINUTA DE PETIÇÃO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I - DOS FATOS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dia x, ocorreu o registro da suposta infração de trânsito relacionada a (INFRAÇÃO). Este registro foi efetuado sem abordagem, tornando impossível identificar quem estava conduzindo o veículo naquele momento.</w:t>
      </w:r>
    </w:p>
    <w:p w:rsidR="00000000" w:rsidDel="00000000" w:rsidP="00000000" w:rsidRDefault="00000000" w:rsidRPr="00000000" w14:paraId="0000001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autor, na qualidade de proprietário do veículo, foi notificado para, entre outras obrigações, indicar o condutor real. Infelizmente, por (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descrever o motivo</w:t>
      </w:r>
      <w:r w:rsidDel="00000000" w:rsidR="00000000" w:rsidRPr="00000000">
        <w:rPr>
          <w:sz w:val="26"/>
          <w:szCs w:val="26"/>
          <w:rtl w:val="0"/>
        </w:rPr>
        <w:t xml:space="preserve">), não foi possível informar que a verdadeira condutora na ocasião era a Sra. Neide, resultando na atribuição da responsabilidade para o requerente.</w:t>
      </w:r>
    </w:p>
    <w:p w:rsidR="00000000" w:rsidDel="00000000" w:rsidP="00000000" w:rsidRDefault="00000000" w:rsidRPr="00000000" w14:paraId="0000001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Contudo, no mesmo dia x, ambos compareceram juntos ao órgão de trânsito para fornecerem informações sobre quem estava realmente dirigindo o veículo. No entanto, o órgão indeferiu o pedido de indicação, </w:t>
      </w: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alegando, entrelinhas, que a busca pela verdade real não tem precedência sobre um mero prazo administrativo.</w:t>
      </w:r>
    </w:p>
    <w:p w:rsidR="00000000" w:rsidDel="00000000" w:rsidP="00000000" w:rsidRDefault="00000000" w:rsidRPr="00000000" w14:paraId="00000019">
      <w:pPr>
        <w:jc w:val="both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II - DO PRAZO PARA INDICAR CONDUTOR E A INAFASTABILIDADE DO CONTROLE JUDICIAL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No contexto em análise, a perda do prazo para a indicação do condutor, conforme previsto no artigo 257, § 7º, do Código de Trânsito Brasileiro, não pode ser interpretada como um obstáculo intransponível para a correção da responsabilidade pela infração. É crucial ressaltar que a legislação não veda a possibilidade de comprovação da real autoria da infração em juízo, mesmo após o decurso do prazo administrativo para indicação do condutor. </w:t>
      </w: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Isto se dá pela inafastabilidade da jurisdição. </w:t>
      </w:r>
    </w:p>
    <w:p w:rsidR="00000000" w:rsidDel="00000000" w:rsidP="00000000" w:rsidRDefault="00000000" w:rsidRPr="00000000" w14:paraId="0000002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Cito:</w:t>
      </w:r>
    </w:p>
    <w:p w:rsidR="00000000" w:rsidDel="00000000" w:rsidP="00000000" w:rsidRDefault="00000000" w:rsidRPr="00000000" w14:paraId="0000002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RECURSO INOMINADO. </w:t>
      </w:r>
      <w:r w:rsidDel="00000000" w:rsidR="00000000" w:rsidRPr="00000000">
        <w:rPr>
          <w:b w:val="1"/>
          <w:sz w:val="26"/>
          <w:szCs w:val="26"/>
          <w:rtl w:val="0"/>
        </w:rPr>
        <w:t xml:space="preserve">VEÍCULO NÃO CONDUZIDO PELO PROPRIETÁRIO NA DATA DE AUTUAÇÃO. INDICAÇÃO DE CONDUTOR. TESE DE INDICAÇÃO DO CONDUTOR AINDA QUE TRANSCORRIDO O PRAZO ADMINISTRATIVO. PROVA NOS AUTOS. MITIGAÇÃO DO ART. 257, § 7º DO CTB. POSSIBILIDADE DE TRANSFERÊNCIA DA PENALIDADE AO REAL CONDUTOR. </w:t>
      </w: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PRINCÍPIO DA INAFASTABILIDADE DO CONTROLE JUDICIAL</w:t>
      </w:r>
      <w:r w:rsidDel="00000000" w:rsidR="00000000" w:rsidRPr="00000000">
        <w:rPr>
          <w:b w:val="1"/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 SENTENÇA MANTIDA PELOS PRÓPRIOS FUNDAMENTOS, NOS TERMOS DO ARTIGO 46 DA LEI nº 9.099/95. RECURSO CONHECIDO E DESPROVIDO. (TJPR - 4ª Turma Recursal - 0006286-04.2019.8.16.0035 - São José dos Pinhais - Rel.: Juíza Bruna Greggio - J. 24.08.2020)</w:t>
      </w:r>
    </w:p>
    <w:p w:rsidR="00000000" w:rsidDel="00000000" w:rsidP="00000000" w:rsidRDefault="00000000" w:rsidRPr="00000000" w14:paraId="0000002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(TJ-PR - RI: 00062860420198160035 PR 0006286-04.2019.8.16.0035 (Acórdão), Relator: Juíza Bruna Greggio, Data de Julgamento: 24/08/2020, 4ª Turma Recursal, Data de Publicação: 26/08/2020)</w:t>
      </w:r>
    </w:p>
    <w:p w:rsidR="00000000" w:rsidDel="00000000" w:rsidP="00000000" w:rsidRDefault="00000000" w:rsidRPr="00000000" w14:paraId="0000002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Neste sentido, a perda do prazo por si só não seria impeditivo para demonstrar quem de fato estava conduzindo o veículo. </w:t>
      </w:r>
    </w:p>
    <w:p w:rsidR="00000000" w:rsidDel="00000000" w:rsidP="00000000" w:rsidRDefault="00000000" w:rsidRPr="00000000" w14:paraId="0000002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III - DA APRESENTAÇÃO DO CONDUTOR NA ESFERA ADMINISTRATIVA</w:t>
      </w:r>
    </w:p>
    <w:p w:rsidR="00000000" w:rsidDel="00000000" w:rsidP="00000000" w:rsidRDefault="00000000" w:rsidRPr="00000000" w14:paraId="0000002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requerente já tendo demonstrado que a indicação do condutor pode ser realizada judicialmente após o prazo administrativo, ressalta que, neste caso específico, fez a indicação (mesmo fora do prazo) junto ao órgão de trânsito </w:t>
      </w:r>
      <w:r w:rsidDel="00000000" w:rsidR="00000000" w:rsidRPr="00000000">
        <w:rPr>
          <w:b w:val="1"/>
          <w:sz w:val="26"/>
          <w:szCs w:val="26"/>
          <w:rtl w:val="0"/>
        </w:rPr>
        <w:t xml:space="preserve">antes do início desta demanda judicial</w:t>
      </w:r>
      <w:r w:rsidDel="00000000" w:rsidR="00000000" w:rsidRPr="00000000">
        <w:rPr>
          <w:sz w:val="26"/>
          <w:szCs w:val="26"/>
          <w:rtl w:val="0"/>
        </w:rPr>
        <w:t xml:space="preserve">, de modo a evitar a existência desta demanda. </w:t>
      </w:r>
    </w:p>
    <w:p w:rsidR="00000000" w:rsidDel="00000000" w:rsidP="00000000" w:rsidRDefault="00000000" w:rsidRPr="00000000" w14:paraId="0000003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Tal fato é comprovado pela documentação apresentada, que inclui a declaração da condutora identificada e o protocolo junto ao DER/SP.</w:t>
      </w:r>
    </w:p>
    <w:p w:rsidR="00000000" w:rsidDel="00000000" w:rsidP="00000000" w:rsidRDefault="00000000" w:rsidRPr="00000000" w14:paraId="0000003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Portanto, a prova documental referente à declaração da condutora constitui evidência irrefutável da responsabilidade pela infração, sendo esta prova suficiente para a comprovação dos fatos, conforme jurisprudência consolidada.</w:t>
      </w:r>
    </w:p>
    <w:p w:rsidR="00000000" w:rsidDel="00000000" w:rsidP="00000000" w:rsidRDefault="00000000" w:rsidRPr="00000000" w14:paraId="0000003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Anulatória de multa e de procedimento de cassação do direito de dirigir. </w:t>
      </w:r>
      <w:r w:rsidDel="00000000" w:rsidR="00000000" w:rsidRPr="00000000">
        <w:rPr>
          <w:b w:val="1"/>
          <w:sz w:val="26"/>
          <w:szCs w:val="26"/>
          <w:rtl w:val="0"/>
        </w:rPr>
        <w:t xml:space="preserve">Perda do prazo para a indicação de condutor, previsto no artigo 257, § 7º, do CTB que apenas impede a transferência da pontuação respectiva na esfera administrativa, não impedindo que o proprietário a quem foram atribuídos os pontos, compareça em Juízo e comprove que não era o condutor no momento da prática da infração que gerou a autuação.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Autor que tendo perdido o prazo para a indicação de condutor, ingressou com a presente demanda, instruída com documentos pessoais do autor da infração e de declaração por ela firmada, assumindo integral responsabilidade pelo cometimento da infração de trânsito. Anulação da penalidade e do procedimento de cassação do direito de dirigir dele decorrente que se impõe, com imposição ao réu de obrigações de fazer. Recurso inominado a que dá provimento. Sem sucumbência, por se tratar de recorrentes vencedores.</w:t>
      </w:r>
    </w:p>
    <w:p w:rsidR="00000000" w:rsidDel="00000000" w:rsidP="00000000" w:rsidRDefault="00000000" w:rsidRPr="00000000" w14:paraId="0000003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(TJ-SP - RI: 10043544820208260229 SP 1004354-48.2020.8.26.0229, Relator: Márcio Roberto Alexandre, Data de Julgamento: 24/02/2022, 1ª Turma Civel, Criminal e Fazenda, Data de Publicação: 24/02/2022)</w:t>
      </w:r>
    </w:p>
    <w:p w:rsidR="00000000" w:rsidDel="00000000" w:rsidP="00000000" w:rsidRDefault="00000000" w:rsidRPr="00000000" w14:paraId="0000003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visto, as provas são claras em demonstrar quem era o condutor no momento da infração, sendo absolutamente necessária a determinação da correção da responsabilidade. </w:t>
      </w:r>
    </w:p>
    <w:p w:rsidR="00000000" w:rsidDel="00000000" w:rsidP="00000000" w:rsidRDefault="00000000" w:rsidRPr="00000000" w14:paraId="0000003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>
        <w:rtl w:val="0"/>
      </w:rPr>
      <w:t xml:space="preserve">Paulo André Cirino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601625" cy="11715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8266" l="21116" r="21166" t="17337"/>
                  <a:stretch>
                    <a:fillRect/>
                  </a:stretch>
                </pic:blipFill>
                <pic:spPr>
                  <a:xfrm>
                    <a:off x="0" y="0"/>
                    <a:ext cx="1601625" cy="11715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#1 Indicando o condutor mesmo sabendo que vai dar errado</w:t>
    </w:r>
  </w:p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