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2402F" w14:textId="77777777" w:rsidR="003F0802" w:rsidRDefault="00CE4F6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MINUTA DE PETIÇÃO </w:t>
      </w:r>
    </w:p>
    <w:p w14:paraId="1F053207" w14:textId="77777777" w:rsidR="003F0802" w:rsidRDefault="00CE4F6F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TEMA: Documentos solicitados e não entregues a tempo para a defesa (</w:t>
      </w:r>
      <w:proofErr w:type="spellStart"/>
      <w:r>
        <w:rPr>
          <w:b/>
          <w:sz w:val="24"/>
          <w:szCs w:val="24"/>
        </w:rPr>
        <w:t>ex</w:t>
      </w:r>
      <w:proofErr w:type="spellEnd"/>
      <w:r>
        <w:rPr>
          <w:b/>
          <w:sz w:val="24"/>
          <w:szCs w:val="24"/>
        </w:rPr>
        <w:t>: AIT)</w:t>
      </w:r>
    </w:p>
    <w:p w14:paraId="255D000D" w14:textId="77777777" w:rsidR="003F0802" w:rsidRDefault="00CE4F6F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AUTOR: </w:t>
      </w:r>
      <w:r>
        <w:rPr>
          <w:b/>
          <w:sz w:val="24"/>
          <w:szCs w:val="24"/>
          <w:u w:val="single"/>
        </w:rPr>
        <w:t>PAULO ANDRÉ CIRINO</w:t>
      </w:r>
    </w:p>
    <w:p w14:paraId="7BD7AD77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C2697A8" w14:textId="77777777" w:rsidR="003F0802" w:rsidRDefault="003F0802">
      <w:pPr>
        <w:jc w:val="both"/>
        <w:rPr>
          <w:sz w:val="24"/>
          <w:szCs w:val="24"/>
        </w:rPr>
      </w:pPr>
    </w:p>
    <w:p w14:paraId="0F94D164" w14:textId="77777777" w:rsidR="003F0802" w:rsidRDefault="00CE4F6F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CASO:</w:t>
      </w:r>
      <w:r>
        <w:rPr>
          <w:sz w:val="24"/>
          <w:szCs w:val="24"/>
        </w:rPr>
        <w:t xml:space="preserve">  </w:t>
      </w:r>
    </w:p>
    <w:p w14:paraId="5B319622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Pedido de vista do AIT ou algum outro documento que possa ajudar na construção da defesa. Pedido não atendido antes do prazo final de protocolo da defesa. </w:t>
      </w:r>
    </w:p>
    <w:p w14:paraId="18598805" w14:textId="77777777" w:rsidR="003F0802" w:rsidRDefault="003F0802">
      <w:pPr>
        <w:jc w:val="both"/>
        <w:rPr>
          <w:b/>
          <w:sz w:val="24"/>
          <w:szCs w:val="24"/>
        </w:rPr>
      </w:pPr>
    </w:p>
    <w:p w14:paraId="3DC3F059" w14:textId="77777777" w:rsidR="003F0802" w:rsidRDefault="00CE4F6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QUANDO UTILIZAR A TESE?</w:t>
      </w:r>
    </w:p>
    <w:p w14:paraId="20E85994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>Defesas, recursos e ação judicial</w:t>
      </w:r>
    </w:p>
    <w:p w14:paraId="0CC1550A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E8250A" w14:textId="77777777" w:rsidR="003F0802" w:rsidRDefault="003F0802">
      <w:pPr>
        <w:jc w:val="both"/>
        <w:rPr>
          <w:sz w:val="24"/>
          <w:szCs w:val="24"/>
        </w:rPr>
      </w:pPr>
    </w:p>
    <w:p w14:paraId="37E1EA9E" w14:textId="77777777" w:rsidR="003F0802" w:rsidRDefault="00CE4F6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QUANDO NÃO USAR? </w:t>
      </w:r>
    </w:p>
    <w:p w14:paraId="70F27E25" w14:textId="77777777" w:rsidR="003F0802" w:rsidRDefault="00CE4F6F">
      <w:pPr>
        <w:jc w:val="both"/>
      </w:pPr>
      <w:r>
        <w:rPr>
          <w:sz w:val="24"/>
          <w:szCs w:val="24"/>
        </w:rPr>
        <w:t xml:space="preserve">Sem limitação </w:t>
      </w:r>
    </w:p>
    <w:p w14:paraId="21DE4DF9" w14:textId="77777777" w:rsidR="003F0802" w:rsidRDefault="003F0802">
      <w:pPr>
        <w:jc w:val="both"/>
      </w:pPr>
    </w:p>
    <w:p w14:paraId="68621F19" w14:textId="77777777" w:rsidR="003F0802" w:rsidRDefault="00CE4F6F">
      <w:pPr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MINU</w:t>
      </w:r>
      <w:r>
        <w:rPr>
          <w:b/>
          <w:sz w:val="60"/>
          <w:szCs w:val="60"/>
        </w:rPr>
        <w:t>TA</w:t>
      </w:r>
    </w:p>
    <w:p w14:paraId="174FF387" w14:textId="77777777" w:rsidR="003F0802" w:rsidRDefault="00CE4F6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AÇÃO JUDICIAL </w:t>
      </w:r>
    </w:p>
    <w:p w14:paraId="713E35AA" w14:textId="77777777" w:rsidR="003F0802" w:rsidRDefault="003F0802">
      <w:pPr>
        <w:jc w:val="both"/>
        <w:rPr>
          <w:b/>
          <w:sz w:val="24"/>
          <w:szCs w:val="24"/>
        </w:rPr>
      </w:pPr>
    </w:p>
    <w:p w14:paraId="7A9DC0BA" w14:textId="77777777" w:rsidR="003F0802" w:rsidRDefault="00CE4F6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 - DOS FATOS </w:t>
      </w:r>
    </w:p>
    <w:p w14:paraId="10F79716" w14:textId="77777777" w:rsidR="003F0802" w:rsidRDefault="003F0802">
      <w:pPr>
        <w:jc w:val="both"/>
        <w:rPr>
          <w:sz w:val="24"/>
          <w:szCs w:val="24"/>
        </w:rPr>
      </w:pPr>
    </w:p>
    <w:p w14:paraId="056BCFAF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>No dia x, às y horas, o requerente foi autuado por supostamente violar o (artigo) do CTB.</w:t>
      </w:r>
    </w:p>
    <w:p w14:paraId="140B11E4" w14:textId="77777777" w:rsidR="003F0802" w:rsidRDefault="003F0802">
      <w:pPr>
        <w:jc w:val="both"/>
        <w:rPr>
          <w:sz w:val="24"/>
          <w:szCs w:val="24"/>
        </w:rPr>
      </w:pPr>
    </w:p>
    <w:p w14:paraId="07BA1CD7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>No dia z, recebeu a notificação de autuação informando acerca do ocorrido e fixando o dia (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>) como o último para a apresentação</w:t>
      </w:r>
      <w:r>
        <w:rPr>
          <w:sz w:val="24"/>
          <w:szCs w:val="24"/>
        </w:rPr>
        <w:t xml:space="preserve"> de defesa prévia.</w:t>
      </w:r>
    </w:p>
    <w:p w14:paraId="09F122C0" w14:textId="77777777" w:rsidR="003F0802" w:rsidRDefault="003F0802">
      <w:pPr>
        <w:jc w:val="both"/>
        <w:rPr>
          <w:sz w:val="24"/>
          <w:szCs w:val="24"/>
        </w:rPr>
      </w:pPr>
    </w:p>
    <w:p w14:paraId="02CECD89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>Ocorre que, para surpresa do autor, o órgão de trânsito não enviou ou mesmo disponibilizou cópia do AIT.</w:t>
      </w:r>
    </w:p>
    <w:p w14:paraId="52AFB392" w14:textId="77777777" w:rsidR="003F0802" w:rsidRDefault="003F0802">
      <w:pPr>
        <w:jc w:val="both"/>
        <w:rPr>
          <w:sz w:val="24"/>
          <w:szCs w:val="24"/>
        </w:rPr>
      </w:pPr>
    </w:p>
    <w:p w14:paraId="3988C7BA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Ou seja, o autor está sendo acusado de ter cometido uma infração e a peça de acusação (o AIT) não foi apresentada. </w:t>
      </w:r>
    </w:p>
    <w:p w14:paraId="4F62F353" w14:textId="77777777" w:rsidR="003F0802" w:rsidRDefault="003F0802">
      <w:pPr>
        <w:jc w:val="both"/>
        <w:rPr>
          <w:sz w:val="24"/>
          <w:szCs w:val="24"/>
        </w:rPr>
      </w:pPr>
    </w:p>
    <w:p w14:paraId="221D9F4E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>Ato contínuo, o requerente solicitou no dia (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) conforme </w:t>
      </w:r>
      <w:proofErr w:type="spellStart"/>
      <w:r>
        <w:rPr>
          <w:sz w:val="24"/>
          <w:szCs w:val="24"/>
        </w:rPr>
        <w:t>print</w:t>
      </w:r>
      <w:proofErr w:type="spellEnd"/>
      <w:r>
        <w:rPr>
          <w:sz w:val="24"/>
          <w:szCs w:val="24"/>
        </w:rPr>
        <w:t xml:space="preserve"> abaixo, que o órgão de trânsito disponibilizasse o auto de infração para que </w:t>
      </w:r>
      <w:proofErr w:type="gramStart"/>
      <w:r>
        <w:rPr>
          <w:sz w:val="24"/>
          <w:szCs w:val="24"/>
        </w:rPr>
        <w:t>o mesmo</w:t>
      </w:r>
      <w:proofErr w:type="gramEnd"/>
      <w:r>
        <w:rPr>
          <w:sz w:val="24"/>
          <w:szCs w:val="24"/>
        </w:rPr>
        <w:t xml:space="preserve"> fosse analisado e, sendo o caso, rechaçado.</w:t>
      </w:r>
    </w:p>
    <w:p w14:paraId="6575393E" w14:textId="77777777" w:rsidR="003F0802" w:rsidRDefault="003F0802">
      <w:pPr>
        <w:jc w:val="both"/>
        <w:rPr>
          <w:sz w:val="24"/>
          <w:szCs w:val="24"/>
        </w:rPr>
      </w:pPr>
    </w:p>
    <w:p w14:paraId="5D21EB6B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>Infelizmente até o momento o acusador não cumpriu com os pre</w:t>
      </w:r>
      <w:r>
        <w:rPr>
          <w:sz w:val="24"/>
          <w:szCs w:val="24"/>
        </w:rPr>
        <w:t xml:space="preserve">ceitos constitucionais e processuais, calando-se e impedindo que o condutor exerça o seu direito de defesa. </w:t>
      </w:r>
    </w:p>
    <w:p w14:paraId="79515749" w14:textId="77777777" w:rsidR="003F0802" w:rsidRDefault="003F0802">
      <w:pPr>
        <w:jc w:val="both"/>
        <w:rPr>
          <w:sz w:val="24"/>
          <w:szCs w:val="24"/>
        </w:rPr>
      </w:pPr>
    </w:p>
    <w:p w14:paraId="408E8F8B" w14:textId="77777777" w:rsidR="003F0802" w:rsidRDefault="003F0802">
      <w:pPr>
        <w:jc w:val="both"/>
        <w:rPr>
          <w:sz w:val="24"/>
          <w:szCs w:val="24"/>
        </w:rPr>
      </w:pPr>
    </w:p>
    <w:p w14:paraId="3825A36F" w14:textId="77777777" w:rsidR="003F0802" w:rsidRDefault="00CE4F6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II - DO CONTRADITÓRIO E AMPLA DEFESA VIOLADOS </w:t>
      </w:r>
    </w:p>
    <w:p w14:paraId="16FBAE4C" w14:textId="77777777" w:rsidR="003F0802" w:rsidRDefault="003F0802">
      <w:pPr>
        <w:jc w:val="both"/>
        <w:rPr>
          <w:b/>
          <w:sz w:val="24"/>
          <w:szCs w:val="24"/>
        </w:rPr>
      </w:pPr>
    </w:p>
    <w:p w14:paraId="505A4C56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>Efetivamente neste momento não podemos afirmar se o auto de infração é válido ou não. Para que ta</w:t>
      </w:r>
      <w:r>
        <w:rPr>
          <w:sz w:val="24"/>
          <w:szCs w:val="24"/>
        </w:rPr>
        <w:t>l certeza exista, obviamente é necessária a análise pormenorizada do documento.</w:t>
      </w:r>
    </w:p>
    <w:p w14:paraId="332F57F5" w14:textId="77777777" w:rsidR="003F0802" w:rsidRDefault="003F0802">
      <w:pPr>
        <w:jc w:val="both"/>
        <w:rPr>
          <w:sz w:val="24"/>
          <w:szCs w:val="24"/>
        </w:rPr>
      </w:pPr>
    </w:p>
    <w:p w14:paraId="3A4E2E3E" w14:textId="77777777" w:rsidR="003F0802" w:rsidRDefault="00CE4F6F">
      <w:p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Todavia, uma coisa é certa: Até agora </w:t>
      </w:r>
      <w:r>
        <w:rPr>
          <w:b/>
          <w:sz w:val="24"/>
          <w:szCs w:val="24"/>
        </w:rPr>
        <w:t xml:space="preserve">o PROCESSO de multa é nulo. </w:t>
      </w:r>
    </w:p>
    <w:p w14:paraId="6450CB00" w14:textId="77777777" w:rsidR="003F0802" w:rsidRDefault="003F0802">
      <w:pPr>
        <w:jc w:val="both"/>
        <w:rPr>
          <w:sz w:val="24"/>
          <w:szCs w:val="24"/>
        </w:rPr>
      </w:pPr>
    </w:p>
    <w:p w14:paraId="0A88ADF9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Ele é nulo sob várias vertentes. </w:t>
      </w:r>
    </w:p>
    <w:p w14:paraId="3886DD4F" w14:textId="77777777" w:rsidR="003F0802" w:rsidRDefault="003F0802">
      <w:pPr>
        <w:jc w:val="both"/>
        <w:rPr>
          <w:sz w:val="24"/>
          <w:szCs w:val="24"/>
        </w:rPr>
      </w:pPr>
    </w:p>
    <w:p w14:paraId="28E4EDDA" w14:textId="77777777" w:rsidR="003F0802" w:rsidRDefault="00CE4F6F">
      <w:p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A primeira delas aqui denunciada é a que afronta de forma indesculpável </w:t>
      </w:r>
      <w:r>
        <w:rPr>
          <w:sz w:val="24"/>
          <w:szCs w:val="24"/>
        </w:rPr>
        <w:t xml:space="preserve">as garantias do </w:t>
      </w:r>
      <w:r>
        <w:rPr>
          <w:b/>
          <w:sz w:val="24"/>
          <w:szCs w:val="24"/>
        </w:rPr>
        <w:t>contraditório e da ampla defesa.</w:t>
      </w:r>
    </w:p>
    <w:p w14:paraId="718588FA" w14:textId="77777777" w:rsidR="003F0802" w:rsidRDefault="003F0802">
      <w:pPr>
        <w:jc w:val="both"/>
        <w:rPr>
          <w:sz w:val="24"/>
          <w:szCs w:val="24"/>
        </w:rPr>
      </w:pPr>
    </w:p>
    <w:p w14:paraId="2AE4D549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>Como podem tais garantias serem observadas se a defesa não sabe quais são os argumentos de ataque?</w:t>
      </w:r>
    </w:p>
    <w:p w14:paraId="27D70BBE" w14:textId="77777777" w:rsidR="003F0802" w:rsidRDefault="003F0802">
      <w:pPr>
        <w:jc w:val="both"/>
        <w:rPr>
          <w:sz w:val="24"/>
          <w:szCs w:val="24"/>
        </w:rPr>
      </w:pPr>
    </w:p>
    <w:p w14:paraId="7FEA30AA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>Inicialmente, apenas se pode falar em contraditório e ampla defesa quando ao acusado é assegurado o direit</w:t>
      </w:r>
      <w:r>
        <w:rPr>
          <w:sz w:val="24"/>
          <w:szCs w:val="24"/>
        </w:rPr>
        <w:t>o de se manifestar contra a acusação, e para tanto, é evidente, ele precisa CONHECÊ-LA.</w:t>
      </w:r>
    </w:p>
    <w:p w14:paraId="5659F63F" w14:textId="77777777" w:rsidR="003F0802" w:rsidRDefault="003F0802">
      <w:pPr>
        <w:jc w:val="both"/>
        <w:rPr>
          <w:sz w:val="24"/>
          <w:szCs w:val="24"/>
        </w:rPr>
      </w:pPr>
    </w:p>
    <w:p w14:paraId="5448BEE7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órgão de trânsito esconde esta informação e IMPOSSIBILITA a defesa, gerando nulidade processual. </w:t>
      </w:r>
    </w:p>
    <w:p w14:paraId="05D092F7" w14:textId="77777777" w:rsidR="003F0802" w:rsidRDefault="003F0802">
      <w:pPr>
        <w:jc w:val="both"/>
        <w:rPr>
          <w:b/>
          <w:sz w:val="24"/>
          <w:szCs w:val="24"/>
        </w:rPr>
      </w:pPr>
    </w:p>
    <w:p w14:paraId="2DA2C88D" w14:textId="77777777" w:rsidR="003F0802" w:rsidRDefault="003F0802">
      <w:pPr>
        <w:jc w:val="both"/>
        <w:rPr>
          <w:b/>
          <w:sz w:val="24"/>
          <w:szCs w:val="24"/>
        </w:rPr>
      </w:pPr>
    </w:p>
    <w:p w14:paraId="58F49340" w14:textId="77777777" w:rsidR="003F0802" w:rsidRDefault="00CE4F6F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III DA NULIDADE DO PROCESSO ADMINISTRATIVO DE MULTA DE TRÂNSITO</w:t>
      </w:r>
    </w:p>
    <w:p w14:paraId="39C1E9C6" w14:textId="77777777" w:rsidR="003F0802" w:rsidRDefault="003F0802">
      <w:pPr>
        <w:jc w:val="both"/>
        <w:rPr>
          <w:b/>
          <w:sz w:val="24"/>
          <w:szCs w:val="24"/>
        </w:rPr>
      </w:pPr>
    </w:p>
    <w:p w14:paraId="5F321D81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autor até hoje espera pelo auto de infração de trânsito para que possa analisá-lo e, sendo o caso, apresentar suas considerações contrárias. </w:t>
      </w:r>
    </w:p>
    <w:p w14:paraId="20A2D022" w14:textId="77777777" w:rsidR="003F0802" w:rsidRDefault="003F0802">
      <w:pPr>
        <w:jc w:val="both"/>
        <w:rPr>
          <w:sz w:val="24"/>
          <w:szCs w:val="24"/>
        </w:rPr>
      </w:pPr>
    </w:p>
    <w:p w14:paraId="21175BE8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Foi requerido ao réu que apresentasse o auto de infração para que </w:t>
      </w:r>
      <w:proofErr w:type="gramStart"/>
      <w:r>
        <w:rPr>
          <w:sz w:val="24"/>
          <w:szCs w:val="24"/>
        </w:rPr>
        <w:t>o mesmo</w:t>
      </w:r>
      <w:proofErr w:type="gramEnd"/>
      <w:r>
        <w:rPr>
          <w:sz w:val="24"/>
          <w:szCs w:val="24"/>
        </w:rPr>
        <w:t xml:space="preserve"> fosse analisado e contestado, mas o órgão de trânsito não cumpriu com o que lhe competia. </w:t>
      </w:r>
    </w:p>
    <w:p w14:paraId="182D8590" w14:textId="77777777" w:rsidR="003F0802" w:rsidRDefault="003F0802">
      <w:pPr>
        <w:jc w:val="both"/>
        <w:rPr>
          <w:sz w:val="24"/>
          <w:szCs w:val="24"/>
        </w:rPr>
      </w:pPr>
    </w:p>
    <w:p w14:paraId="25699438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>Vejamos como este desrespeito repercutiu no processo.</w:t>
      </w:r>
    </w:p>
    <w:p w14:paraId="5E67F6F1" w14:textId="77777777" w:rsidR="003F0802" w:rsidRDefault="003F0802">
      <w:pPr>
        <w:jc w:val="both"/>
        <w:rPr>
          <w:sz w:val="24"/>
          <w:szCs w:val="24"/>
        </w:rPr>
      </w:pPr>
    </w:p>
    <w:p w14:paraId="55796A25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>O processo de multa de trânsito é formal e composto por vários atos.</w:t>
      </w:r>
    </w:p>
    <w:p w14:paraId="2DE9EB2E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fiscalização, gera a autuação (AIT), que gera a notificação informando a existência de um processo, que possibilita a defesa, que gera o julgamento, dando lugar ao possível </w:t>
      </w:r>
      <w:proofErr w:type="gramStart"/>
      <w:r>
        <w:rPr>
          <w:sz w:val="24"/>
          <w:szCs w:val="24"/>
        </w:rPr>
        <w:t>recurso, etc</w:t>
      </w:r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</w:t>
      </w:r>
    </w:p>
    <w:p w14:paraId="01F0001B" w14:textId="77777777" w:rsidR="003F0802" w:rsidRDefault="003F0802">
      <w:pPr>
        <w:jc w:val="both"/>
        <w:rPr>
          <w:sz w:val="24"/>
          <w:szCs w:val="24"/>
        </w:rPr>
      </w:pPr>
    </w:p>
    <w:p w14:paraId="6F40CEB8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Diante deste pequeno passo a passo, pergunta-se: Para o que serve a notificação? </w:t>
      </w:r>
    </w:p>
    <w:p w14:paraId="24474A8E" w14:textId="77777777" w:rsidR="003F0802" w:rsidRDefault="003F0802">
      <w:pPr>
        <w:jc w:val="both"/>
        <w:rPr>
          <w:sz w:val="24"/>
          <w:szCs w:val="24"/>
        </w:rPr>
      </w:pPr>
    </w:p>
    <w:p w14:paraId="5E03EEBE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Pergunta simples, resposta óbvia:</w:t>
      </w:r>
    </w:p>
    <w:p w14:paraId="57EAE1F6" w14:textId="77777777" w:rsidR="003F0802" w:rsidRDefault="003F0802">
      <w:pPr>
        <w:jc w:val="both"/>
        <w:rPr>
          <w:sz w:val="24"/>
          <w:szCs w:val="24"/>
        </w:rPr>
      </w:pPr>
    </w:p>
    <w:p w14:paraId="68EB8CA1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>Serve tão somente para INFORMAR o destinatário acerca da existência do processo. Embora o órgão de trânsito não tenha a obrigação de e</w:t>
      </w:r>
      <w:r>
        <w:rPr>
          <w:sz w:val="24"/>
          <w:szCs w:val="24"/>
        </w:rPr>
        <w:t>nviar o AIT no primeiro momento, é claro que como apenas ele detém tal documento, ao ser solicitado, deve o mesmo ser entregue sob pena de nulidade.</w:t>
      </w:r>
    </w:p>
    <w:p w14:paraId="2F7EFCC4" w14:textId="77777777" w:rsidR="003F0802" w:rsidRDefault="003F0802">
      <w:pPr>
        <w:jc w:val="both"/>
        <w:rPr>
          <w:sz w:val="24"/>
          <w:szCs w:val="24"/>
        </w:rPr>
      </w:pPr>
    </w:p>
    <w:p w14:paraId="35B3C3D8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>No caso dos autos foi exatamente o que ocorreu.</w:t>
      </w:r>
    </w:p>
    <w:p w14:paraId="4C6D0ABD" w14:textId="77777777" w:rsidR="003F0802" w:rsidRDefault="003F0802">
      <w:pPr>
        <w:jc w:val="both"/>
        <w:rPr>
          <w:sz w:val="24"/>
          <w:szCs w:val="24"/>
        </w:rPr>
      </w:pPr>
    </w:p>
    <w:p w14:paraId="0E41C343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>Talvez por não ter encontrado o documento ou mesmo por en</w:t>
      </w:r>
      <w:r>
        <w:rPr>
          <w:sz w:val="24"/>
          <w:szCs w:val="24"/>
        </w:rPr>
        <w:t xml:space="preserve">tender que </w:t>
      </w:r>
      <w:proofErr w:type="gramStart"/>
      <w:r>
        <w:rPr>
          <w:sz w:val="24"/>
          <w:szCs w:val="24"/>
        </w:rPr>
        <w:t>o mesmo</w:t>
      </w:r>
      <w:proofErr w:type="gramEnd"/>
      <w:r>
        <w:rPr>
          <w:sz w:val="24"/>
          <w:szCs w:val="24"/>
        </w:rPr>
        <w:t xml:space="preserve"> contém uma nulidade insanável em seu bojo, o réu INVIABILIZOU a análise do auto de infração de trânsito e deve responder por sua omissão.</w:t>
      </w:r>
    </w:p>
    <w:p w14:paraId="0BECA993" w14:textId="77777777" w:rsidR="003F0802" w:rsidRDefault="003F0802">
      <w:pPr>
        <w:jc w:val="both"/>
        <w:rPr>
          <w:b/>
          <w:sz w:val="24"/>
          <w:szCs w:val="24"/>
        </w:rPr>
      </w:pPr>
    </w:p>
    <w:p w14:paraId="113223C7" w14:textId="77777777" w:rsidR="003F0802" w:rsidRDefault="003F0802">
      <w:pPr>
        <w:jc w:val="both"/>
        <w:rPr>
          <w:b/>
          <w:sz w:val="24"/>
          <w:szCs w:val="24"/>
        </w:rPr>
      </w:pPr>
    </w:p>
    <w:p w14:paraId="4B9345AF" w14:textId="77777777" w:rsidR="003F0802" w:rsidRDefault="00CE4F6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 - DOS PEDIDOS</w:t>
      </w:r>
    </w:p>
    <w:p w14:paraId="6BE533D9" w14:textId="77777777" w:rsidR="003F0802" w:rsidRDefault="003F0802">
      <w:pPr>
        <w:jc w:val="both"/>
        <w:rPr>
          <w:sz w:val="24"/>
          <w:szCs w:val="24"/>
        </w:rPr>
      </w:pPr>
    </w:p>
    <w:p w14:paraId="5302ED8A" w14:textId="77777777" w:rsidR="003F0802" w:rsidRDefault="00CE4F6F">
      <w:pPr>
        <w:jc w:val="both"/>
        <w:rPr>
          <w:sz w:val="24"/>
          <w:szCs w:val="24"/>
        </w:rPr>
      </w:pPr>
      <w:r>
        <w:rPr>
          <w:sz w:val="24"/>
          <w:szCs w:val="24"/>
        </w:rPr>
        <w:t>Nulidade do processo de multa de trânsito por violar as garantias do contraditór</w:t>
      </w:r>
      <w:r>
        <w:rPr>
          <w:sz w:val="24"/>
          <w:szCs w:val="24"/>
        </w:rPr>
        <w:t>io e da ampla defesa.</w:t>
      </w:r>
    </w:p>
    <w:p w14:paraId="325F9B94" w14:textId="77777777" w:rsidR="003F0802" w:rsidRDefault="003F0802">
      <w:pPr>
        <w:jc w:val="both"/>
        <w:rPr>
          <w:sz w:val="24"/>
          <w:szCs w:val="24"/>
        </w:rPr>
      </w:pPr>
    </w:p>
    <w:p w14:paraId="18E04B71" w14:textId="77777777" w:rsidR="003F0802" w:rsidRDefault="003F0802">
      <w:pPr>
        <w:ind w:left="4320"/>
        <w:rPr>
          <w:sz w:val="24"/>
          <w:szCs w:val="24"/>
        </w:rPr>
      </w:pPr>
    </w:p>
    <w:sectPr w:rsidR="003F0802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C912F" w14:textId="77777777" w:rsidR="00CE4F6F" w:rsidRDefault="00CE4F6F">
      <w:pPr>
        <w:spacing w:line="240" w:lineRule="auto"/>
      </w:pPr>
      <w:r>
        <w:separator/>
      </w:r>
    </w:p>
  </w:endnote>
  <w:endnote w:type="continuationSeparator" w:id="0">
    <w:p w14:paraId="457FA136" w14:textId="77777777" w:rsidR="00CE4F6F" w:rsidRDefault="00CE4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BE58D" w14:textId="77777777" w:rsidR="003F0802" w:rsidRDefault="00CE4F6F">
    <w:pPr>
      <w:jc w:val="center"/>
    </w:pPr>
    <w:r>
      <w:t>Paulo André Cirino</w:t>
    </w:r>
  </w:p>
  <w:p w14:paraId="702200FA" w14:textId="77777777" w:rsidR="003F0802" w:rsidRDefault="00CE4F6F">
    <w:pPr>
      <w:jc w:val="center"/>
    </w:pPr>
    <w:r>
      <w:t>www.nablitz.com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F8C74" w14:textId="77777777" w:rsidR="00CE4F6F" w:rsidRDefault="00CE4F6F">
      <w:pPr>
        <w:spacing w:line="240" w:lineRule="auto"/>
      </w:pPr>
      <w:r>
        <w:separator/>
      </w:r>
    </w:p>
  </w:footnote>
  <w:footnote w:type="continuationSeparator" w:id="0">
    <w:p w14:paraId="7844EF19" w14:textId="77777777" w:rsidR="00CE4F6F" w:rsidRDefault="00CE4F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E86D6" w14:textId="744FAD6C" w:rsidR="003F0802" w:rsidRDefault="00CE4F6F">
    <w:pPr>
      <w:spacing w:line="240" w:lineRule="auto"/>
      <w:rPr>
        <w:rFonts w:ascii="Calibri" w:eastAsia="Calibri" w:hAnsi="Calibri" w:cs="Calibri"/>
        <w:b/>
        <w:i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20F5331" wp14:editId="00F7647C">
          <wp:simplePos x="0" y="0"/>
          <wp:positionH relativeFrom="column">
            <wp:posOffset>4151899</wp:posOffset>
          </wp:positionH>
          <wp:positionV relativeFrom="paragraph">
            <wp:posOffset>-66145</wp:posOffset>
          </wp:positionV>
          <wp:extent cx="1234440" cy="664845"/>
          <wp:effectExtent l="0" t="0" r="0" b="0"/>
          <wp:wrapSquare wrapText="bothSides" distT="0" distB="0" distL="114300" distR="114300"/>
          <wp:docPr id="1" name="image1.png" descr="Desenho de bandeira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enho de bandeira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4440" cy="6648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3579263" w14:textId="77777777" w:rsidR="003F0802" w:rsidRDefault="00CE4F6F">
    <w:pPr>
      <w:spacing w:line="240" w:lineRule="auto"/>
      <w:rPr>
        <w:rFonts w:ascii="Calibri" w:eastAsia="Calibri" w:hAnsi="Calibri" w:cs="Calibri"/>
        <w:i/>
      </w:rPr>
    </w:pPr>
    <w:r>
      <w:rPr>
        <w:rFonts w:ascii="Calibri" w:eastAsia="Calibri" w:hAnsi="Calibri" w:cs="Calibri"/>
        <w:i/>
      </w:rPr>
      <w:t>TEMA: Documentos solicitados e não entregues a tempo para a</w:t>
    </w:r>
  </w:p>
  <w:p w14:paraId="0197C738" w14:textId="77777777" w:rsidR="003F0802" w:rsidRDefault="00CE4F6F">
    <w:pPr>
      <w:spacing w:line="240" w:lineRule="auto"/>
      <w:rPr>
        <w:rFonts w:ascii="Calibri" w:eastAsia="Calibri" w:hAnsi="Calibri" w:cs="Calibri"/>
        <w:i/>
      </w:rPr>
    </w:pPr>
    <w:r>
      <w:rPr>
        <w:rFonts w:ascii="Calibri" w:eastAsia="Calibri" w:hAnsi="Calibri" w:cs="Calibri"/>
        <w:i/>
      </w:rPr>
      <w:t>defesa (</w:t>
    </w:r>
    <w:proofErr w:type="spellStart"/>
    <w:r>
      <w:rPr>
        <w:rFonts w:ascii="Calibri" w:eastAsia="Calibri" w:hAnsi="Calibri" w:cs="Calibri"/>
        <w:i/>
      </w:rPr>
      <w:t>ex</w:t>
    </w:r>
    <w:proofErr w:type="spellEnd"/>
    <w:r>
      <w:rPr>
        <w:rFonts w:ascii="Calibri" w:eastAsia="Calibri" w:hAnsi="Calibri" w:cs="Calibri"/>
        <w:i/>
      </w:rPr>
      <w:t>: AIT)</w:t>
    </w:r>
  </w:p>
  <w:p w14:paraId="36C26E82" w14:textId="77777777" w:rsidR="003F0802" w:rsidRDefault="00CE4F6F">
    <w:pPr>
      <w:spacing w:line="240" w:lineRule="auto"/>
      <w:rPr>
        <w:rFonts w:ascii="Calibri" w:eastAsia="Calibri" w:hAnsi="Calibri" w:cs="Calibri"/>
        <w:i/>
      </w:rPr>
    </w:pPr>
    <w:r>
      <w:rPr>
        <w:rFonts w:ascii="Calibri" w:eastAsia="Calibri" w:hAnsi="Calibri" w:cs="Calibri"/>
        <w:i/>
      </w:rPr>
      <w:t>Autor: Paulo André Cirino</w:t>
    </w:r>
  </w:p>
  <w:p w14:paraId="5C164FC9" w14:textId="77777777" w:rsidR="003F0802" w:rsidRDefault="003F080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802"/>
    <w:rsid w:val="003F0802"/>
    <w:rsid w:val="006006B4"/>
    <w:rsid w:val="00C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B945E"/>
  <w15:docId w15:val="{BC10A499-E11A-7146-97E2-539A0C11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6006B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06B4"/>
  </w:style>
  <w:style w:type="paragraph" w:styleId="Rodap">
    <w:name w:val="footer"/>
    <w:basedOn w:val="Normal"/>
    <w:link w:val="RodapChar"/>
    <w:uiPriority w:val="99"/>
    <w:unhideWhenUsed/>
    <w:rsid w:val="006006B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0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559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André</cp:lastModifiedBy>
  <cp:revision>2</cp:revision>
  <dcterms:created xsi:type="dcterms:W3CDTF">2023-11-14T05:34:00Z</dcterms:created>
  <dcterms:modified xsi:type="dcterms:W3CDTF">2023-11-14T05:37:00Z</dcterms:modified>
</cp:coreProperties>
</file>