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15BB7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0"/>
          <w:szCs w:val="20"/>
          <w:u w:val="single"/>
          <w:lang w:eastAsia="pt-BR"/>
          <w14:ligatures w14:val="none"/>
        </w:rPr>
        <w:t>PEDIDO DE DILIGÊNCIA</w:t>
      </w:r>
    </w:p>
    <w:p w14:paraId="14584643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98C3675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Segundo a Portaria n° 966 de julho de 2022 da SENATRAN, os agentes que executem atividades de fiscalização devem ser aprovados no Curso de Agente de Trânsito que devem ser realizados a cada 3 anos, segundo o que regulamenta a referida Portaria.</w:t>
      </w:r>
    </w:p>
    <w:p w14:paraId="3311F03C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239FD72" w14:textId="2CC49CEF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 xml:space="preserve">Assim, solicita o Recorrente a este órgão, que verifique se o agente de trânsito de RE/RG nº 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XXXXXXX</w:t>
      </w: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, foi submetido e aprovado no curso, conforme previsão da Portaria nº 966 da SENATRAN.</w:t>
      </w:r>
    </w:p>
    <w:p w14:paraId="15BCDB7A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3CA1BA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552A8DF3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F1"/>
    <w:rsid w:val="001945F1"/>
    <w:rsid w:val="00A21E18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56599"/>
  <w15:chartTrackingRefBased/>
  <w15:docId w15:val="{77E2C480-126A-4EF5-9716-FC60FEC8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5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2023-02-20T15:22:00Z</dcterms:created>
  <dcterms:modified xsi:type="dcterms:W3CDTF">2023-02-20T15:22:00Z</dcterms:modified>
</cp:coreProperties>
</file>