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Diretor do DETRAN/SP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58E24AB9" w:rsidR="009F2720" w:rsidRPr="00300D0A" w:rsidRDefault="00827EBF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Recurso à JARI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ulano, estado civil, profissão, RG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CPF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residente e domiciliado à rua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ve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723/918 e 900 do CONTRAN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EBB413C" w14:textId="77777777" w:rsidR="00827EBF" w:rsidRPr="00300D0A" w:rsidRDefault="00827EBF" w:rsidP="00827EBF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Recurso à JARI</w:t>
      </w:r>
    </w:p>
    <w:p w14:paraId="5EC9007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7D4EB945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 apresentando, nesta oportunidade, os fatos e fundamentos que embasam as razões pelas quais este AIT/PA deve ser anulado e arquivado.</w:t>
      </w:r>
    </w:p>
    <w:p w14:paraId="50267617" w14:textId="6E8D2B17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8BB1049" w14:textId="0095D67A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 – PRELIMINAR – NOTIFICAÇÃO D</w:t>
      </w:r>
      <w:r w:rsidR="00827EBF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 xml:space="preserve">E PENALIDADE </w:t>
      </w: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 xml:space="preserve">EXPEDIDA FORA DO PRAZO DE </w:t>
      </w:r>
      <w:r w:rsidR="00827EBF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180/360</w:t>
      </w: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 xml:space="preserve"> DIAS</w:t>
      </w:r>
    </w:p>
    <w:p w14:paraId="254F1723" w14:textId="663769E3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76E610F0" w14:textId="1E994C2E" w:rsidR="007819CD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[…]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57FEA3F2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="007819CD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D8F7BB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e a penalidade mantida contra o Recorrente, é certo que, na forma dos artigos 280 e seguintes do CTB, é possível, ainda que no processo de suspensão, se discuta a legalidade da penalidade de multa, que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imput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ou 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ao Recorrente o cometimento da infração prevista no artigo 165 do CTB.</w:t>
      </w:r>
    </w:p>
    <w:p w14:paraId="5489C25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Todavia, o auto de infração é nulo, uma vez que conforme documentos em anexo (prova 1), o recorrente não conduzia o veículo sob efeito de álcool, já que logo após a abordagem </w:t>
      </w:r>
      <w:r w:rsidRPr="004056B3">
        <w:rPr>
          <w:rFonts w:asciiTheme="minorHAnsi" w:hAnsiTheme="minorHAnsi" w:cstheme="minorHAnsi"/>
          <w:sz w:val="24"/>
          <w:szCs w:val="24"/>
          <w:u w:val="single"/>
          <w:shd w:val="clear" w:color="auto" w:fill="D3D3D3"/>
        </w:rPr>
        <w:t>realizou exame de sangue para certificar a quantidade de álcool em seu organismo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Este fato é comprovado pelo exame feito em laboratório no dia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às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hs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em anexo a esta defesa (prova 2).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156918A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e, na forma dos §§ 5º e 6º do art. 7º da Resolução 723 do CONTRAN que diz que:</w:t>
      </w:r>
    </w:p>
    <w:p w14:paraId="611A3439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552476C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§ 5º A qualquer tempo, havendo anulação judicial ou administrativa </w:t>
      </w:r>
      <w:proofErr w:type="gramStart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do autos</w:t>
      </w:r>
      <w:proofErr w:type="gramEnd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 de infração, o órgão autuador deverá efetuar nova comunicação aos órgãos de registro da habilitação, para que sejam adotadas providências quanto a processos administrativos de suspensão ou cassação do direito de dirigir eventualmente instaurados com base nas autuações anuladas.</w:t>
      </w:r>
    </w:p>
    <w:p w14:paraId="008AD67A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lastRenderedPageBreak/>
        <w:t>§ 6º Configurada a hipótese do § 5º, o órgão de registro da habilitação anulará, de ofício, a penalidade eventualmente aplicada, cancelando registro no RENACH, ainda que já tenha havido o encerramento da instância administrativa.</w:t>
      </w:r>
    </w:p>
    <w:p w14:paraId="6952AA6F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4B187263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não há motivos para que a autuação se</w:t>
      </w:r>
      <w:r w:rsid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>j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 mantida, tampouco a consequência dela, qual seja, este processo administrativo, pelo que se requer, desse já a anulação, bem como o arquivamento.</w:t>
      </w:r>
    </w:p>
    <w:p w14:paraId="03E92F33" w14:textId="23C470A0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2216D56" w14:textId="564D61CA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Ainda é preciso dizer que houve apresentação de defesa, expondo todos os fatos aqui expostos novamente.</w:t>
      </w:r>
    </w:p>
    <w:p w14:paraId="71AD6642" w14:textId="2438F70D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86A77FA" w14:textId="3587B8F2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Ocorre que a defesa prévia NÃO teve todos os tópicos apreciados pela turma julgadora, o que fere o Princípio da Motivação.</w:t>
      </w:r>
    </w:p>
    <w:p w14:paraId="32CEFAD9" w14:textId="497A35FE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70761EF9" w14:textId="305277F5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827EBF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III – DA VIOLAÇÃO AO PRINCÍPIO DA MOTIVAÇÃO NO JULGAMENTO DA DEFESA PRÉVIA</w:t>
      </w:r>
    </w:p>
    <w:p w14:paraId="66D0BB82" w14:textId="70B64B55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</w:p>
    <w:p w14:paraId="1C74E54E" w14:textId="03588C92" w:rsidR="00827EBF" w:rsidRP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>[desde que você tenha apresentado defesa prévia]</w:t>
      </w:r>
    </w:p>
    <w:p w14:paraId="776C2F1A" w14:textId="0C57FAAD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63866A3" w14:textId="20EB47C3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III - FUNDAMENTOS</w:t>
      </w:r>
    </w:p>
    <w:p w14:paraId="67C549E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4C2C39C4" w:rsidR="009F2720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IV</w:t>
      </w:r>
      <w:r w:rsidR="009F2720"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deste 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2 – Seja dado provimento ao recurso para declarar a nulidade do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PA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em virtude dos fatos acima delineados, afastando assim suas consequências lógicas.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proofErr w:type="spellStart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</w:t>
      </w:r>
      <w:proofErr w:type="spellEnd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Nome do Procurador</w:t>
      </w:r>
    </w:p>
    <w:p w14:paraId="731D25B5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7819CD"/>
    <w:rsid w:val="00827EBF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dcterms:created xsi:type="dcterms:W3CDTF">2023-03-06T14:59:00Z</dcterms:created>
  <dcterms:modified xsi:type="dcterms:W3CDTF">2023-03-06T14:59:00Z</dcterms:modified>
</cp:coreProperties>
</file>