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E0B1D" w14:textId="76CCEBDC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8E79CA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:lang w:eastAsia="pt-BR"/>
          <w14:ligatures w14:val="none"/>
        </w:rPr>
        <w:t xml:space="preserve">Preliminar de inconsistência do AIT - </w:t>
      </w:r>
      <w:r w:rsidRPr="008E79CA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:lang w:eastAsia="pt-BR"/>
          <w14:ligatures w14:val="none"/>
        </w:rPr>
        <w:t>descumprimento do artigo 280 do CTB</w:t>
      </w:r>
      <w:r w:rsidRPr="008E79CA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</w:p>
    <w:p w14:paraId="3ABD4F0C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C34A9D5" w14:textId="634A9490" w:rsidR="008E79CA" w:rsidRDefault="008E79CA" w:rsidP="008E79CA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O AIT aqui em discussão merece ser sumariamente declarado insubsistente, na forma do que dispõe o inciso I do §1º do art. 281 do CTB, uma vez que não consta o local </w:t>
      </w:r>
      <w:r w:rsidRPr="008E79C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da suposta infração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no AIT.</w:t>
      </w:r>
    </w:p>
    <w:p w14:paraId="7F867D93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B6417CA" w14:textId="605321A0" w:rsidR="008E79CA" w:rsidRPr="008E79CA" w:rsidRDefault="008E79CA" w:rsidP="008E79C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Isso porque</w:t>
      </w:r>
      <w:r w:rsidRPr="008E79C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há inobservância do artigo 280, II do CTB, 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já que</w:t>
      </w:r>
      <w:r w:rsidRPr="008E79C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não consta no AIT o </w:t>
      </w:r>
      <w:r w:rsidRPr="008E79C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local da 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suposta </w:t>
      </w:r>
      <w:r w:rsidRPr="008E79C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infração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, vejamos</w:t>
      </w:r>
    </w:p>
    <w:p w14:paraId="39F157D5" w14:textId="77777777" w:rsidR="008E79CA" w:rsidRPr="008E79CA" w:rsidRDefault="008E79CA" w:rsidP="008E79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AC349BC" w14:textId="77777777" w:rsidR="008E79CA" w:rsidRPr="008E79CA" w:rsidRDefault="008E79CA" w:rsidP="008E79CA">
      <w:pPr>
        <w:spacing w:after="0" w:line="240" w:lineRule="auto"/>
        <w:ind w:left="15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E79C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Art. 280: Ocorrendo infração prevista na legislação de trânsito, lavrar-se-á auto de infração, do qual constará:</w:t>
      </w:r>
    </w:p>
    <w:p w14:paraId="30F0BCD1" w14:textId="77777777" w:rsidR="008E79CA" w:rsidRPr="008E79CA" w:rsidRDefault="008E79CA" w:rsidP="008E79CA">
      <w:pPr>
        <w:spacing w:after="0" w:line="240" w:lineRule="auto"/>
        <w:ind w:left="156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8E79C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[...]</w:t>
      </w:r>
      <w:r w:rsidRPr="008E79C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br/>
      </w:r>
      <w:r w:rsidRPr="008E79CA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pt-BR"/>
          <w14:ligatures w14:val="none"/>
        </w:rPr>
        <w:t>II - local</w:t>
      </w:r>
      <w:r w:rsidRPr="008E79C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, data e hora do cometimento da infração;</w:t>
      </w:r>
    </w:p>
    <w:p w14:paraId="1E8859CC" w14:textId="77777777" w:rsidR="008E79CA" w:rsidRPr="008E79CA" w:rsidRDefault="008E79CA" w:rsidP="008E79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FE99F9A" w14:textId="31B42846" w:rsidR="008E79CA" w:rsidRDefault="008E79CA" w:rsidP="008E79CA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8E79C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Assim, pelo erro de preenchimento, este AIT deve ser 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julgado insubsistente e, via de consequência, deve haver o arquivamento deste AIT na forma do art. 281 do CTB, vejamos:</w:t>
      </w:r>
    </w:p>
    <w:p w14:paraId="691E12F7" w14:textId="41CA69E4" w:rsidR="008E79CA" w:rsidRDefault="008E79CA" w:rsidP="008E79CA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325D619A" w14:textId="77777777" w:rsidR="008E79CA" w:rsidRDefault="008E79CA" w:rsidP="008E79CA">
      <w:pPr>
        <w:pStyle w:val="NormalWeb"/>
        <w:spacing w:before="0" w:beforeAutospacing="0" w:after="0" w:afterAutospacing="0"/>
        <w:ind w:left="1560"/>
        <w:jc w:val="both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8E79CA">
        <w:rPr>
          <w:rFonts w:ascii="Calibri" w:hAnsi="Calibri" w:cs="Calibri"/>
          <w:i/>
          <w:iCs/>
          <w:color w:val="000000"/>
          <w:sz w:val="22"/>
          <w:szCs w:val="22"/>
        </w:rPr>
        <w:t>Art. 281. A autoridade de trânsito, na esfera da competência estabelecida neste Código e dentro de sua circunscrição, julgará a consistência do auto de infração e aplicará a penalidade cabível.</w:t>
      </w:r>
    </w:p>
    <w:p w14:paraId="1AC07A7C" w14:textId="77777777" w:rsidR="008E79CA" w:rsidRPr="008E79CA" w:rsidRDefault="008E79CA" w:rsidP="008E79CA">
      <w:pPr>
        <w:pStyle w:val="NormalWeb"/>
        <w:spacing w:before="0" w:beforeAutospacing="0" w:after="0" w:afterAutospacing="0"/>
        <w:ind w:left="1560"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</w:pPr>
      <w:r w:rsidRPr="008E79CA"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  <w:t>§ 1º O auto de infração será arquivado e seu registro julgado insubsistente:     </w:t>
      </w:r>
    </w:p>
    <w:p w14:paraId="05F7C73D" w14:textId="6AC821AB" w:rsidR="008E79CA" w:rsidRPr="008E79CA" w:rsidRDefault="008E79CA" w:rsidP="008E79CA">
      <w:pPr>
        <w:pStyle w:val="NormalWeb"/>
        <w:spacing w:before="0" w:beforeAutospacing="0" w:after="0" w:afterAutospacing="0"/>
        <w:ind w:left="1560"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</w:pPr>
      <w:r w:rsidRPr="008E79CA"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  <w:t xml:space="preserve">I - </w:t>
      </w:r>
      <w:proofErr w:type="gramStart"/>
      <w:r w:rsidRPr="008E79CA"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  <w:t>se</w:t>
      </w:r>
      <w:proofErr w:type="gramEnd"/>
      <w:r w:rsidRPr="008E79CA">
        <w:rPr>
          <w:rFonts w:ascii="Calibri" w:hAnsi="Calibri" w:cs="Calibri"/>
          <w:b/>
          <w:bCs/>
          <w:i/>
          <w:iCs/>
          <w:color w:val="000000"/>
          <w:sz w:val="22"/>
          <w:szCs w:val="22"/>
          <w:u w:val="single"/>
        </w:rPr>
        <w:t xml:space="preserve"> considerado inconsistente ou irregular;</w:t>
      </w:r>
    </w:p>
    <w:p w14:paraId="0D4D39B5" w14:textId="77777777" w:rsidR="008E79CA" w:rsidRPr="008E79CA" w:rsidRDefault="008E79CA" w:rsidP="008E79C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09CD57F" w14:textId="77777777" w:rsidR="008E79CA" w:rsidRPr="008E79CA" w:rsidRDefault="008E79CA" w:rsidP="008E79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BB76165" w14:textId="589E1C66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8E79C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Caso 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essa preliminar não seja acolhida, passaremos a análise das demais irregularidades do AIT.</w:t>
      </w:r>
    </w:p>
    <w:p w14:paraId="55204E0F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35F84A4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27076B3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F8672D0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3EF81D5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654B459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A97B0B8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8635C63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6DBF7C4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FBCDDB7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B928234" w14:textId="77777777" w:rsidR="008E79CA" w:rsidRPr="008E79CA" w:rsidRDefault="008E79CA" w:rsidP="008E79C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720C29A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CA"/>
    <w:rsid w:val="008E79CA"/>
    <w:rsid w:val="00A21E18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16907"/>
  <w15:chartTrackingRefBased/>
  <w15:docId w15:val="{CFCBF068-3FC6-42BC-BE3C-BE5D6E8D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7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8E79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4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1</cp:revision>
  <dcterms:created xsi:type="dcterms:W3CDTF">2023-03-07T14:11:00Z</dcterms:created>
  <dcterms:modified xsi:type="dcterms:W3CDTF">2023-03-07T14:18:00Z</dcterms:modified>
</cp:coreProperties>
</file>