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C6D2" w14:textId="3CE5EA54" w:rsidR="004237FD" w:rsidRP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4237FD">
        <w:rPr>
          <w:rFonts w:cstheme="minorHAnsi"/>
          <w:b/>
          <w:bCs/>
          <w:sz w:val="24"/>
          <w:szCs w:val="24"/>
        </w:rPr>
        <w:t xml:space="preserve">ILMO. </w:t>
      </w:r>
      <w:r w:rsidR="006D7D22">
        <w:rPr>
          <w:rFonts w:cstheme="minorHAnsi"/>
          <w:b/>
          <w:bCs/>
          <w:sz w:val="24"/>
          <w:szCs w:val="24"/>
        </w:rPr>
        <w:t>DIRETOR</w:t>
      </w:r>
      <w:r w:rsidR="009E0F58">
        <w:rPr>
          <w:rFonts w:cstheme="minorHAnsi"/>
          <w:b/>
          <w:bCs/>
          <w:sz w:val="24"/>
          <w:szCs w:val="24"/>
        </w:rPr>
        <w:t xml:space="preserve"> DO </w:t>
      </w:r>
      <w:r w:rsidR="006D7D22">
        <w:rPr>
          <w:rFonts w:cstheme="minorHAnsi"/>
          <w:b/>
          <w:bCs/>
          <w:sz w:val="24"/>
          <w:szCs w:val="24"/>
        </w:rPr>
        <w:t>DETRAN/UF</w:t>
      </w:r>
    </w:p>
    <w:p w14:paraId="4AD52FCB" w14:textId="6CA0EA73" w:rsid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44F33DD" w14:textId="64D67D41" w:rsidR="005640FB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3901044" w14:textId="77777777" w:rsidR="005640FB" w:rsidRPr="004237FD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975FDA" w14:textId="50595931" w:rsidR="004237FD" w:rsidRPr="005640FB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5640FB">
        <w:rPr>
          <w:rFonts w:cstheme="minorHAnsi"/>
        </w:rPr>
        <w:t>Ref. Processo de suspensão do Direito de Dirigir</w:t>
      </w:r>
      <w:r>
        <w:rPr>
          <w:rFonts w:cstheme="minorHAnsi"/>
        </w:rPr>
        <w:t xml:space="preserve"> n° </w:t>
      </w:r>
      <w:r w:rsidR="006D7D22">
        <w:rPr>
          <w:rFonts w:cstheme="minorHAnsi"/>
        </w:rPr>
        <w:t>XXXXXXXXXXX/XXXX</w:t>
      </w:r>
    </w:p>
    <w:p w14:paraId="1D45179F" w14:textId="18CCB887" w:rsid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0CFD2E3" w14:textId="77777777" w:rsidR="005640FB" w:rsidRPr="004237FD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EA7F81D" w14:textId="77777777" w:rsidR="004237FD" w:rsidRP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E66A13" w14:textId="198EE8E0" w:rsidR="004237FD" w:rsidRDefault="009E0F58" w:rsidP="00253857">
      <w:pPr>
        <w:spacing w:after="0" w:line="240" w:lineRule="auto"/>
        <w:ind w:firstLine="2835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Eu, </w:t>
      </w:r>
      <w:r w:rsidR="006D7D22">
        <w:rPr>
          <w:rFonts w:cstheme="minorHAnsi"/>
          <w:b/>
          <w:sz w:val="24"/>
          <w:szCs w:val="24"/>
        </w:rPr>
        <w:t>NOME COMPLETO</w:t>
      </w:r>
      <w:r w:rsidR="00172582" w:rsidRPr="00C74DE2">
        <w:rPr>
          <w:rFonts w:cstheme="minorHAnsi"/>
          <w:b/>
          <w:sz w:val="24"/>
          <w:szCs w:val="24"/>
        </w:rPr>
        <w:t>,</w:t>
      </w:r>
      <w:r w:rsidR="00172582" w:rsidRPr="00C74DE2">
        <w:rPr>
          <w:rFonts w:cstheme="minorHAnsi"/>
          <w:sz w:val="24"/>
          <w:szCs w:val="24"/>
        </w:rPr>
        <w:t xml:space="preserve"> </w:t>
      </w:r>
      <w:r w:rsidR="006D7D22">
        <w:rPr>
          <w:rFonts w:cstheme="minorHAnsi"/>
          <w:sz w:val="24"/>
          <w:szCs w:val="24"/>
        </w:rPr>
        <w:t>NACIONALIDADE</w:t>
      </w:r>
      <w:r w:rsidR="004824B9">
        <w:rPr>
          <w:rFonts w:cstheme="minorHAnsi"/>
          <w:sz w:val="24"/>
          <w:szCs w:val="24"/>
        </w:rPr>
        <w:t xml:space="preserve">, </w:t>
      </w:r>
      <w:r w:rsidR="006D7D22">
        <w:rPr>
          <w:rFonts w:cstheme="minorHAnsi"/>
          <w:sz w:val="24"/>
          <w:szCs w:val="24"/>
        </w:rPr>
        <w:t>ESTADO CIVIL</w:t>
      </w:r>
      <w:r>
        <w:rPr>
          <w:rFonts w:cstheme="minorHAnsi"/>
          <w:sz w:val="24"/>
          <w:szCs w:val="24"/>
        </w:rPr>
        <w:t xml:space="preserve">, </w:t>
      </w:r>
      <w:r w:rsidR="006D7D22">
        <w:rPr>
          <w:rFonts w:cstheme="minorHAnsi"/>
          <w:sz w:val="24"/>
          <w:szCs w:val="24"/>
        </w:rPr>
        <w:t>PROFISSÃO</w:t>
      </w:r>
      <w:r w:rsidR="008B4B6E">
        <w:rPr>
          <w:rFonts w:cstheme="minorHAnsi"/>
          <w:sz w:val="24"/>
          <w:szCs w:val="24"/>
        </w:rPr>
        <w:t>,</w:t>
      </w:r>
      <w:r w:rsidR="00A254A1">
        <w:rPr>
          <w:rFonts w:cstheme="minorHAnsi"/>
          <w:sz w:val="24"/>
          <w:szCs w:val="24"/>
        </w:rPr>
        <w:t xml:space="preserve"> </w:t>
      </w:r>
      <w:r w:rsidR="00172582" w:rsidRPr="00C74DE2">
        <w:rPr>
          <w:rFonts w:cstheme="minorHAnsi"/>
          <w:sz w:val="24"/>
          <w:szCs w:val="24"/>
        </w:rPr>
        <w:t>inscrit</w:t>
      </w:r>
      <w:r w:rsidR="004824B9">
        <w:rPr>
          <w:rFonts w:cstheme="minorHAnsi"/>
          <w:sz w:val="24"/>
          <w:szCs w:val="24"/>
        </w:rPr>
        <w:t>o</w:t>
      </w:r>
      <w:r w:rsidR="00172582" w:rsidRPr="00C74DE2">
        <w:rPr>
          <w:rFonts w:cstheme="minorHAnsi"/>
          <w:sz w:val="24"/>
          <w:szCs w:val="24"/>
        </w:rPr>
        <w:t xml:space="preserve"> </w:t>
      </w:r>
      <w:r w:rsidR="008B4B6E">
        <w:rPr>
          <w:rFonts w:cstheme="minorHAnsi"/>
          <w:sz w:val="24"/>
          <w:szCs w:val="24"/>
        </w:rPr>
        <w:t>n</w:t>
      </w:r>
      <w:r w:rsidR="00172582" w:rsidRPr="00C74DE2">
        <w:rPr>
          <w:rFonts w:cstheme="minorHAnsi"/>
          <w:sz w:val="24"/>
          <w:szCs w:val="24"/>
        </w:rPr>
        <w:t xml:space="preserve">o CPF n° </w:t>
      </w:r>
      <w:r w:rsidR="006D7D22">
        <w:rPr>
          <w:rFonts w:cstheme="minorHAnsi"/>
          <w:sz w:val="24"/>
          <w:szCs w:val="24"/>
        </w:rPr>
        <w:t>XXX.XXX.XXX-XX</w:t>
      </w:r>
      <w:r w:rsidR="00172582" w:rsidRPr="00C74DE2">
        <w:rPr>
          <w:rFonts w:cstheme="minorHAnsi"/>
          <w:sz w:val="24"/>
          <w:szCs w:val="24"/>
        </w:rPr>
        <w:t xml:space="preserve">, portador da cédula de identidade n° </w:t>
      </w:r>
      <w:r w:rsidR="006D7D22">
        <w:rPr>
          <w:rFonts w:cstheme="minorHAnsi"/>
          <w:sz w:val="24"/>
          <w:szCs w:val="24"/>
        </w:rPr>
        <w:t>XXXXXXXXXX</w:t>
      </w:r>
      <w:r w:rsidR="00172582" w:rsidRPr="00C74DE2">
        <w:rPr>
          <w:rFonts w:cstheme="minorHAnsi"/>
          <w:sz w:val="24"/>
          <w:szCs w:val="24"/>
        </w:rPr>
        <w:t xml:space="preserve">, carregador da CNH n. </w:t>
      </w:r>
      <w:r w:rsidR="006D7D22">
        <w:rPr>
          <w:rFonts w:cstheme="minorHAnsi"/>
          <w:sz w:val="24"/>
          <w:szCs w:val="24"/>
        </w:rPr>
        <w:t>XXXXXXXXXXX</w:t>
      </w:r>
      <w:r w:rsidR="00172582" w:rsidRPr="00C74DE2">
        <w:rPr>
          <w:rFonts w:cstheme="minorHAnsi"/>
          <w:sz w:val="24"/>
          <w:szCs w:val="24"/>
        </w:rPr>
        <w:t>, residente e domiciliado na</w:t>
      </w:r>
      <w:r w:rsidR="00AB69EC">
        <w:rPr>
          <w:rFonts w:cstheme="minorHAnsi"/>
          <w:sz w:val="24"/>
          <w:szCs w:val="24"/>
        </w:rPr>
        <w:t xml:space="preserve"> Rua </w:t>
      </w:r>
      <w:r w:rsidR="006D7D22">
        <w:rPr>
          <w:rFonts w:cstheme="minorHAnsi"/>
          <w:sz w:val="24"/>
          <w:szCs w:val="24"/>
        </w:rPr>
        <w:t>XXXXXX</w:t>
      </w:r>
      <w:r>
        <w:rPr>
          <w:rFonts w:cstheme="minorHAnsi"/>
          <w:sz w:val="24"/>
          <w:szCs w:val="24"/>
        </w:rPr>
        <w:t xml:space="preserve">, n° </w:t>
      </w:r>
      <w:r w:rsidR="006D7D22">
        <w:rPr>
          <w:rFonts w:cstheme="minorHAnsi"/>
          <w:sz w:val="24"/>
          <w:szCs w:val="24"/>
        </w:rPr>
        <w:t>XXXXX</w:t>
      </w:r>
      <w:r>
        <w:rPr>
          <w:rFonts w:cstheme="minorHAnsi"/>
          <w:sz w:val="24"/>
          <w:szCs w:val="24"/>
        </w:rPr>
        <w:t xml:space="preserve">, apto. </w:t>
      </w:r>
      <w:r w:rsidR="006D7D22">
        <w:rPr>
          <w:rFonts w:cstheme="minorHAnsi"/>
          <w:sz w:val="24"/>
          <w:szCs w:val="24"/>
        </w:rPr>
        <w:t>XXXXX</w:t>
      </w:r>
      <w:r>
        <w:rPr>
          <w:rFonts w:cstheme="minorHAnsi"/>
          <w:sz w:val="24"/>
          <w:szCs w:val="24"/>
        </w:rPr>
        <w:t xml:space="preserve"> – centro, na cidade de </w:t>
      </w:r>
      <w:r w:rsidR="006D7D22">
        <w:rPr>
          <w:rFonts w:cstheme="minorHAnsi"/>
          <w:sz w:val="24"/>
          <w:szCs w:val="24"/>
        </w:rPr>
        <w:t>XXXXXXXXXX</w:t>
      </w:r>
      <w:r>
        <w:rPr>
          <w:rFonts w:cstheme="minorHAnsi"/>
          <w:sz w:val="24"/>
          <w:szCs w:val="24"/>
        </w:rPr>
        <w:t>/</w:t>
      </w:r>
      <w:r w:rsidR="006D7D22">
        <w:rPr>
          <w:rFonts w:cstheme="minorHAnsi"/>
          <w:sz w:val="24"/>
          <w:szCs w:val="24"/>
        </w:rPr>
        <w:t>UF</w:t>
      </w:r>
      <w:r>
        <w:rPr>
          <w:rFonts w:cstheme="minorHAnsi"/>
          <w:sz w:val="24"/>
          <w:szCs w:val="24"/>
        </w:rPr>
        <w:t xml:space="preserve"> – CEP </w:t>
      </w:r>
      <w:r w:rsidR="006D7D22">
        <w:rPr>
          <w:rFonts w:cstheme="minorHAnsi"/>
          <w:sz w:val="24"/>
          <w:szCs w:val="24"/>
        </w:rPr>
        <w:t>XXXXX-XXX</w:t>
      </w:r>
      <w:r w:rsidR="004237FD" w:rsidRPr="004237FD">
        <w:rPr>
          <w:rFonts w:cstheme="minorHAnsi"/>
          <w:sz w:val="24"/>
          <w:szCs w:val="24"/>
        </w:rPr>
        <w:t xml:space="preserve">, em consonância </w:t>
      </w:r>
      <w:r w:rsidR="00E45DDD">
        <w:rPr>
          <w:rFonts w:cstheme="minorHAnsi"/>
          <w:sz w:val="24"/>
          <w:szCs w:val="24"/>
        </w:rPr>
        <w:t xml:space="preserve">com a </w:t>
      </w:r>
      <w:r w:rsidR="00E45DDD" w:rsidRPr="00E45DDD">
        <w:rPr>
          <w:rFonts w:cstheme="minorHAnsi"/>
          <w:sz w:val="24"/>
          <w:szCs w:val="24"/>
        </w:rPr>
        <w:t>Resolução 723 do CONTRAN e Súmula 473 do STF.</w:t>
      </w:r>
      <w:r w:rsidR="00F97FA8">
        <w:rPr>
          <w:rFonts w:cstheme="minorHAnsi"/>
          <w:sz w:val="24"/>
          <w:szCs w:val="24"/>
        </w:rPr>
        <w:t>,</w:t>
      </w:r>
      <w:r w:rsidR="00F97FA8" w:rsidRPr="004237FD">
        <w:rPr>
          <w:rFonts w:cstheme="minorHAnsi"/>
          <w:sz w:val="24"/>
          <w:szCs w:val="24"/>
        </w:rPr>
        <w:t xml:space="preserve"> </w:t>
      </w:r>
      <w:r w:rsidR="004237FD" w:rsidRPr="004237FD">
        <w:rPr>
          <w:rFonts w:cstheme="minorHAnsi"/>
          <w:sz w:val="24"/>
          <w:szCs w:val="24"/>
        </w:rPr>
        <w:t>ve</w:t>
      </w:r>
      <w:r>
        <w:rPr>
          <w:rFonts w:cstheme="minorHAnsi"/>
          <w:sz w:val="24"/>
          <w:szCs w:val="24"/>
        </w:rPr>
        <w:t>nho</w:t>
      </w:r>
      <w:r w:rsidR="004237FD" w:rsidRPr="004237FD">
        <w:rPr>
          <w:rFonts w:cstheme="minorHAnsi"/>
          <w:sz w:val="24"/>
          <w:szCs w:val="24"/>
        </w:rPr>
        <w:t xml:space="preserve"> respeitosamente à presença de Vossa Senhoria, requerer o que segue:</w:t>
      </w:r>
    </w:p>
    <w:p w14:paraId="294994EE" w14:textId="77777777" w:rsidR="00AB69EC" w:rsidRDefault="00AB69EC" w:rsidP="00253857">
      <w:pPr>
        <w:spacing w:after="0" w:line="240" w:lineRule="auto"/>
        <w:ind w:firstLine="2835"/>
        <w:jc w:val="both"/>
        <w:rPr>
          <w:rFonts w:cstheme="minorHAnsi"/>
          <w:sz w:val="24"/>
          <w:szCs w:val="24"/>
        </w:rPr>
      </w:pPr>
    </w:p>
    <w:p w14:paraId="4FBC6126" w14:textId="08E7CE31" w:rsidR="00945856" w:rsidRPr="00AB69EC" w:rsidRDefault="00945856" w:rsidP="00253857">
      <w:pPr>
        <w:spacing w:after="0" w:line="240" w:lineRule="auto"/>
        <w:ind w:firstLine="2835"/>
        <w:jc w:val="both"/>
        <w:rPr>
          <w:rFonts w:cstheme="minorHAnsi"/>
          <w:sz w:val="24"/>
          <w:szCs w:val="24"/>
        </w:rPr>
      </w:pPr>
    </w:p>
    <w:p w14:paraId="3F688356" w14:textId="77777777" w:rsidR="00945856" w:rsidRPr="00AB69EC" w:rsidRDefault="00945856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 w:rsidRPr="00AB69EC">
        <w:rPr>
          <w:rFonts w:asciiTheme="minorHAnsi" w:hAnsiTheme="minorHAnsi" w:cstheme="minorHAnsi"/>
          <w:b/>
          <w:bCs/>
          <w:shd w:val="clear" w:color="auto" w:fill="FFFFFF"/>
        </w:rPr>
        <w:t>PRELIMINARMENTE</w:t>
      </w:r>
    </w:p>
    <w:p w14:paraId="27833DD4" w14:textId="77777777" w:rsidR="00945856" w:rsidRPr="00AB69EC" w:rsidRDefault="00945856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</w:p>
    <w:p w14:paraId="651133A4" w14:textId="103B3A51" w:rsidR="00AB69EC" w:rsidRDefault="00945856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  <w:r w:rsidRPr="00AB69EC">
        <w:rPr>
          <w:rFonts w:asciiTheme="minorHAnsi" w:hAnsiTheme="minorHAnsi" w:cstheme="minorHAnsi"/>
          <w:shd w:val="clear" w:color="auto" w:fill="FFFFFF"/>
        </w:rPr>
        <w:t xml:space="preserve">De forma preliminar, cabe consignar que </w:t>
      </w:r>
      <w:r w:rsidRPr="00AB69EC">
        <w:rPr>
          <w:rFonts w:asciiTheme="minorHAnsi" w:hAnsiTheme="minorHAnsi" w:cstheme="minorHAnsi"/>
          <w:b/>
          <w:bCs/>
          <w:shd w:val="clear" w:color="auto" w:fill="FFFFFF"/>
        </w:rPr>
        <w:t>esta petição NÃO é um recurso</w:t>
      </w:r>
      <w:r w:rsidRPr="00AB69EC">
        <w:rPr>
          <w:rFonts w:asciiTheme="minorHAnsi" w:hAnsiTheme="minorHAnsi" w:cstheme="minorHAnsi"/>
          <w:shd w:val="clear" w:color="auto" w:fill="FFFFFF"/>
        </w:rPr>
        <w:t xml:space="preserve">. É um pedido de </w:t>
      </w:r>
      <w:r w:rsidR="00D73125">
        <w:rPr>
          <w:rFonts w:asciiTheme="minorHAnsi" w:hAnsiTheme="minorHAnsi" w:cstheme="minorHAnsi"/>
          <w:shd w:val="clear" w:color="auto" w:fill="FFFFFF"/>
        </w:rPr>
        <w:t xml:space="preserve">cumprimento da penalidade </w:t>
      </w:r>
      <w:r w:rsidRPr="00AB69EC">
        <w:rPr>
          <w:rFonts w:asciiTheme="minorHAnsi" w:hAnsiTheme="minorHAnsi" w:cstheme="minorHAnsi"/>
          <w:shd w:val="clear" w:color="auto" w:fill="FFFFFF"/>
        </w:rPr>
        <w:t xml:space="preserve">do PA </w:t>
      </w:r>
      <w:proofErr w:type="spellStart"/>
      <w:r w:rsidRPr="00AB69EC">
        <w:rPr>
          <w:rFonts w:asciiTheme="minorHAnsi" w:hAnsiTheme="minorHAnsi" w:cstheme="minorHAnsi"/>
          <w:shd w:val="clear" w:color="auto" w:fill="FFFFFF"/>
        </w:rPr>
        <w:t>n°</w:t>
      </w:r>
      <w:r w:rsidR="00F97FA8">
        <w:rPr>
          <w:rFonts w:asciiTheme="minorHAnsi" w:hAnsiTheme="minorHAnsi" w:cstheme="minorHAnsi"/>
          <w:shd w:val="clear" w:color="auto" w:fill="FFFFFF"/>
        </w:rPr>
        <w:t>XXXXX</w:t>
      </w:r>
      <w:proofErr w:type="spellEnd"/>
      <w:r w:rsidR="009E0F58" w:rsidRPr="009E0F58">
        <w:rPr>
          <w:rFonts w:asciiTheme="minorHAnsi" w:hAnsiTheme="minorHAnsi" w:cstheme="minorHAnsi"/>
          <w:shd w:val="clear" w:color="auto" w:fill="FFFFFF"/>
        </w:rPr>
        <w:t>/</w:t>
      </w:r>
      <w:r w:rsidR="00F97FA8">
        <w:rPr>
          <w:rFonts w:asciiTheme="minorHAnsi" w:hAnsiTheme="minorHAnsi" w:cstheme="minorHAnsi"/>
          <w:shd w:val="clear" w:color="auto" w:fill="FFFFFF"/>
        </w:rPr>
        <w:t>XXXXX</w:t>
      </w:r>
      <w:r w:rsidR="009E0F58">
        <w:rPr>
          <w:rFonts w:asciiTheme="minorHAnsi" w:hAnsiTheme="minorHAnsi" w:cstheme="minorHAnsi"/>
          <w:shd w:val="clear" w:color="auto" w:fill="FFFFFF"/>
        </w:rPr>
        <w:t xml:space="preserve"> </w:t>
      </w:r>
      <w:r w:rsidR="00D73125">
        <w:rPr>
          <w:rFonts w:asciiTheme="minorHAnsi" w:hAnsiTheme="minorHAnsi" w:cstheme="minorHAnsi"/>
          <w:shd w:val="clear" w:color="auto" w:fill="FFFFFF"/>
        </w:rPr>
        <w:t>nos termos dos artigos 15 e 16 da Resolução 723 do CONTRAN.</w:t>
      </w:r>
    </w:p>
    <w:p w14:paraId="2CF641E5" w14:textId="77777777" w:rsidR="00D73125" w:rsidRDefault="00D73125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</w:p>
    <w:p w14:paraId="25750036" w14:textId="77777777" w:rsidR="00AB69EC" w:rsidRDefault="00AB69EC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</w:p>
    <w:p w14:paraId="0F8C89BE" w14:textId="1495D330" w:rsidR="004237FD" w:rsidRPr="00AB69EC" w:rsidRDefault="004237FD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  <w:r w:rsidRPr="00AB69EC">
        <w:rPr>
          <w:rFonts w:asciiTheme="minorHAnsi" w:hAnsiTheme="minorHAnsi" w:cstheme="minorHAnsi"/>
          <w:b/>
        </w:rPr>
        <w:t>DOS FATOS</w:t>
      </w:r>
    </w:p>
    <w:p w14:paraId="1D8D092E" w14:textId="77777777" w:rsidR="004237FD" w:rsidRPr="004237FD" w:rsidRDefault="004237FD" w:rsidP="00AB69EC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</w:rPr>
      </w:pPr>
    </w:p>
    <w:p w14:paraId="46A5E44E" w14:textId="2F5DFA57" w:rsidR="00763122" w:rsidRDefault="009E0F58" w:rsidP="00AB69EC">
      <w:pPr>
        <w:shd w:val="clear" w:color="auto" w:fill="FFFFFF"/>
        <w:spacing w:after="0" w:line="240" w:lineRule="auto"/>
        <w:ind w:firstLine="2835"/>
        <w:jc w:val="both"/>
        <w:rPr>
          <w:rFonts w:eastAsia="Times New Roman" w:cs="Arial"/>
          <w:bCs/>
          <w:sz w:val="24"/>
          <w:szCs w:val="24"/>
        </w:rPr>
      </w:pPr>
      <w:r>
        <w:rPr>
          <w:rFonts w:eastAsia="Times New Roman" w:cs="Arial"/>
          <w:sz w:val="24"/>
          <w:szCs w:val="24"/>
        </w:rPr>
        <w:t>Tive</w:t>
      </w:r>
      <w:r w:rsidR="00763122" w:rsidRPr="00935E74">
        <w:rPr>
          <w:rFonts w:eastAsia="Times New Roman" w:cs="Arial"/>
          <w:sz w:val="24"/>
          <w:szCs w:val="24"/>
          <w:lang w:val="x-none"/>
        </w:rPr>
        <w:t xml:space="preserve"> contra </w:t>
      </w:r>
      <w:r>
        <w:rPr>
          <w:rFonts w:eastAsia="Times New Roman" w:cs="Arial"/>
          <w:sz w:val="24"/>
          <w:szCs w:val="24"/>
        </w:rPr>
        <w:t xml:space="preserve">meu direito </w:t>
      </w:r>
      <w:r w:rsidRPr="00821F0E">
        <w:rPr>
          <w:rFonts w:eastAsia="Times New Roman" w:cs="Arial"/>
          <w:sz w:val="24"/>
          <w:szCs w:val="24"/>
        </w:rPr>
        <w:t>de dirigir</w:t>
      </w:r>
      <w:r w:rsidR="00763122" w:rsidRPr="00821F0E">
        <w:rPr>
          <w:rFonts w:eastAsia="Times New Roman" w:cs="Arial"/>
          <w:sz w:val="24"/>
          <w:szCs w:val="24"/>
          <w:lang w:val="x-none"/>
        </w:rPr>
        <w:t xml:space="preserve"> instaurado </w:t>
      </w:r>
      <w:r w:rsidR="002C52CC" w:rsidRPr="00821F0E">
        <w:rPr>
          <w:rFonts w:eastAsia="Times New Roman" w:cs="Arial"/>
          <w:sz w:val="24"/>
          <w:szCs w:val="24"/>
        </w:rPr>
        <w:t>o</w:t>
      </w:r>
      <w:r w:rsidR="00763122" w:rsidRPr="00821F0E">
        <w:rPr>
          <w:rFonts w:eastAsia="Times New Roman" w:cs="Arial"/>
          <w:sz w:val="24"/>
          <w:szCs w:val="24"/>
        </w:rPr>
        <w:t xml:space="preserve"> </w:t>
      </w:r>
      <w:r w:rsidR="00763122" w:rsidRPr="00821F0E">
        <w:rPr>
          <w:rFonts w:eastAsia="Times New Roman" w:cs="Arial"/>
          <w:sz w:val="24"/>
          <w:szCs w:val="24"/>
          <w:lang w:val="x-none"/>
        </w:rPr>
        <w:t xml:space="preserve">processo </w:t>
      </w:r>
      <w:r w:rsidR="00763122" w:rsidRPr="00821F0E">
        <w:rPr>
          <w:rFonts w:eastAsia="Times New Roman" w:cs="Arial"/>
          <w:sz w:val="24"/>
          <w:szCs w:val="24"/>
        </w:rPr>
        <w:t xml:space="preserve">administrativo de </w:t>
      </w:r>
      <w:r w:rsidR="00763122" w:rsidRPr="00821F0E">
        <w:rPr>
          <w:rFonts w:eastAsia="Times New Roman" w:cs="Arial"/>
          <w:sz w:val="24"/>
          <w:szCs w:val="24"/>
          <w:u w:val="single"/>
        </w:rPr>
        <w:t>suspensão</w:t>
      </w:r>
      <w:r w:rsidR="00763122" w:rsidRPr="00821F0E">
        <w:rPr>
          <w:rFonts w:eastAsia="Times New Roman" w:cs="Arial"/>
          <w:sz w:val="24"/>
          <w:szCs w:val="24"/>
        </w:rPr>
        <w:t xml:space="preserve"> do direito de dirigir: PA </w:t>
      </w:r>
      <w:r w:rsidR="00F97FA8">
        <w:rPr>
          <w:rFonts w:cstheme="minorHAnsi"/>
          <w:sz w:val="24"/>
          <w:szCs w:val="24"/>
        </w:rPr>
        <w:t>XXXXXX/XXXX</w:t>
      </w:r>
      <w:r w:rsidR="00763122" w:rsidRPr="00821F0E">
        <w:rPr>
          <w:rFonts w:eastAsia="Times New Roman" w:cs="Arial"/>
          <w:sz w:val="24"/>
          <w:szCs w:val="24"/>
        </w:rPr>
        <w:t xml:space="preserve">, </w:t>
      </w:r>
      <w:r w:rsidR="0016213A" w:rsidRPr="00821F0E">
        <w:rPr>
          <w:rFonts w:eastAsia="Times New Roman" w:cs="Arial"/>
          <w:sz w:val="24"/>
          <w:szCs w:val="24"/>
        </w:rPr>
        <w:t>por s</w:t>
      </w:r>
      <w:r w:rsidR="0016213A">
        <w:rPr>
          <w:rFonts w:eastAsia="Times New Roman" w:cs="Arial"/>
          <w:sz w:val="24"/>
          <w:szCs w:val="24"/>
        </w:rPr>
        <w:t xml:space="preserve">upostamente </w:t>
      </w:r>
      <w:r w:rsidR="00D73125">
        <w:rPr>
          <w:rFonts w:eastAsia="Times New Roman" w:cs="Arial"/>
          <w:sz w:val="24"/>
          <w:szCs w:val="24"/>
        </w:rPr>
        <w:t xml:space="preserve">violar o art. </w:t>
      </w:r>
      <w:r w:rsidR="00763122" w:rsidRPr="00935E74">
        <w:rPr>
          <w:rFonts w:eastAsia="Times New Roman" w:cs="Arial"/>
          <w:bCs/>
          <w:sz w:val="24"/>
          <w:szCs w:val="24"/>
        </w:rPr>
        <w:t>261, I do CTB</w:t>
      </w:r>
      <w:r w:rsidR="00763122">
        <w:rPr>
          <w:rFonts w:eastAsia="Times New Roman" w:cs="Arial"/>
          <w:bCs/>
          <w:sz w:val="24"/>
          <w:szCs w:val="24"/>
        </w:rPr>
        <w:t>.</w:t>
      </w:r>
    </w:p>
    <w:p w14:paraId="65345FD2" w14:textId="77777777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54CF32D" w14:textId="77777777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1419D0CE" w14:textId="6BF0AB91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t>Porém, e</w:t>
      </w:r>
      <w:r w:rsidR="00763122">
        <w:rPr>
          <w:rFonts w:eastAsia="Times New Roman" w:cstheme="minorHAnsi"/>
          <w:sz w:val="24"/>
          <w:szCs w:val="24"/>
        </w:rPr>
        <w:t>m que pese a restrição na CNH d</w:t>
      </w:r>
      <w:r w:rsidR="00D73125">
        <w:rPr>
          <w:rFonts w:eastAsia="Times New Roman" w:cstheme="minorHAnsi"/>
          <w:sz w:val="24"/>
          <w:szCs w:val="24"/>
        </w:rPr>
        <w:t>o</w:t>
      </w:r>
      <w:r w:rsidRPr="004237FD">
        <w:rPr>
          <w:rFonts w:eastAsia="Times New Roman" w:cstheme="minorHAnsi"/>
          <w:sz w:val="24"/>
          <w:szCs w:val="24"/>
        </w:rPr>
        <w:t xml:space="preserve"> Requerente por causa do processo administrativo supramencionado, algumas considerações merecem ser feitas no sentido de apurar a realidade dos fatos, para que a justiça seja feita.</w:t>
      </w:r>
    </w:p>
    <w:p w14:paraId="3D6C1EF1" w14:textId="77777777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77EBCE8D" w14:textId="77777777" w:rsidR="004237FD" w:rsidRPr="004237FD" w:rsidRDefault="004237FD" w:rsidP="00253857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71D6A7D6" w14:textId="74E3B36C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>Analisando a data do bloqueio e a penalidade administrativa aplicada ao caso (</w:t>
      </w:r>
      <w:r w:rsidR="00B45729">
        <w:rPr>
          <w:rFonts w:eastAsia="Times New Roman" w:cstheme="minorHAnsi"/>
          <w:sz w:val="24"/>
          <w:szCs w:val="24"/>
        </w:rPr>
        <w:t>7</w:t>
      </w:r>
      <w:r w:rsidRPr="00BE0AE3">
        <w:rPr>
          <w:rFonts w:eastAsia="Times New Roman" w:cstheme="minorHAnsi"/>
          <w:sz w:val="24"/>
          <w:szCs w:val="24"/>
        </w:rPr>
        <w:t xml:space="preserve"> meses), nota-se que</w:t>
      </w:r>
      <w:r>
        <w:rPr>
          <w:rFonts w:eastAsia="Times New Roman" w:cstheme="minorHAnsi"/>
          <w:sz w:val="24"/>
          <w:szCs w:val="24"/>
        </w:rPr>
        <w:t xml:space="preserve"> </w:t>
      </w:r>
      <w:r w:rsidR="00DB7D10">
        <w:rPr>
          <w:rFonts w:eastAsia="Times New Roman" w:cstheme="minorHAnsi"/>
          <w:sz w:val="24"/>
          <w:szCs w:val="24"/>
        </w:rPr>
        <w:t>inici</w:t>
      </w:r>
      <w:r w:rsidR="00B45729">
        <w:rPr>
          <w:rFonts w:eastAsia="Times New Roman" w:cstheme="minorHAnsi"/>
          <w:sz w:val="24"/>
          <w:szCs w:val="24"/>
        </w:rPr>
        <w:t>ei</w:t>
      </w:r>
      <w:r w:rsidR="00DB7D10">
        <w:rPr>
          <w:rFonts w:eastAsia="Times New Roman" w:cstheme="minorHAnsi"/>
          <w:sz w:val="24"/>
          <w:szCs w:val="24"/>
        </w:rPr>
        <w:t xml:space="preserve"> o cumprimento </w:t>
      </w:r>
      <w:r>
        <w:rPr>
          <w:rFonts w:eastAsia="Times New Roman" w:cstheme="minorHAnsi"/>
          <w:sz w:val="24"/>
          <w:szCs w:val="24"/>
        </w:rPr>
        <w:t xml:space="preserve">a partir de </w:t>
      </w:r>
      <w:r w:rsidR="00B45729">
        <w:rPr>
          <w:rFonts w:eastAsia="Times New Roman" w:cstheme="minorHAnsi"/>
          <w:sz w:val="24"/>
          <w:szCs w:val="24"/>
        </w:rPr>
        <w:t>04/02/2020</w:t>
      </w:r>
      <w:r w:rsidRPr="00BE0AE3">
        <w:rPr>
          <w:rFonts w:eastAsia="Times New Roman" w:cstheme="minorHAnsi"/>
          <w:sz w:val="24"/>
          <w:szCs w:val="24"/>
        </w:rPr>
        <w:t xml:space="preserve">: </w:t>
      </w:r>
    </w:p>
    <w:p w14:paraId="5E673E87" w14:textId="39D6AA78" w:rsidR="00B45729" w:rsidRDefault="00B45729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7B5686DF" w14:textId="0EA5FC45" w:rsidR="00B45729" w:rsidRPr="00BE0AE3" w:rsidRDefault="00B45729" w:rsidP="00B45729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0CB8BD5" wp14:editId="78B3F777">
            <wp:extent cx="5400040" cy="12268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B2A4" w14:textId="77777777" w:rsidR="0063201B" w:rsidRPr="00A048B4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6"/>
          <w:szCs w:val="26"/>
        </w:rPr>
      </w:pPr>
    </w:p>
    <w:p w14:paraId="14376923" w14:textId="73F7B47F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 xml:space="preserve">Ora, se o bloqueio se deu em </w:t>
      </w:r>
      <w:r w:rsidR="00B45729">
        <w:rPr>
          <w:rFonts w:eastAsia="Times New Roman" w:cstheme="minorHAnsi"/>
          <w:sz w:val="24"/>
          <w:szCs w:val="24"/>
        </w:rPr>
        <w:t>04/02/2020</w:t>
      </w:r>
      <w:r w:rsidRPr="00BE0AE3">
        <w:rPr>
          <w:rFonts w:eastAsia="Times New Roman" w:cstheme="minorHAnsi"/>
          <w:sz w:val="24"/>
          <w:szCs w:val="24"/>
        </w:rPr>
        <w:t xml:space="preserve"> e a penalidade imposta é pelo período de </w:t>
      </w:r>
      <w:r w:rsidR="00B45729">
        <w:rPr>
          <w:rFonts w:eastAsia="Times New Roman" w:cstheme="minorHAnsi"/>
          <w:sz w:val="24"/>
          <w:szCs w:val="24"/>
        </w:rPr>
        <w:t xml:space="preserve">7 </w:t>
      </w:r>
      <w:r w:rsidRPr="00BE0AE3">
        <w:rPr>
          <w:rFonts w:eastAsia="Times New Roman" w:cstheme="minorHAnsi"/>
          <w:sz w:val="24"/>
          <w:szCs w:val="24"/>
        </w:rPr>
        <w:t>meses, inici</w:t>
      </w:r>
      <w:r w:rsidR="00B45729">
        <w:rPr>
          <w:rFonts w:eastAsia="Times New Roman" w:cstheme="minorHAnsi"/>
          <w:sz w:val="24"/>
          <w:szCs w:val="24"/>
        </w:rPr>
        <w:t>ei</w:t>
      </w:r>
      <w:r w:rsidRPr="00BE0AE3">
        <w:rPr>
          <w:rFonts w:eastAsia="Times New Roman" w:cstheme="minorHAnsi"/>
          <w:sz w:val="24"/>
          <w:szCs w:val="24"/>
        </w:rPr>
        <w:t xml:space="preserve"> o cumprimento nesta data, conforme veremos</w:t>
      </w:r>
      <w:r>
        <w:rPr>
          <w:rFonts w:eastAsia="Times New Roman" w:cstheme="minorHAnsi"/>
          <w:sz w:val="24"/>
          <w:szCs w:val="24"/>
        </w:rPr>
        <w:t xml:space="preserve"> e já cumpri a penalidade em </w:t>
      </w:r>
      <w:r w:rsidR="00B45729">
        <w:rPr>
          <w:rFonts w:eastAsia="Times New Roman" w:cstheme="minorHAnsi"/>
          <w:sz w:val="24"/>
          <w:szCs w:val="24"/>
        </w:rPr>
        <w:t>05/09/2020</w:t>
      </w:r>
      <w:r>
        <w:rPr>
          <w:rFonts w:eastAsia="Times New Roman" w:cstheme="minorHAnsi"/>
          <w:sz w:val="24"/>
          <w:szCs w:val="24"/>
        </w:rPr>
        <w:t>, conforme veremos.</w:t>
      </w:r>
    </w:p>
    <w:p w14:paraId="2CC91518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8B25A69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75DD665E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N</w:t>
      </w:r>
      <w:r w:rsidRPr="00BE0AE3">
        <w:rPr>
          <w:rFonts w:eastAsia="Times New Roman" w:cstheme="minorHAnsi"/>
          <w:sz w:val="24"/>
          <w:szCs w:val="24"/>
        </w:rPr>
        <w:t>o início do ano de 2018, o Conselho Nacional de Trânsito (CONTRAN) emitiu a Resolução n° 723/2018</w:t>
      </w:r>
      <w:r w:rsidRPr="00BE0AE3">
        <w:rPr>
          <w:rStyle w:val="Refdenotaderodap"/>
          <w:rFonts w:eastAsia="Times New Roman" w:cstheme="minorHAnsi"/>
          <w:sz w:val="24"/>
          <w:szCs w:val="24"/>
        </w:rPr>
        <w:footnoteReference w:id="1"/>
      </w:r>
      <w:r w:rsidRPr="00BE0AE3">
        <w:rPr>
          <w:rFonts w:eastAsia="Times New Roman" w:cstheme="minorHAnsi"/>
          <w:sz w:val="24"/>
          <w:szCs w:val="24"/>
        </w:rPr>
        <w:t xml:space="preserve">, que alterou alguns aspectos do Processo Administrativo para o DETRAN aplicar a suspensão do direito de dirigir, entre eles </w:t>
      </w:r>
      <w:r w:rsidRPr="00BE0AE3">
        <w:rPr>
          <w:rFonts w:eastAsia="Times New Roman" w:cstheme="minorHAnsi"/>
          <w:b/>
          <w:sz w:val="24"/>
          <w:szCs w:val="24"/>
          <w:u w:val="single"/>
        </w:rPr>
        <w:t>a data início do cumprimento da penalidade</w:t>
      </w:r>
      <w:r w:rsidRPr="00BE0AE3">
        <w:rPr>
          <w:rFonts w:eastAsia="Times New Roman" w:cstheme="minorHAnsi"/>
          <w:sz w:val="24"/>
          <w:szCs w:val="24"/>
        </w:rPr>
        <w:t xml:space="preserve">, vejamos: </w:t>
      </w:r>
    </w:p>
    <w:p w14:paraId="49AD17FD" w14:textId="77777777" w:rsidR="0063201B" w:rsidRPr="00A048B4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6"/>
          <w:szCs w:val="26"/>
        </w:rPr>
      </w:pPr>
    </w:p>
    <w:p w14:paraId="0E01A680" w14:textId="77777777" w:rsidR="00D73125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>RESOLUÇÃO 723 do CONTRAN</w:t>
      </w:r>
    </w:p>
    <w:p w14:paraId="4A558E4C" w14:textId="6E284C6D" w:rsidR="00D73125" w:rsidRPr="00D73125" w:rsidRDefault="00D73125" w:rsidP="00D73125">
      <w:pPr>
        <w:shd w:val="clear" w:color="auto" w:fill="FFFFFF"/>
        <w:spacing w:after="0" w:line="240" w:lineRule="auto"/>
        <w:ind w:left="1134"/>
        <w:rPr>
          <w:rFonts w:eastAsia="Times New Roman" w:cstheme="minorHAnsi"/>
          <w:i/>
        </w:rPr>
      </w:pPr>
      <w:r w:rsidRPr="00D73125">
        <w:rPr>
          <w:rFonts w:eastAsia="Times New Roman" w:cstheme="minorHAnsi"/>
          <w:i/>
        </w:rPr>
        <w:t>Art. 15. Aplicada a penalidade, a autoridade de trânsito competente deverá notificar o condutor informando-lhe: </w:t>
      </w:r>
    </w:p>
    <w:p w14:paraId="1B08D315" w14:textId="74A13572" w:rsidR="00D73125" w:rsidRPr="00D73125" w:rsidRDefault="00D73125" w:rsidP="00D73125">
      <w:pPr>
        <w:shd w:val="clear" w:color="auto" w:fill="FFFFFF"/>
        <w:spacing w:after="0" w:line="240" w:lineRule="auto"/>
        <w:ind w:left="1134"/>
        <w:rPr>
          <w:rFonts w:eastAsia="Times New Roman" w:cstheme="minorHAnsi"/>
          <w:i/>
        </w:rPr>
      </w:pPr>
      <w:r w:rsidRPr="00D73125">
        <w:rPr>
          <w:rFonts w:eastAsia="Times New Roman" w:cstheme="minorHAnsi"/>
          <w:i/>
        </w:rPr>
        <w:t>(…)</w:t>
      </w:r>
    </w:p>
    <w:p w14:paraId="747BD952" w14:textId="77777777" w:rsidR="00D73125" w:rsidRPr="00D73125" w:rsidRDefault="00D73125" w:rsidP="00D73125">
      <w:pPr>
        <w:shd w:val="clear" w:color="auto" w:fill="FFFFFF"/>
        <w:spacing w:after="0" w:line="240" w:lineRule="auto"/>
        <w:ind w:left="1134"/>
        <w:rPr>
          <w:rFonts w:eastAsia="Times New Roman" w:cstheme="minorHAnsi"/>
          <w:i/>
        </w:rPr>
      </w:pPr>
      <w:r w:rsidRPr="00D73125">
        <w:rPr>
          <w:rFonts w:eastAsia="Times New Roman" w:cstheme="minorHAnsi"/>
          <w:b/>
          <w:bCs/>
          <w:i/>
          <w:u w:val="single"/>
        </w:rPr>
        <w:t xml:space="preserve">VI - </w:t>
      </w:r>
      <w:proofErr w:type="gramStart"/>
      <w:r w:rsidRPr="00D73125">
        <w:rPr>
          <w:rFonts w:eastAsia="Times New Roman" w:cstheme="minorHAnsi"/>
          <w:b/>
          <w:bCs/>
          <w:i/>
          <w:u w:val="single"/>
        </w:rPr>
        <w:t>a</w:t>
      </w:r>
      <w:proofErr w:type="gramEnd"/>
      <w:r w:rsidRPr="00D73125">
        <w:rPr>
          <w:rFonts w:eastAsia="Times New Roman" w:cstheme="minorHAnsi"/>
          <w:b/>
          <w:bCs/>
          <w:i/>
          <w:u w:val="single"/>
        </w:rPr>
        <w:t xml:space="preserve"> data em que iniciará o cumprimento da penalidade fixada, caso não seja entregue o documento de habilitação físico</w:t>
      </w:r>
      <w:r w:rsidRPr="00D73125">
        <w:rPr>
          <w:rFonts w:eastAsia="Times New Roman" w:cstheme="minorHAnsi"/>
          <w:i/>
        </w:rPr>
        <w:t xml:space="preserve"> e não seja interposto recurso à JARI, nos termos do artigo 16 desta Resolução.</w:t>
      </w:r>
    </w:p>
    <w:p w14:paraId="107E17DC" w14:textId="705D34EB" w:rsidR="0063201B" w:rsidRPr="00FF12A3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 xml:space="preserve"> </w:t>
      </w:r>
    </w:p>
    <w:p w14:paraId="50660952" w14:textId="77777777" w:rsidR="0063201B" w:rsidRPr="00FF12A3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 xml:space="preserve">Art.16. A data de início do cumprimento da penalidade será fixada e anotada no RENACH: </w:t>
      </w:r>
    </w:p>
    <w:p w14:paraId="758063AE" w14:textId="77777777" w:rsidR="0063201B" w:rsidRPr="00FF12A3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 xml:space="preserve">I- </w:t>
      </w:r>
      <w:proofErr w:type="gramStart"/>
      <w:r w:rsidRPr="00FF12A3">
        <w:rPr>
          <w:rFonts w:eastAsia="Times New Roman" w:cstheme="minorHAnsi"/>
          <w:i/>
        </w:rPr>
        <w:t>em</w:t>
      </w:r>
      <w:proofErr w:type="gramEnd"/>
      <w:r w:rsidRPr="00FF12A3">
        <w:rPr>
          <w:rFonts w:eastAsia="Times New Roman" w:cstheme="minorHAnsi"/>
          <w:i/>
        </w:rPr>
        <w:t xml:space="preserve"> 15 (quinze) dias corridos, contados do término do prazo para a interposição do recurso, em 1ª ou 2ª instância, caso não seja interposto, inclusive para os casos do documento de habilitação eletrônico; </w:t>
      </w:r>
    </w:p>
    <w:p w14:paraId="597D02B2" w14:textId="77777777" w:rsidR="0063201B" w:rsidRPr="00A048B4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i/>
          <w:sz w:val="24"/>
          <w:szCs w:val="26"/>
        </w:rPr>
      </w:pPr>
      <w:r w:rsidRPr="00FF12A3">
        <w:rPr>
          <w:rFonts w:eastAsia="Times New Roman" w:cstheme="minorHAnsi"/>
          <w:b/>
          <w:i/>
          <w:sz w:val="24"/>
          <w:szCs w:val="26"/>
          <w:u w:val="single"/>
        </w:rPr>
        <w:t xml:space="preserve">II - </w:t>
      </w:r>
      <w:proofErr w:type="gramStart"/>
      <w:r w:rsidRPr="00FF12A3">
        <w:rPr>
          <w:rFonts w:eastAsia="Times New Roman" w:cstheme="minorHAnsi"/>
          <w:b/>
          <w:i/>
          <w:sz w:val="24"/>
          <w:szCs w:val="26"/>
          <w:u w:val="single"/>
        </w:rPr>
        <w:t>no</w:t>
      </w:r>
      <w:proofErr w:type="gramEnd"/>
      <w:r w:rsidRPr="00FF12A3">
        <w:rPr>
          <w:rFonts w:eastAsia="Times New Roman" w:cstheme="minorHAnsi"/>
          <w:b/>
          <w:i/>
          <w:sz w:val="24"/>
          <w:szCs w:val="26"/>
          <w:u w:val="single"/>
        </w:rPr>
        <w:t xml:space="preserve"> dia subsequente ao término do prazo para entrega do documento de habilitação físico, caso a penalidade seja mantida em 2ª instância recursal</w:t>
      </w:r>
      <w:r w:rsidRPr="00134B6B">
        <w:rPr>
          <w:rFonts w:eastAsia="Times New Roman" w:cstheme="minorHAnsi"/>
          <w:i/>
          <w:sz w:val="24"/>
          <w:szCs w:val="26"/>
        </w:rPr>
        <w:t xml:space="preserve">; </w:t>
      </w:r>
    </w:p>
    <w:p w14:paraId="2BDD4380" w14:textId="77777777" w:rsidR="0063201B" w:rsidRPr="008732BA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b/>
          <w:bCs/>
          <w:i/>
        </w:rPr>
      </w:pPr>
      <w:r w:rsidRPr="008732BA">
        <w:rPr>
          <w:rFonts w:eastAsia="Times New Roman" w:cstheme="minorHAnsi"/>
          <w:b/>
          <w:bCs/>
          <w:i/>
        </w:rPr>
        <w:t xml:space="preserve">III - na data de entrega do documento de habilitação físico, </w:t>
      </w:r>
      <w:r w:rsidRPr="008732BA">
        <w:rPr>
          <w:rFonts w:eastAsia="Times New Roman" w:cstheme="minorHAnsi"/>
          <w:b/>
          <w:bCs/>
          <w:i/>
          <w:u w:val="double"/>
        </w:rPr>
        <w:t>caso ocorra antes</w:t>
      </w:r>
      <w:r w:rsidRPr="008732BA">
        <w:rPr>
          <w:rFonts w:eastAsia="Times New Roman" w:cstheme="minorHAnsi"/>
          <w:b/>
          <w:bCs/>
          <w:i/>
        </w:rPr>
        <w:t xml:space="preserve"> das hipóteses previstas nos incisos I e II. </w:t>
      </w:r>
    </w:p>
    <w:p w14:paraId="6273615C" w14:textId="77777777" w:rsidR="0063201B" w:rsidRPr="00A048B4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</w:p>
    <w:p w14:paraId="7F6AFAC8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4623CE3B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 xml:space="preserve">A resolução também disciplina sobre quando deverá ser aplicado a nova normativa, </w:t>
      </w:r>
      <w:r w:rsidRPr="00BE0AE3">
        <w:rPr>
          <w:rFonts w:eastAsia="Times New Roman" w:cstheme="minorHAnsi"/>
          <w:i/>
          <w:sz w:val="24"/>
          <w:szCs w:val="24"/>
        </w:rPr>
        <w:t xml:space="preserve">“Art. 2º Esta Resolução estabelece o procedimento administrativo a ser seguido pelos órgãos e entidades componentes do Sistema Nacional de Trânsito (SNT), quando da aplicação das penalidades de suspensão do direito de dirigir e de cassação do documento de habilitação, </w:t>
      </w:r>
      <w:r w:rsidRPr="00BE0AE3">
        <w:rPr>
          <w:rFonts w:eastAsia="Times New Roman" w:cstheme="minorHAnsi"/>
          <w:b/>
          <w:i/>
          <w:sz w:val="24"/>
          <w:szCs w:val="24"/>
          <w:u w:val="single"/>
        </w:rPr>
        <w:t>decorrentes de infrações cometidas a partir de 1º de novembro de 2016</w:t>
      </w:r>
      <w:r w:rsidRPr="00BE0AE3">
        <w:rPr>
          <w:rFonts w:eastAsia="Times New Roman" w:cstheme="minorHAnsi"/>
          <w:i/>
          <w:sz w:val="24"/>
          <w:szCs w:val="24"/>
        </w:rPr>
        <w:t xml:space="preserve">, bem como do curso preventivo de reciclagem.” </w:t>
      </w:r>
    </w:p>
    <w:p w14:paraId="66AB85C6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5D37DCB0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6C774272" w14:textId="02A1B504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>Ora, a</w:t>
      </w:r>
      <w:r w:rsidR="00B45729">
        <w:rPr>
          <w:rFonts w:eastAsia="Times New Roman" w:cstheme="minorHAnsi"/>
          <w:sz w:val="24"/>
          <w:szCs w:val="24"/>
        </w:rPr>
        <w:t>s</w:t>
      </w:r>
      <w:r w:rsidRPr="00BE0AE3">
        <w:rPr>
          <w:rFonts w:eastAsia="Times New Roman" w:cstheme="minorHAnsi"/>
          <w:sz w:val="24"/>
          <w:szCs w:val="24"/>
        </w:rPr>
        <w:t xml:space="preserve"> infraç</w:t>
      </w:r>
      <w:r w:rsidR="00B45729">
        <w:rPr>
          <w:rFonts w:eastAsia="Times New Roman" w:cstheme="minorHAnsi"/>
          <w:sz w:val="24"/>
          <w:szCs w:val="24"/>
        </w:rPr>
        <w:t>ões</w:t>
      </w:r>
      <w:r w:rsidRPr="00BE0AE3">
        <w:rPr>
          <w:rFonts w:eastAsia="Times New Roman" w:cstheme="minorHAnsi"/>
          <w:sz w:val="24"/>
          <w:szCs w:val="24"/>
        </w:rPr>
        <w:t xml:space="preserve"> que de</w:t>
      </w:r>
      <w:r w:rsidR="00B45729">
        <w:rPr>
          <w:rFonts w:eastAsia="Times New Roman" w:cstheme="minorHAnsi"/>
          <w:sz w:val="24"/>
          <w:szCs w:val="24"/>
        </w:rPr>
        <w:t>ram</w:t>
      </w:r>
      <w:r w:rsidR="003B6617">
        <w:rPr>
          <w:rFonts w:eastAsia="Times New Roman" w:cstheme="minorHAnsi"/>
          <w:sz w:val="24"/>
          <w:szCs w:val="24"/>
        </w:rPr>
        <w:t xml:space="preserve"> </w:t>
      </w:r>
      <w:r w:rsidRPr="00BE0AE3">
        <w:rPr>
          <w:rFonts w:eastAsia="Times New Roman" w:cstheme="minorHAnsi"/>
          <w:sz w:val="24"/>
          <w:szCs w:val="24"/>
        </w:rPr>
        <w:t>origem ao PA aqui em discussão acontece</w:t>
      </w:r>
      <w:r w:rsidR="00B45729">
        <w:rPr>
          <w:rFonts w:eastAsia="Times New Roman" w:cstheme="minorHAnsi"/>
          <w:sz w:val="24"/>
          <w:szCs w:val="24"/>
        </w:rPr>
        <w:t>ram</w:t>
      </w:r>
      <w:r w:rsidR="003B6617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no</w:t>
      </w:r>
      <w:r w:rsidR="00B45729">
        <w:rPr>
          <w:rFonts w:eastAsia="Times New Roman" w:cstheme="minorHAnsi"/>
          <w:sz w:val="24"/>
          <w:szCs w:val="24"/>
        </w:rPr>
        <w:t>s</w:t>
      </w:r>
      <w:r>
        <w:rPr>
          <w:rFonts w:eastAsia="Times New Roman" w:cstheme="minorHAnsi"/>
          <w:sz w:val="24"/>
          <w:szCs w:val="24"/>
        </w:rPr>
        <w:t xml:space="preserve"> ano</w:t>
      </w:r>
      <w:r w:rsidR="00B45729">
        <w:rPr>
          <w:rFonts w:eastAsia="Times New Roman" w:cstheme="minorHAnsi"/>
          <w:sz w:val="24"/>
          <w:szCs w:val="24"/>
        </w:rPr>
        <w:t>s</w:t>
      </w:r>
      <w:r>
        <w:rPr>
          <w:rFonts w:eastAsia="Times New Roman" w:cstheme="minorHAnsi"/>
          <w:sz w:val="24"/>
          <w:szCs w:val="24"/>
        </w:rPr>
        <w:t xml:space="preserve"> de </w:t>
      </w:r>
      <w:r w:rsidR="00B45729">
        <w:rPr>
          <w:rFonts w:eastAsia="Times New Roman" w:cstheme="minorHAnsi"/>
          <w:sz w:val="24"/>
          <w:szCs w:val="24"/>
        </w:rPr>
        <w:t xml:space="preserve">2018 e </w:t>
      </w:r>
      <w:r>
        <w:rPr>
          <w:rFonts w:eastAsia="Times New Roman" w:cstheme="minorHAnsi"/>
          <w:sz w:val="24"/>
          <w:szCs w:val="24"/>
        </w:rPr>
        <w:t>201</w:t>
      </w:r>
      <w:r w:rsidR="008B4B6E">
        <w:rPr>
          <w:rFonts w:eastAsia="Times New Roman" w:cstheme="minorHAnsi"/>
          <w:sz w:val="24"/>
          <w:szCs w:val="24"/>
        </w:rPr>
        <w:t>9</w:t>
      </w:r>
      <w:r>
        <w:rPr>
          <w:rFonts w:eastAsia="Times New Roman" w:cstheme="minorHAnsi"/>
          <w:sz w:val="24"/>
          <w:szCs w:val="24"/>
        </w:rPr>
        <w:t xml:space="preserve">, ou seja, </w:t>
      </w:r>
      <w:r w:rsidRPr="00BE0AE3">
        <w:rPr>
          <w:rFonts w:eastAsia="Times New Roman" w:cstheme="minorHAnsi"/>
          <w:sz w:val="24"/>
          <w:szCs w:val="24"/>
        </w:rPr>
        <w:t xml:space="preserve">após 1° de novembro de 2016, </w:t>
      </w:r>
      <w:r>
        <w:rPr>
          <w:rFonts w:eastAsia="Times New Roman" w:cstheme="minorHAnsi"/>
          <w:sz w:val="24"/>
          <w:szCs w:val="24"/>
        </w:rPr>
        <w:t>isso quer dizer que</w:t>
      </w:r>
      <w:r w:rsidRPr="00BE0AE3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o caso está</w:t>
      </w:r>
      <w:r w:rsidRPr="00BE0AE3">
        <w:rPr>
          <w:rFonts w:eastAsia="Times New Roman" w:cstheme="minorHAnsi"/>
          <w:sz w:val="24"/>
          <w:szCs w:val="24"/>
        </w:rPr>
        <w:t xml:space="preserve"> de acordo com o artigo 2° da Resolução 723 do CONTRAN. </w:t>
      </w:r>
    </w:p>
    <w:p w14:paraId="5768B0CC" w14:textId="66536071" w:rsidR="0016213A" w:rsidRDefault="0016213A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7A7C331" w14:textId="69F7F71B" w:rsidR="0016213A" w:rsidRDefault="0016213A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68CFAB83" w14:textId="20556400" w:rsidR="0016213A" w:rsidRPr="0016213A" w:rsidRDefault="0016213A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Como se </w:t>
      </w:r>
      <w:r w:rsidRPr="0016213A">
        <w:rPr>
          <w:rFonts w:eastAsia="Times New Roman" w:cstheme="minorHAnsi"/>
          <w:sz w:val="24"/>
          <w:szCs w:val="24"/>
        </w:rPr>
        <w:t>isso não bastasse, em outubro</w:t>
      </w:r>
      <w:r w:rsidR="00B45729">
        <w:rPr>
          <w:rFonts w:eastAsia="Times New Roman" w:cstheme="minorHAnsi"/>
          <w:sz w:val="24"/>
          <w:szCs w:val="24"/>
        </w:rPr>
        <w:t>/2020</w:t>
      </w:r>
      <w:r w:rsidRPr="0016213A">
        <w:rPr>
          <w:rFonts w:eastAsia="Times New Roman" w:cstheme="minorHAnsi"/>
          <w:sz w:val="24"/>
          <w:szCs w:val="24"/>
        </w:rPr>
        <w:t xml:space="preserve">, o DETRAN emitiu a </w:t>
      </w:r>
      <w:r w:rsidRPr="0016213A">
        <w:rPr>
          <w:rFonts w:eastAsia="Times New Roman" w:cstheme="minorHAnsi"/>
          <w:b/>
          <w:bCs/>
          <w:sz w:val="24"/>
          <w:szCs w:val="24"/>
        </w:rPr>
        <w:t xml:space="preserve">Portaria n° 186 </w:t>
      </w:r>
      <w:r w:rsidRPr="0016213A">
        <w:rPr>
          <w:rFonts w:eastAsia="Times New Roman" w:cstheme="minorHAnsi"/>
          <w:sz w:val="24"/>
          <w:szCs w:val="24"/>
        </w:rPr>
        <w:t>que disciplina o procedimento para o cumprimento</w:t>
      </w:r>
      <w:r>
        <w:rPr>
          <w:rFonts w:eastAsia="Times New Roman" w:cstheme="minorHAnsi"/>
          <w:sz w:val="24"/>
          <w:szCs w:val="24"/>
        </w:rPr>
        <w:t xml:space="preserve"> </w:t>
      </w:r>
      <w:r w:rsidRPr="0016213A">
        <w:rPr>
          <w:rFonts w:eastAsia="Times New Roman" w:cstheme="minorHAnsi"/>
          <w:sz w:val="24"/>
          <w:szCs w:val="24"/>
        </w:rPr>
        <w:t>das penalidades impostas em processo</w:t>
      </w:r>
      <w:r>
        <w:rPr>
          <w:rFonts w:eastAsia="Times New Roman" w:cstheme="minorHAnsi"/>
          <w:sz w:val="24"/>
          <w:szCs w:val="24"/>
        </w:rPr>
        <w:t xml:space="preserve"> </w:t>
      </w:r>
      <w:r w:rsidRPr="0016213A">
        <w:rPr>
          <w:rFonts w:eastAsia="Times New Roman" w:cstheme="minorHAnsi"/>
          <w:sz w:val="24"/>
          <w:szCs w:val="24"/>
        </w:rPr>
        <w:t>administrativo de suspensão do direito de dirigir</w:t>
      </w:r>
      <w:r>
        <w:rPr>
          <w:rFonts w:eastAsia="Times New Roman" w:cstheme="minorHAnsi"/>
          <w:sz w:val="24"/>
          <w:szCs w:val="24"/>
        </w:rPr>
        <w:t xml:space="preserve"> e em seu art. 2° §4° prevê que deve ser aplicado o disposto no artigo 16 da Resolução 723 do CONTRAN.</w:t>
      </w:r>
    </w:p>
    <w:p w14:paraId="5D53CBC0" w14:textId="77777777" w:rsidR="0063201B" w:rsidRPr="0016213A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420C5B6E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b/>
          <w:sz w:val="24"/>
          <w:szCs w:val="24"/>
          <w:u w:val="single"/>
        </w:rPr>
      </w:pPr>
    </w:p>
    <w:p w14:paraId="1B03250D" w14:textId="388FC98D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  <w:u w:val="single"/>
        </w:rPr>
        <w:t>Assim, é</w:t>
      </w:r>
      <w:r w:rsidRPr="004237FD">
        <w:rPr>
          <w:rFonts w:eastAsia="Times New Roman" w:cstheme="minorHAnsi"/>
          <w:b/>
          <w:sz w:val="24"/>
          <w:szCs w:val="24"/>
          <w:u w:val="single"/>
        </w:rPr>
        <w:t xml:space="preserve"> possível </w:t>
      </w:r>
      <w:r>
        <w:rPr>
          <w:rFonts w:eastAsia="Times New Roman" w:cstheme="minorHAnsi"/>
          <w:b/>
          <w:sz w:val="24"/>
          <w:szCs w:val="24"/>
          <w:u w:val="single"/>
        </w:rPr>
        <w:t xml:space="preserve">verificar </w:t>
      </w:r>
      <w:r w:rsidRPr="004237FD">
        <w:rPr>
          <w:rFonts w:eastAsia="Times New Roman" w:cstheme="minorHAnsi"/>
          <w:b/>
          <w:sz w:val="24"/>
          <w:szCs w:val="24"/>
          <w:u w:val="single"/>
        </w:rPr>
        <w:t xml:space="preserve">a existência de uma falha administrativa </w:t>
      </w:r>
      <w:r>
        <w:rPr>
          <w:rFonts w:eastAsia="Times New Roman" w:cstheme="minorHAnsi"/>
          <w:b/>
          <w:sz w:val="24"/>
          <w:szCs w:val="24"/>
          <w:u w:val="single"/>
        </w:rPr>
        <w:t xml:space="preserve">em manter o bloqueio </w:t>
      </w:r>
      <w:r w:rsidR="00B45729">
        <w:rPr>
          <w:rFonts w:eastAsia="Times New Roman" w:cstheme="minorHAnsi"/>
          <w:b/>
          <w:sz w:val="24"/>
          <w:szCs w:val="24"/>
          <w:u w:val="single"/>
        </w:rPr>
        <w:t>em minha</w:t>
      </w:r>
      <w:r>
        <w:rPr>
          <w:rFonts w:eastAsia="Times New Roman" w:cstheme="minorHAnsi"/>
          <w:b/>
          <w:sz w:val="24"/>
          <w:szCs w:val="24"/>
          <w:u w:val="single"/>
        </w:rPr>
        <w:t xml:space="preserve"> CNH</w:t>
      </w:r>
      <w:r w:rsidR="00B45729">
        <w:rPr>
          <w:rFonts w:eastAsia="Times New Roman" w:cstheme="minorHAnsi"/>
          <w:b/>
          <w:sz w:val="24"/>
          <w:szCs w:val="24"/>
          <w:u w:val="single"/>
        </w:rPr>
        <w:t>.</w:t>
      </w:r>
    </w:p>
    <w:p w14:paraId="62B1170C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3ECE1175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02809724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lastRenderedPageBreak/>
        <w:t>A eficiência do serviço público também é um dos princípios constitucionais perpetrado no artigo 37</w:t>
      </w:r>
      <w:r w:rsidRPr="004237FD">
        <w:rPr>
          <w:rStyle w:val="Refdenotaderodap"/>
          <w:rFonts w:eastAsia="Times New Roman" w:cstheme="minorHAnsi"/>
          <w:sz w:val="24"/>
          <w:szCs w:val="24"/>
        </w:rPr>
        <w:footnoteReference w:id="2"/>
      </w:r>
      <w:r w:rsidRPr="004237FD">
        <w:rPr>
          <w:rFonts w:eastAsia="Times New Roman" w:cstheme="minorHAnsi"/>
          <w:sz w:val="24"/>
          <w:szCs w:val="24"/>
        </w:rPr>
        <w:t xml:space="preserve">, caput da CF/88 e que deve ser sempre visado pelo administrador público. </w:t>
      </w:r>
    </w:p>
    <w:p w14:paraId="1A32E731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DDC159A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6F357468" w14:textId="3290C77B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t>Necessário se faz esclarecer:</w:t>
      </w:r>
      <w:r w:rsidR="00B45729">
        <w:rPr>
          <w:rFonts w:eastAsia="Times New Roman" w:cstheme="minorHAnsi"/>
          <w:sz w:val="24"/>
          <w:szCs w:val="24"/>
        </w:rPr>
        <w:t xml:space="preserve"> já</w:t>
      </w:r>
      <w:r w:rsidRPr="004237FD">
        <w:rPr>
          <w:rFonts w:eastAsia="Times New Roman" w:cstheme="minorHAnsi"/>
          <w:sz w:val="24"/>
          <w:szCs w:val="24"/>
        </w:rPr>
        <w:t xml:space="preserve"> cumpri a pena</w:t>
      </w:r>
      <w:r>
        <w:rPr>
          <w:rFonts w:eastAsia="Times New Roman" w:cstheme="minorHAnsi"/>
          <w:sz w:val="24"/>
          <w:szCs w:val="24"/>
        </w:rPr>
        <w:t>lidade</w:t>
      </w:r>
      <w:r w:rsidR="00B45729">
        <w:rPr>
          <w:rFonts w:eastAsia="Times New Roman" w:cstheme="minorHAnsi"/>
          <w:sz w:val="24"/>
          <w:szCs w:val="24"/>
        </w:rPr>
        <w:t xml:space="preserve"> e, sendo assim, não posso ser obrigado </w:t>
      </w:r>
      <w:r w:rsidRPr="004237FD">
        <w:rPr>
          <w:rFonts w:eastAsia="Times New Roman" w:cstheme="minorHAnsi"/>
          <w:sz w:val="24"/>
          <w:szCs w:val="24"/>
        </w:rPr>
        <w:t>a cumpri-la por prazo superior ao estabelecido</w:t>
      </w:r>
      <w:r>
        <w:rPr>
          <w:rFonts w:eastAsia="Times New Roman" w:cstheme="minorHAnsi"/>
          <w:sz w:val="24"/>
          <w:szCs w:val="24"/>
        </w:rPr>
        <w:t>.</w:t>
      </w:r>
    </w:p>
    <w:p w14:paraId="70BFB436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4ADCC78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61F508F3" w14:textId="411702C5" w:rsidR="0063201B" w:rsidRDefault="00B45729" w:rsidP="0063201B">
      <w:pPr>
        <w:spacing w:after="0" w:line="240" w:lineRule="auto"/>
        <w:ind w:firstLine="2835"/>
        <w:jc w:val="both"/>
      </w:pPr>
      <w:r>
        <w:rPr>
          <w:rFonts w:eastAsia="Times New Roman" w:cstheme="minorHAnsi"/>
          <w:sz w:val="24"/>
          <w:szCs w:val="24"/>
        </w:rPr>
        <w:t>A</w:t>
      </w:r>
      <w:r w:rsidR="0063201B">
        <w:rPr>
          <w:rFonts w:eastAsia="Times New Roman" w:cstheme="minorHAnsi"/>
          <w:sz w:val="24"/>
          <w:szCs w:val="24"/>
        </w:rPr>
        <w:t xml:space="preserve"> </w:t>
      </w:r>
      <w:r w:rsidR="0063201B" w:rsidRPr="004237FD">
        <w:rPr>
          <w:rFonts w:eastAsia="Times New Roman" w:cstheme="minorHAnsi"/>
          <w:sz w:val="24"/>
          <w:szCs w:val="24"/>
        </w:rPr>
        <w:t xml:space="preserve">Recomendações do Núcleo do Contencioso PGE/DETRAN acerca da aplicação da Resolução 723/2018 do CONTRAN, </w:t>
      </w:r>
      <w:r>
        <w:rPr>
          <w:rFonts w:eastAsia="Times New Roman" w:cstheme="minorHAnsi"/>
          <w:sz w:val="24"/>
          <w:szCs w:val="24"/>
        </w:rPr>
        <w:t xml:space="preserve">é no sentido de que </w:t>
      </w:r>
      <w:r w:rsidR="0063201B" w:rsidRPr="004237FD">
        <w:rPr>
          <w:rFonts w:eastAsia="Times New Roman" w:cstheme="minorHAnsi"/>
          <w:sz w:val="24"/>
          <w:szCs w:val="24"/>
        </w:rPr>
        <w:t xml:space="preserve">que seja aplicado o Princípio da Auto Tutela, que é a </w:t>
      </w:r>
      <w:r w:rsidR="0063201B" w:rsidRPr="004237FD">
        <w:rPr>
          <w:sz w:val="24"/>
          <w:szCs w:val="24"/>
        </w:rPr>
        <w:t xml:space="preserve">possibilidade de o órgão que fez determinado ato </w:t>
      </w:r>
      <w:r w:rsidR="0063201B" w:rsidRPr="004237FD">
        <w:rPr>
          <w:b/>
          <w:sz w:val="24"/>
          <w:szCs w:val="24"/>
          <w:u w:val="single"/>
        </w:rPr>
        <w:t>reveja</w:t>
      </w:r>
      <w:r w:rsidR="0063201B" w:rsidRPr="004237FD">
        <w:rPr>
          <w:sz w:val="24"/>
          <w:szCs w:val="24"/>
        </w:rPr>
        <w:t xml:space="preserve"> o ato, seja para anulá-lo ou revoga-lo</w:t>
      </w:r>
      <w:r w:rsidR="0063201B" w:rsidRPr="004237FD">
        <w:rPr>
          <w:rFonts w:eastAsia="Times New Roman" w:cstheme="minorHAnsi"/>
          <w:sz w:val="24"/>
          <w:szCs w:val="24"/>
        </w:rPr>
        <w:t xml:space="preserve">, nos termos </w:t>
      </w:r>
      <w:r w:rsidR="0063201B">
        <w:rPr>
          <w:rFonts w:eastAsia="Times New Roman" w:cstheme="minorHAnsi"/>
          <w:sz w:val="24"/>
          <w:szCs w:val="24"/>
        </w:rPr>
        <w:t xml:space="preserve">da Súmula </w:t>
      </w:r>
      <w:r w:rsidR="0063201B" w:rsidRPr="004D6955">
        <w:rPr>
          <w:b/>
        </w:rPr>
        <w:t>473 STF</w:t>
      </w:r>
      <w:r w:rsidR="0063201B">
        <w:t>, que nos diz:</w:t>
      </w:r>
    </w:p>
    <w:p w14:paraId="10652BBF" w14:textId="77777777" w:rsidR="0063201B" w:rsidRDefault="0063201B" w:rsidP="0063201B">
      <w:pPr>
        <w:spacing w:after="0" w:line="240" w:lineRule="auto"/>
        <w:ind w:firstLine="2835"/>
        <w:jc w:val="both"/>
      </w:pPr>
    </w:p>
    <w:p w14:paraId="144BED38" w14:textId="77777777" w:rsidR="0063201B" w:rsidRPr="004237FD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i/>
          <w:szCs w:val="24"/>
        </w:rPr>
      </w:pPr>
      <w:r w:rsidRPr="004237FD">
        <w:rPr>
          <w:rFonts w:eastAsia="Times New Roman" w:cstheme="minorHAnsi"/>
          <w:i/>
          <w:szCs w:val="24"/>
        </w:rPr>
        <w:t>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</w:t>
      </w:r>
    </w:p>
    <w:p w14:paraId="3FD844FA" w14:textId="77777777" w:rsidR="0063201B" w:rsidRDefault="0063201B" w:rsidP="0063201B">
      <w:pPr>
        <w:spacing w:after="0" w:line="240" w:lineRule="auto"/>
        <w:ind w:left="1134"/>
        <w:rPr>
          <w:rFonts w:eastAsia="Times New Roman" w:cstheme="minorHAnsi"/>
          <w:i/>
          <w:szCs w:val="24"/>
        </w:rPr>
      </w:pPr>
    </w:p>
    <w:p w14:paraId="66DAF72C" w14:textId="77777777" w:rsidR="0063201B" w:rsidRDefault="0063201B" w:rsidP="0063201B">
      <w:pPr>
        <w:spacing w:after="0" w:line="240" w:lineRule="auto"/>
        <w:ind w:left="1134"/>
        <w:rPr>
          <w:rFonts w:eastAsia="Times New Roman" w:cstheme="minorHAnsi"/>
          <w:i/>
          <w:szCs w:val="24"/>
        </w:rPr>
      </w:pPr>
    </w:p>
    <w:p w14:paraId="13F2C760" w14:textId="24E8C921" w:rsidR="0063201B" w:rsidRPr="00EB18C2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Diante do exposto, espera-se deste órgão que a justiça seja feita, para que a penalidade aqui em questão seja arquivada e </w:t>
      </w:r>
      <w:r w:rsidRPr="00EB18C2">
        <w:rPr>
          <w:rFonts w:eastAsia="Times New Roman" w:cstheme="minorHAnsi"/>
          <w:b/>
          <w:bCs/>
          <w:sz w:val="24"/>
          <w:szCs w:val="24"/>
        </w:rPr>
        <w:t xml:space="preserve">para que o DETRAN reconheça que o caso se encaixa na hipótese do artigo 16 da Resolução 723 do CONTRAN, para que </w:t>
      </w:r>
      <w:r w:rsidR="00B45729">
        <w:rPr>
          <w:rFonts w:eastAsia="Times New Roman" w:cstheme="minorHAnsi"/>
          <w:b/>
          <w:bCs/>
          <w:sz w:val="24"/>
          <w:szCs w:val="24"/>
        </w:rPr>
        <w:t xml:space="preserve">me </w:t>
      </w:r>
      <w:r w:rsidRPr="00EB18C2">
        <w:rPr>
          <w:rFonts w:eastAsia="Times New Roman" w:cstheme="minorHAnsi"/>
          <w:b/>
          <w:bCs/>
          <w:sz w:val="24"/>
          <w:szCs w:val="24"/>
        </w:rPr>
        <w:t xml:space="preserve">encaminhe ao </w:t>
      </w:r>
      <w:r w:rsidRPr="00EB18C2">
        <w:rPr>
          <w:rFonts w:eastAsia="Times New Roman" w:cstheme="minorHAnsi"/>
          <w:b/>
          <w:bCs/>
          <w:sz w:val="24"/>
          <w:szCs w:val="24"/>
          <w:u w:val="single"/>
        </w:rPr>
        <w:t>curso de reciclagem</w:t>
      </w:r>
      <w:r>
        <w:rPr>
          <w:rStyle w:val="Refdenotaderodap"/>
          <w:rFonts w:eastAsia="Times New Roman" w:cstheme="minorHAnsi"/>
          <w:b/>
          <w:bCs/>
          <w:sz w:val="24"/>
          <w:szCs w:val="24"/>
        </w:rPr>
        <w:footnoteReference w:id="3"/>
      </w:r>
      <w:r w:rsidRPr="00EB18C2">
        <w:rPr>
          <w:rFonts w:eastAsia="Times New Roman" w:cstheme="minorHAnsi"/>
          <w:b/>
          <w:bCs/>
          <w:sz w:val="24"/>
          <w:szCs w:val="24"/>
        </w:rPr>
        <w:t xml:space="preserve">, para que possa, enfim, finalizar a penalidade que </w:t>
      </w:r>
      <w:r w:rsidR="00B45729">
        <w:rPr>
          <w:rFonts w:eastAsia="Times New Roman" w:cstheme="minorHAnsi"/>
          <w:b/>
          <w:bCs/>
          <w:sz w:val="24"/>
          <w:szCs w:val="24"/>
        </w:rPr>
        <w:t>me</w:t>
      </w:r>
      <w:r w:rsidRPr="00EB18C2">
        <w:rPr>
          <w:rFonts w:eastAsia="Times New Roman" w:cstheme="minorHAnsi"/>
          <w:b/>
          <w:bCs/>
          <w:sz w:val="24"/>
          <w:szCs w:val="24"/>
        </w:rPr>
        <w:t xml:space="preserve"> impede de dirigir</w:t>
      </w:r>
      <w:r>
        <w:rPr>
          <w:rFonts w:eastAsia="Times New Roman" w:cstheme="minorHAnsi"/>
          <w:b/>
          <w:bCs/>
          <w:sz w:val="24"/>
          <w:szCs w:val="24"/>
        </w:rPr>
        <w:t xml:space="preserve"> e levantar o bloqueio em </w:t>
      </w:r>
      <w:r w:rsidR="00B45729">
        <w:rPr>
          <w:rFonts w:eastAsia="Times New Roman" w:cstheme="minorHAnsi"/>
          <w:b/>
          <w:bCs/>
          <w:sz w:val="24"/>
          <w:szCs w:val="24"/>
        </w:rPr>
        <w:t>minha</w:t>
      </w:r>
      <w:r>
        <w:rPr>
          <w:rFonts w:eastAsia="Times New Roman" w:cstheme="minorHAnsi"/>
          <w:b/>
          <w:bCs/>
          <w:sz w:val="24"/>
          <w:szCs w:val="24"/>
        </w:rPr>
        <w:t xml:space="preserve"> CNH</w:t>
      </w:r>
      <w:r w:rsidRPr="00EB18C2">
        <w:rPr>
          <w:rFonts w:eastAsia="Times New Roman" w:cstheme="minorHAnsi"/>
          <w:b/>
          <w:bCs/>
          <w:sz w:val="24"/>
          <w:szCs w:val="24"/>
        </w:rPr>
        <w:t>.</w:t>
      </w:r>
    </w:p>
    <w:p w14:paraId="260D4827" w14:textId="10BF6E9D" w:rsidR="004237FD" w:rsidRPr="004237FD" w:rsidRDefault="004237FD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t xml:space="preserve"> </w:t>
      </w:r>
    </w:p>
    <w:p w14:paraId="553EC15E" w14:textId="77777777" w:rsidR="004237FD" w:rsidRPr="006F566B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F566B">
        <w:rPr>
          <w:rFonts w:cstheme="minorHAnsi"/>
          <w:sz w:val="24"/>
          <w:szCs w:val="24"/>
        </w:rPr>
        <w:t>Termos em que,</w:t>
      </w:r>
    </w:p>
    <w:p w14:paraId="638D069E" w14:textId="77777777" w:rsidR="004237FD" w:rsidRPr="006F566B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F566B">
        <w:rPr>
          <w:rFonts w:cstheme="minorHAnsi"/>
          <w:sz w:val="24"/>
          <w:szCs w:val="24"/>
        </w:rPr>
        <w:t>Pede deferimento.</w:t>
      </w:r>
    </w:p>
    <w:p w14:paraId="3443C293" w14:textId="77777777" w:rsid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244834E" w14:textId="0F01A77D" w:rsidR="004237FD" w:rsidRDefault="00F97FA8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LOCA, DATA.</w:t>
      </w:r>
    </w:p>
    <w:p w14:paraId="7F1C9B05" w14:textId="07740009" w:rsidR="00B45729" w:rsidRDefault="00B45729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08321E6F" w14:textId="77777777" w:rsidR="00B45729" w:rsidRPr="006F566B" w:rsidRDefault="00B45729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237C9055" w14:textId="6AF911FA" w:rsid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noProof/>
          <w:sz w:val="24"/>
          <w:szCs w:val="24"/>
        </w:rPr>
      </w:pPr>
    </w:p>
    <w:p w14:paraId="4115ACC7" w14:textId="7A7F5A72" w:rsidR="008B4B6E" w:rsidRPr="006F566B" w:rsidRDefault="00F97FA8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ASSINATURA.</w:t>
      </w:r>
    </w:p>
    <w:sectPr w:rsidR="008B4B6E" w:rsidRPr="006F566B" w:rsidSect="005640FB">
      <w:pgSz w:w="11906" w:h="16838"/>
      <w:pgMar w:top="1134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A16CE" w14:textId="77777777" w:rsidR="004E6C18" w:rsidRDefault="004E6C18" w:rsidP="004237FD">
      <w:pPr>
        <w:spacing w:after="0" w:line="240" w:lineRule="auto"/>
      </w:pPr>
      <w:r>
        <w:separator/>
      </w:r>
    </w:p>
  </w:endnote>
  <w:endnote w:type="continuationSeparator" w:id="0">
    <w:p w14:paraId="29616024" w14:textId="77777777" w:rsidR="004E6C18" w:rsidRDefault="004E6C18" w:rsidP="0042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C5C91" w14:textId="77777777" w:rsidR="004E6C18" w:rsidRDefault="004E6C18" w:rsidP="004237FD">
      <w:pPr>
        <w:spacing w:after="0" w:line="240" w:lineRule="auto"/>
      </w:pPr>
      <w:r>
        <w:separator/>
      </w:r>
    </w:p>
  </w:footnote>
  <w:footnote w:type="continuationSeparator" w:id="0">
    <w:p w14:paraId="1334C727" w14:textId="77777777" w:rsidR="004E6C18" w:rsidRDefault="004E6C18" w:rsidP="004237FD">
      <w:pPr>
        <w:spacing w:after="0" w:line="240" w:lineRule="auto"/>
      </w:pPr>
      <w:r>
        <w:continuationSeparator/>
      </w:r>
    </w:p>
  </w:footnote>
  <w:footnote w:id="1">
    <w:p w14:paraId="638C78D9" w14:textId="77777777" w:rsidR="0063201B" w:rsidRDefault="0063201B" w:rsidP="0063201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C02575">
          <w:rPr>
            <w:rStyle w:val="Hyperlink"/>
            <w:rFonts w:asciiTheme="minorHAnsi" w:hAnsiTheme="minorHAnsi" w:cstheme="minorHAnsi"/>
          </w:rPr>
          <w:t>http://www.aen.pr.gov.br/modules/noticias/article.php?storyid=102673&amp;tit=Proibicao-de-dirigir-vigora-mesmo-sem-entrega-da-CNH</w:t>
        </w:r>
      </w:hyperlink>
    </w:p>
  </w:footnote>
  <w:footnote w:id="2">
    <w:p w14:paraId="6C8885F7" w14:textId="1D70507D" w:rsidR="0063201B" w:rsidRPr="005640FB" w:rsidRDefault="0063201B" w:rsidP="005640FB">
      <w:pPr>
        <w:spacing w:after="0" w:line="240" w:lineRule="auto"/>
        <w:jc w:val="both"/>
        <w:rPr>
          <w:rFonts w:cstheme="minorHAnsi"/>
        </w:rPr>
      </w:pPr>
      <w:r w:rsidRPr="005640FB">
        <w:rPr>
          <w:rStyle w:val="Refdenotaderodap"/>
          <w:rFonts w:cstheme="minorHAnsi"/>
          <w:i/>
          <w:sz w:val="20"/>
          <w:szCs w:val="20"/>
        </w:rPr>
        <w:footnoteRef/>
      </w:r>
      <w:r w:rsidRPr="005640FB">
        <w:rPr>
          <w:rFonts w:cstheme="minorHAnsi"/>
          <w:i/>
          <w:sz w:val="20"/>
          <w:szCs w:val="20"/>
        </w:rPr>
        <w:t xml:space="preserve"> </w:t>
      </w:r>
      <w:r w:rsidRPr="005640FB">
        <w:rPr>
          <w:rFonts w:eastAsia="Times New Roman" w:cstheme="minorHAnsi"/>
          <w:i/>
          <w:sz w:val="20"/>
          <w:szCs w:val="20"/>
        </w:rPr>
        <w:t xml:space="preserve">Art. 37- A administração pública direta e indireta de qualquer dos Poderes da União, dos Estados, do Distrito Federal e dos Municípios obedecerá aos princípios da legalidade, impessoalidade, moralidade, publicidade e eficiência e, também, ao seguinte. </w:t>
      </w:r>
    </w:p>
  </w:footnote>
  <w:footnote w:id="3">
    <w:p w14:paraId="1F0508A8" w14:textId="77777777" w:rsidR="0063201B" w:rsidRPr="005640FB" w:rsidRDefault="0063201B" w:rsidP="0063201B">
      <w:pPr>
        <w:pStyle w:val="Textodenotaderodap"/>
        <w:rPr>
          <w:rFonts w:asciiTheme="minorHAnsi" w:hAnsiTheme="minorHAnsi" w:cstheme="minorHAnsi"/>
        </w:rPr>
      </w:pPr>
      <w:r w:rsidRPr="005640FB">
        <w:rPr>
          <w:rStyle w:val="Refdenotaderodap"/>
          <w:rFonts w:asciiTheme="minorHAnsi" w:hAnsiTheme="minorHAnsi" w:cstheme="minorHAnsi"/>
        </w:rPr>
        <w:footnoteRef/>
      </w:r>
      <w:r w:rsidRPr="005640FB">
        <w:rPr>
          <w:rFonts w:asciiTheme="minorHAnsi" w:hAnsiTheme="minorHAnsi" w:cstheme="minorHAnsi"/>
        </w:rPr>
        <w:t xml:space="preserve"> Art. 261 (…)</w:t>
      </w:r>
    </w:p>
    <w:p w14:paraId="1F29D71F" w14:textId="77777777" w:rsidR="0063201B" w:rsidRDefault="0063201B" w:rsidP="0063201B">
      <w:pPr>
        <w:pStyle w:val="Textodenotaderodap"/>
      </w:pPr>
      <w:r w:rsidRPr="005640FB">
        <w:rPr>
          <w:rStyle w:val="Forte"/>
          <w:rFonts w:asciiTheme="minorHAnsi" w:hAnsiTheme="minorHAnsi" w:cstheme="minorHAnsi"/>
          <w:i/>
          <w:iCs/>
          <w:shd w:val="clear" w:color="auto" w:fill="FFFFFF"/>
        </w:rPr>
        <w:t>§ 2º</w:t>
      </w:r>
      <w:r w:rsidRPr="005640FB">
        <w:rPr>
          <w:rFonts w:asciiTheme="minorHAnsi" w:hAnsiTheme="minorHAnsi" w:cstheme="minorHAnsi"/>
          <w:i/>
          <w:iCs/>
          <w:shd w:val="clear" w:color="auto" w:fill="FFFFFF"/>
        </w:rPr>
        <w:t xml:space="preserve"> Quando ocorrer a suspensão do direito de dirigir, a Carteira Nacional de Habilitação será devolvida a seu titular imediatamente após cumprida a penalidade </w:t>
      </w:r>
      <w:r w:rsidRPr="005640FB">
        <w:rPr>
          <w:rFonts w:asciiTheme="minorHAnsi" w:hAnsiTheme="minorHAnsi" w:cstheme="minorHAnsi"/>
          <w:b/>
          <w:bCs/>
          <w:i/>
          <w:iCs/>
          <w:u w:val="single"/>
          <w:shd w:val="clear" w:color="auto" w:fill="FFFFFF"/>
        </w:rPr>
        <w:t>e o curso de reciclagem</w:t>
      </w:r>
      <w:r w:rsidRPr="005640FB">
        <w:rPr>
          <w:rFonts w:asciiTheme="minorHAnsi" w:hAnsiTheme="minorHAnsi" w:cstheme="minorHAnsi"/>
          <w:i/>
          <w:iCs/>
          <w:shd w:val="clear" w:color="auto" w:fill="FFFFFF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FD"/>
    <w:rsid w:val="0000716B"/>
    <w:rsid w:val="00145EBD"/>
    <w:rsid w:val="0016213A"/>
    <w:rsid w:val="00172582"/>
    <w:rsid w:val="001C205B"/>
    <w:rsid w:val="00253857"/>
    <w:rsid w:val="00256D6C"/>
    <w:rsid w:val="002C52CC"/>
    <w:rsid w:val="003320C8"/>
    <w:rsid w:val="003B6617"/>
    <w:rsid w:val="003D14BA"/>
    <w:rsid w:val="003E021F"/>
    <w:rsid w:val="004213D6"/>
    <w:rsid w:val="004237FD"/>
    <w:rsid w:val="004824B9"/>
    <w:rsid w:val="004A22C4"/>
    <w:rsid w:val="004E6C18"/>
    <w:rsid w:val="005060B9"/>
    <w:rsid w:val="005640FB"/>
    <w:rsid w:val="00613243"/>
    <w:rsid w:val="0062108B"/>
    <w:rsid w:val="006279B8"/>
    <w:rsid w:val="0063201B"/>
    <w:rsid w:val="00691BA3"/>
    <w:rsid w:val="006A05B3"/>
    <w:rsid w:val="006B4158"/>
    <w:rsid w:val="006D7D22"/>
    <w:rsid w:val="00763122"/>
    <w:rsid w:val="007A307E"/>
    <w:rsid w:val="00821F0E"/>
    <w:rsid w:val="008B4B6E"/>
    <w:rsid w:val="009171B6"/>
    <w:rsid w:val="00945856"/>
    <w:rsid w:val="009E0F58"/>
    <w:rsid w:val="009F1C00"/>
    <w:rsid w:val="00A254A1"/>
    <w:rsid w:val="00AB69EC"/>
    <w:rsid w:val="00AB74A2"/>
    <w:rsid w:val="00B13973"/>
    <w:rsid w:val="00B45729"/>
    <w:rsid w:val="00B7628B"/>
    <w:rsid w:val="00B81507"/>
    <w:rsid w:val="00BD1DC1"/>
    <w:rsid w:val="00C225D3"/>
    <w:rsid w:val="00C74CBD"/>
    <w:rsid w:val="00CE1EC9"/>
    <w:rsid w:val="00D33028"/>
    <w:rsid w:val="00D602CD"/>
    <w:rsid w:val="00D73125"/>
    <w:rsid w:val="00DA4DFB"/>
    <w:rsid w:val="00DB7D10"/>
    <w:rsid w:val="00DD75DC"/>
    <w:rsid w:val="00E45DDD"/>
    <w:rsid w:val="00F77D3C"/>
    <w:rsid w:val="00F97FA8"/>
    <w:rsid w:val="00FF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08C3"/>
  <w15:chartTrackingRefBased/>
  <w15:docId w15:val="{0793CA5C-E392-4412-8ABC-4DD8A8A2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7FD"/>
    <w:pPr>
      <w:spacing w:after="200" w:line="276" w:lineRule="auto"/>
    </w:pPr>
    <w:rPr>
      <w:rFonts w:eastAsiaTheme="minorEastAsia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23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37F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unhideWhenUsed/>
    <w:rsid w:val="004237F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237FD"/>
    <w:pPr>
      <w:spacing w:after="160" w:line="259" w:lineRule="auto"/>
      <w:ind w:left="720"/>
      <w:contextualSpacing/>
    </w:pPr>
    <w:rPr>
      <w:rFonts w:eastAsiaTheme="minorHAnsi"/>
    </w:rPr>
  </w:style>
  <w:style w:type="table" w:styleId="Tabelacomgrade">
    <w:name w:val="Table Grid"/>
    <w:basedOn w:val="Tabelanormal"/>
    <w:uiPriority w:val="59"/>
    <w:rsid w:val="004237FD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3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237FD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4237FD"/>
    <w:pPr>
      <w:spacing w:after="0" w:line="240" w:lineRule="auto"/>
      <w:jc w:val="both"/>
    </w:pPr>
    <w:rPr>
      <w:rFonts w:ascii="Book Antiqua" w:eastAsiaTheme="minorHAnsi" w:hAnsi="Book Antiqua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4237FD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4237F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4237F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27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79B8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27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79B8"/>
    <w:rPr>
      <w:rFonts w:eastAsiaTheme="minorEastAsia"/>
      <w:lang w:eastAsia="pt-BR"/>
    </w:rPr>
  </w:style>
  <w:style w:type="character" w:customStyle="1" w:styleId="fontstyle01">
    <w:name w:val="fontstyle01"/>
    <w:basedOn w:val="Fontepargpadro"/>
    <w:rsid w:val="0016213A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ecxmsonormal">
    <w:name w:val="ecxmsonormal"/>
    <w:basedOn w:val="Normal"/>
    <w:rsid w:val="00945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fontstyle21">
    <w:name w:val="fontstyle21"/>
    <w:rsid w:val="008B4B6E"/>
    <w:rPr>
      <w:rFonts w:ascii="Calibri" w:hAnsi="Calibri" w:cs="Calibri" w:hint="default"/>
      <w:b w:val="0"/>
      <w:bCs w:val="0"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4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en.pr.gov.br/modules/noticias/article.php?storyid=102673&amp;tit=Proibicao-de-dirigir-vigora-mesmo-sem-entrega-da-CNH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4</cp:revision>
  <cp:lastPrinted>2021-07-20T13:15:00Z</cp:lastPrinted>
  <dcterms:created xsi:type="dcterms:W3CDTF">2023-03-14T14:56:00Z</dcterms:created>
  <dcterms:modified xsi:type="dcterms:W3CDTF">2023-03-14T14:59:00Z</dcterms:modified>
</cp:coreProperties>
</file>