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ECBA9" w14:textId="77777777" w:rsidR="007750C2" w:rsidRDefault="007750C2">
      <w:pPr>
        <w:widowControl w:val="0"/>
        <w:pBdr>
          <w:top w:val="nil"/>
          <w:left w:val="nil"/>
          <w:bottom w:val="nil"/>
          <w:right w:val="nil"/>
          <w:between w:val="nil"/>
        </w:pBdr>
        <w:spacing w:after="0" w:line="276" w:lineRule="auto"/>
      </w:pPr>
    </w:p>
    <w:p w14:paraId="5217D681" w14:textId="77777777" w:rsidR="007750C2" w:rsidRPr="00FC4C46" w:rsidRDefault="00000000">
      <w:pPr>
        <w:pBdr>
          <w:top w:val="nil"/>
          <w:left w:val="nil"/>
          <w:bottom w:val="nil"/>
          <w:right w:val="nil"/>
          <w:between w:val="nil"/>
        </w:pBdr>
        <w:shd w:val="clear" w:color="auto" w:fill="FFFFFF"/>
        <w:spacing w:after="0" w:line="240" w:lineRule="auto"/>
        <w:ind w:left="-567"/>
        <w:jc w:val="center"/>
        <w:rPr>
          <w:b/>
          <w:color w:val="FF0000"/>
          <w:sz w:val="24"/>
          <w:szCs w:val="24"/>
          <w:highlight w:val="white"/>
        </w:rPr>
      </w:pPr>
      <w:r>
        <w:rPr>
          <w:b/>
          <w:color w:val="000000"/>
          <w:sz w:val="24"/>
          <w:szCs w:val="24"/>
          <w:highlight w:val="white"/>
        </w:rPr>
        <w:t>ILUSTRÍSSIMO SR. D</w:t>
      </w:r>
      <w:r>
        <w:rPr>
          <w:b/>
          <w:sz w:val="24"/>
          <w:szCs w:val="24"/>
          <w:highlight w:val="white"/>
        </w:rPr>
        <w:t xml:space="preserve">E SUPERINTENDENTE DO </w:t>
      </w:r>
      <w:r w:rsidRPr="00FC4C46">
        <w:rPr>
          <w:b/>
          <w:color w:val="FF0000"/>
          <w:sz w:val="24"/>
          <w:szCs w:val="24"/>
          <w:highlight w:val="white"/>
        </w:rPr>
        <w:t>DER/SP</w:t>
      </w:r>
    </w:p>
    <w:p w14:paraId="778CF0F8" w14:textId="77777777" w:rsidR="007750C2" w:rsidRDefault="007750C2">
      <w:pPr>
        <w:pBdr>
          <w:top w:val="nil"/>
          <w:left w:val="nil"/>
          <w:bottom w:val="nil"/>
          <w:right w:val="nil"/>
          <w:between w:val="nil"/>
        </w:pBdr>
        <w:shd w:val="clear" w:color="auto" w:fill="FFFFFF"/>
        <w:spacing w:after="0" w:line="240" w:lineRule="auto"/>
        <w:ind w:left="-567"/>
        <w:jc w:val="center"/>
        <w:rPr>
          <w:b/>
          <w:sz w:val="24"/>
          <w:szCs w:val="24"/>
          <w:highlight w:val="white"/>
        </w:rPr>
      </w:pPr>
    </w:p>
    <w:p w14:paraId="75055FB0" w14:textId="77777777" w:rsidR="007750C2" w:rsidRDefault="00000000">
      <w:pPr>
        <w:pBdr>
          <w:top w:val="nil"/>
          <w:left w:val="nil"/>
          <w:bottom w:val="nil"/>
          <w:right w:val="nil"/>
          <w:between w:val="nil"/>
        </w:pBdr>
        <w:shd w:val="clear" w:color="auto" w:fill="FFFFFF"/>
        <w:spacing w:after="0" w:line="240" w:lineRule="auto"/>
        <w:ind w:left="-567"/>
        <w:jc w:val="both"/>
        <w:rPr>
          <w:color w:val="000000"/>
          <w:sz w:val="24"/>
          <w:szCs w:val="24"/>
        </w:rPr>
      </w:pPr>
      <w:r>
        <w:rPr>
          <w:color w:val="000000"/>
          <w:sz w:val="24"/>
          <w:szCs w:val="24"/>
        </w:rPr>
        <w:t xml:space="preserve">A/C Setor de multas e recursos </w:t>
      </w:r>
    </w:p>
    <w:p w14:paraId="6A34DE0B" w14:textId="4DAE361C" w:rsidR="007750C2" w:rsidRDefault="00000000">
      <w:pPr>
        <w:pBdr>
          <w:top w:val="nil"/>
          <w:left w:val="nil"/>
          <w:bottom w:val="nil"/>
          <w:right w:val="nil"/>
          <w:between w:val="nil"/>
        </w:pBdr>
        <w:shd w:val="clear" w:color="auto" w:fill="FFFFFF"/>
        <w:spacing w:after="0" w:line="240" w:lineRule="auto"/>
        <w:ind w:left="-567"/>
        <w:jc w:val="both"/>
        <w:rPr>
          <w:color w:val="000000"/>
          <w:sz w:val="24"/>
          <w:szCs w:val="24"/>
        </w:rPr>
      </w:pPr>
      <w:r>
        <w:rPr>
          <w:color w:val="000000"/>
          <w:sz w:val="24"/>
          <w:szCs w:val="24"/>
        </w:rPr>
        <w:t xml:space="preserve">Ref. AIT </w:t>
      </w:r>
      <w:r w:rsidR="00FC4C46" w:rsidRPr="00FC4C46">
        <w:rPr>
          <w:color w:val="FF0000"/>
          <w:sz w:val="24"/>
          <w:szCs w:val="24"/>
        </w:rPr>
        <w:t>XXXXXXXXXXXX</w:t>
      </w:r>
    </w:p>
    <w:p w14:paraId="0937369F" w14:textId="6B062AC0" w:rsidR="007750C2" w:rsidRDefault="002E3281">
      <w:pPr>
        <w:pBdr>
          <w:top w:val="nil"/>
          <w:left w:val="nil"/>
          <w:bottom w:val="nil"/>
          <w:right w:val="nil"/>
          <w:between w:val="nil"/>
        </w:pBdr>
        <w:shd w:val="clear" w:color="auto" w:fill="FFFFFF"/>
        <w:spacing w:after="0" w:line="240" w:lineRule="auto"/>
        <w:ind w:left="-567"/>
        <w:jc w:val="both"/>
        <w:rPr>
          <w:color w:val="000000"/>
          <w:sz w:val="24"/>
          <w:szCs w:val="24"/>
        </w:rPr>
      </w:pPr>
      <w:r>
        <w:rPr>
          <w:color w:val="000000"/>
          <w:sz w:val="24"/>
          <w:szCs w:val="24"/>
        </w:rPr>
        <w:t>Defesa/</w:t>
      </w:r>
      <w:r w:rsidR="00000000">
        <w:rPr>
          <w:color w:val="000000"/>
          <w:sz w:val="24"/>
          <w:szCs w:val="24"/>
        </w:rPr>
        <w:t xml:space="preserve">Recurso </w:t>
      </w:r>
    </w:p>
    <w:p w14:paraId="26373772" w14:textId="77777777" w:rsidR="007750C2" w:rsidRDefault="007750C2">
      <w:pPr>
        <w:pBdr>
          <w:top w:val="nil"/>
          <w:left w:val="nil"/>
          <w:bottom w:val="nil"/>
          <w:right w:val="nil"/>
          <w:between w:val="nil"/>
        </w:pBdr>
        <w:shd w:val="clear" w:color="auto" w:fill="FFFFFF"/>
        <w:spacing w:after="0" w:line="240" w:lineRule="auto"/>
        <w:ind w:left="-567"/>
        <w:jc w:val="both"/>
        <w:rPr>
          <w:color w:val="000000"/>
          <w:sz w:val="24"/>
          <w:szCs w:val="24"/>
        </w:rPr>
      </w:pPr>
    </w:p>
    <w:p w14:paraId="2F56E768" w14:textId="77777777" w:rsidR="007750C2" w:rsidRDefault="007750C2">
      <w:pPr>
        <w:pBdr>
          <w:top w:val="nil"/>
          <w:left w:val="nil"/>
          <w:bottom w:val="nil"/>
          <w:right w:val="nil"/>
          <w:between w:val="nil"/>
        </w:pBdr>
        <w:shd w:val="clear" w:color="auto" w:fill="FFFFFF"/>
        <w:spacing w:after="0" w:line="240" w:lineRule="auto"/>
        <w:jc w:val="both"/>
        <w:rPr>
          <w:color w:val="000000"/>
          <w:sz w:val="24"/>
          <w:szCs w:val="24"/>
        </w:rPr>
      </w:pPr>
    </w:p>
    <w:p w14:paraId="33F85633" w14:textId="63602C17" w:rsidR="007750C2" w:rsidRDefault="00000000">
      <w:pPr>
        <w:shd w:val="clear" w:color="auto" w:fill="FFFFFF"/>
        <w:spacing w:after="0" w:line="240" w:lineRule="auto"/>
        <w:ind w:left="-567"/>
        <w:jc w:val="both"/>
        <w:rPr>
          <w:sz w:val="24"/>
          <w:szCs w:val="24"/>
        </w:rPr>
      </w:pPr>
      <w:r w:rsidRPr="00F40D5B">
        <w:rPr>
          <w:b/>
          <w:color w:val="FF0000"/>
          <w:sz w:val="24"/>
          <w:szCs w:val="24"/>
        </w:rPr>
        <w:t xml:space="preserve">SAULO </w:t>
      </w:r>
      <w:r w:rsidR="002E3281" w:rsidRPr="00F40D5B">
        <w:rPr>
          <w:b/>
          <w:color w:val="FF0000"/>
          <w:sz w:val="24"/>
          <w:szCs w:val="24"/>
        </w:rPr>
        <w:t>(nome completo)</w:t>
      </w:r>
      <w:r w:rsidRPr="00F40D5B">
        <w:rPr>
          <w:color w:val="FF0000"/>
          <w:sz w:val="24"/>
          <w:szCs w:val="24"/>
        </w:rPr>
        <w:t xml:space="preserve">, </w:t>
      </w:r>
      <w:r w:rsidR="002E3281" w:rsidRPr="00F40D5B">
        <w:rPr>
          <w:color w:val="FF0000"/>
          <w:sz w:val="24"/>
          <w:szCs w:val="24"/>
        </w:rPr>
        <w:t>nacionalidade</w:t>
      </w:r>
      <w:r w:rsidRPr="00F40D5B">
        <w:rPr>
          <w:color w:val="FF0000"/>
          <w:sz w:val="24"/>
          <w:szCs w:val="24"/>
        </w:rPr>
        <w:t xml:space="preserve">, </w:t>
      </w:r>
      <w:r w:rsidR="002E3281" w:rsidRPr="00F40D5B">
        <w:rPr>
          <w:color w:val="FF0000"/>
          <w:sz w:val="23"/>
          <w:szCs w:val="23"/>
        </w:rPr>
        <w:t>estado civil</w:t>
      </w:r>
      <w:r w:rsidRPr="00F40D5B">
        <w:rPr>
          <w:color w:val="FF0000"/>
          <w:sz w:val="24"/>
          <w:szCs w:val="24"/>
        </w:rPr>
        <w:t xml:space="preserve">, </w:t>
      </w:r>
      <w:r w:rsidR="002E3281" w:rsidRPr="00F40D5B">
        <w:rPr>
          <w:color w:val="FF0000"/>
          <w:sz w:val="23"/>
          <w:szCs w:val="23"/>
        </w:rPr>
        <w:t>profissão</w:t>
      </w:r>
      <w:r w:rsidRPr="00F40D5B">
        <w:rPr>
          <w:color w:val="FF0000"/>
          <w:sz w:val="24"/>
          <w:szCs w:val="24"/>
        </w:rPr>
        <w:t xml:space="preserve">, inscrito no CPF nº </w:t>
      </w:r>
      <w:proofErr w:type="spellStart"/>
      <w:r w:rsidR="002E3281" w:rsidRPr="00F40D5B">
        <w:rPr>
          <w:color w:val="FF0000"/>
          <w:sz w:val="23"/>
          <w:szCs w:val="23"/>
        </w:rPr>
        <w:t>xxx.xxx.xxx-xx</w:t>
      </w:r>
      <w:proofErr w:type="spellEnd"/>
      <w:r w:rsidRPr="00F40D5B">
        <w:rPr>
          <w:color w:val="FF0000"/>
          <w:sz w:val="24"/>
          <w:szCs w:val="24"/>
        </w:rPr>
        <w:t xml:space="preserve">, portador da CNH n° </w:t>
      </w:r>
      <w:r w:rsidR="002E3281" w:rsidRPr="00F40D5B">
        <w:rPr>
          <w:color w:val="FF0000"/>
          <w:sz w:val="23"/>
          <w:szCs w:val="23"/>
        </w:rPr>
        <w:t>XXXXXXXXXXX</w:t>
      </w:r>
      <w:r w:rsidRPr="00F40D5B">
        <w:rPr>
          <w:color w:val="FF0000"/>
          <w:sz w:val="24"/>
          <w:szCs w:val="24"/>
        </w:rPr>
        <w:t xml:space="preserve">, RG n. </w:t>
      </w:r>
      <w:r w:rsidR="002E3281" w:rsidRPr="00F40D5B">
        <w:rPr>
          <w:color w:val="FF0000"/>
          <w:sz w:val="23"/>
          <w:szCs w:val="23"/>
        </w:rPr>
        <w:t>XXXXXXXXXX</w:t>
      </w:r>
      <w:r w:rsidRPr="00F40D5B">
        <w:rPr>
          <w:color w:val="FF0000"/>
          <w:sz w:val="24"/>
          <w:szCs w:val="24"/>
        </w:rPr>
        <w:t xml:space="preserve">, residente e domiciliado na </w:t>
      </w:r>
      <w:r w:rsidRPr="00F40D5B">
        <w:rPr>
          <w:color w:val="FF0000"/>
          <w:sz w:val="23"/>
          <w:szCs w:val="23"/>
        </w:rPr>
        <w:t xml:space="preserve">Rua </w:t>
      </w:r>
      <w:r w:rsidR="002E3281" w:rsidRPr="00F40D5B">
        <w:rPr>
          <w:color w:val="FF0000"/>
          <w:sz w:val="23"/>
          <w:szCs w:val="23"/>
        </w:rPr>
        <w:t>XXXXXXXXXXXXXX</w:t>
      </w:r>
      <w:r w:rsidRPr="00F40D5B">
        <w:rPr>
          <w:color w:val="FF0000"/>
          <w:sz w:val="23"/>
          <w:szCs w:val="23"/>
        </w:rPr>
        <w:t xml:space="preserve">, </w:t>
      </w:r>
      <w:r w:rsidR="002E3281" w:rsidRPr="00F40D5B">
        <w:rPr>
          <w:color w:val="FF0000"/>
          <w:sz w:val="23"/>
          <w:szCs w:val="23"/>
        </w:rPr>
        <w:t>n° XXXX</w:t>
      </w:r>
      <w:r w:rsidRPr="00F40D5B">
        <w:rPr>
          <w:color w:val="FF0000"/>
          <w:sz w:val="23"/>
          <w:szCs w:val="23"/>
        </w:rPr>
        <w:t xml:space="preserve">, </w:t>
      </w:r>
      <w:r w:rsidR="002E3281" w:rsidRPr="00F40D5B">
        <w:rPr>
          <w:color w:val="FF0000"/>
          <w:sz w:val="23"/>
          <w:szCs w:val="23"/>
        </w:rPr>
        <w:t>Bairro, cidade/</w:t>
      </w:r>
      <w:r w:rsidR="00F40D5B" w:rsidRPr="00F40D5B">
        <w:rPr>
          <w:color w:val="FF0000"/>
          <w:sz w:val="23"/>
          <w:szCs w:val="23"/>
        </w:rPr>
        <w:t>UF</w:t>
      </w:r>
      <w:r w:rsidR="002E3281" w:rsidRPr="00F40D5B">
        <w:rPr>
          <w:color w:val="FF0000"/>
          <w:sz w:val="23"/>
          <w:szCs w:val="23"/>
        </w:rPr>
        <w:t>,</w:t>
      </w:r>
      <w:r w:rsidRPr="00F40D5B">
        <w:rPr>
          <w:color w:val="FF0000"/>
          <w:sz w:val="23"/>
          <w:szCs w:val="23"/>
        </w:rPr>
        <w:t xml:space="preserve"> CEP </w:t>
      </w:r>
      <w:r w:rsidR="002E3281" w:rsidRPr="00F40D5B">
        <w:rPr>
          <w:color w:val="FF0000"/>
          <w:sz w:val="23"/>
          <w:szCs w:val="23"/>
        </w:rPr>
        <w:t>XXXXXXXXX</w:t>
      </w:r>
      <w:r>
        <w:rPr>
          <w:color w:val="1D1D1D"/>
          <w:sz w:val="23"/>
          <w:szCs w:val="23"/>
        </w:rPr>
        <w:t>,</w:t>
      </w:r>
      <w:r>
        <w:rPr>
          <w:sz w:val="24"/>
          <w:szCs w:val="24"/>
        </w:rPr>
        <w:t xml:space="preserve"> </w:t>
      </w:r>
      <w:r w:rsidRPr="00F40D5B">
        <w:rPr>
          <w:color w:val="FF0000"/>
          <w:sz w:val="24"/>
          <w:szCs w:val="24"/>
        </w:rPr>
        <w:t>proprietário</w:t>
      </w:r>
      <w:r w:rsidR="002E3281" w:rsidRPr="00F40D5B">
        <w:rPr>
          <w:color w:val="FF0000"/>
          <w:sz w:val="24"/>
          <w:szCs w:val="24"/>
        </w:rPr>
        <w:t>/condutor</w:t>
      </w:r>
      <w:r w:rsidRPr="00F40D5B">
        <w:rPr>
          <w:color w:val="FF0000"/>
          <w:sz w:val="24"/>
          <w:szCs w:val="24"/>
        </w:rPr>
        <w:t xml:space="preserve"> </w:t>
      </w:r>
      <w:r>
        <w:rPr>
          <w:sz w:val="24"/>
          <w:szCs w:val="24"/>
        </w:rPr>
        <w:t xml:space="preserve">do veículo de documento em anexo, vem, </w:t>
      </w:r>
      <w:r w:rsidR="0032370A">
        <w:rPr>
          <w:sz w:val="24"/>
          <w:szCs w:val="24"/>
        </w:rPr>
        <w:t xml:space="preserve">por intermédio de sua procuradora (procuração em anexo), ao final assinada, </w:t>
      </w:r>
      <w:r>
        <w:rPr>
          <w:sz w:val="24"/>
          <w:szCs w:val="24"/>
        </w:rPr>
        <w:t xml:space="preserve">dentro do prazo legal, com fundamento nos artigos </w:t>
      </w:r>
      <w:r w:rsidR="002E3281">
        <w:rPr>
          <w:sz w:val="24"/>
          <w:szCs w:val="24"/>
        </w:rPr>
        <w:t>280 e seguintes do CTB, bem como nas Resoluções 432, 900 e 918 do CONTRAN e demais legislações aplicáveis ao caso,</w:t>
      </w:r>
      <w:r>
        <w:rPr>
          <w:sz w:val="24"/>
          <w:szCs w:val="24"/>
        </w:rPr>
        <w:t xml:space="preserve"> apresentar </w:t>
      </w:r>
      <w:r w:rsidR="002E3281" w:rsidRPr="002E3281">
        <w:rPr>
          <w:b/>
          <w:bCs/>
          <w:sz w:val="24"/>
          <w:szCs w:val="24"/>
          <w:u w:val="single"/>
        </w:rPr>
        <w:t>Defesa/</w:t>
      </w:r>
      <w:r w:rsidRPr="002E3281">
        <w:rPr>
          <w:b/>
          <w:bCs/>
          <w:sz w:val="24"/>
          <w:szCs w:val="24"/>
          <w:u w:val="single"/>
        </w:rPr>
        <w:t>Recurso</w:t>
      </w:r>
      <w:r>
        <w:rPr>
          <w:sz w:val="24"/>
          <w:szCs w:val="24"/>
        </w:rPr>
        <w:t>, pelos motivos e fundamentos que a seguir expõe e ao final requer.</w:t>
      </w:r>
    </w:p>
    <w:p w14:paraId="590FBF10" w14:textId="77777777" w:rsidR="007750C2" w:rsidRDefault="007750C2">
      <w:pPr>
        <w:shd w:val="clear" w:color="auto" w:fill="FFFFFF"/>
        <w:spacing w:after="0" w:line="240" w:lineRule="auto"/>
        <w:ind w:left="-567"/>
        <w:jc w:val="both"/>
        <w:rPr>
          <w:sz w:val="24"/>
          <w:szCs w:val="24"/>
        </w:rPr>
      </w:pPr>
    </w:p>
    <w:p w14:paraId="4C21AF2A" w14:textId="77777777" w:rsidR="007750C2" w:rsidRDefault="00000000">
      <w:pPr>
        <w:shd w:val="clear" w:color="auto" w:fill="FFFFFF"/>
        <w:spacing w:after="0" w:line="240" w:lineRule="auto"/>
        <w:ind w:left="-567"/>
        <w:rPr>
          <w:sz w:val="24"/>
          <w:szCs w:val="24"/>
        </w:rPr>
      </w:pPr>
      <w:r>
        <w:rPr>
          <w:b/>
          <w:sz w:val="24"/>
          <w:szCs w:val="24"/>
        </w:rPr>
        <w:t>RAZÕES DE DEFESA E FUNDAMENTOS LEGAIS</w:t>
      </w:r>
    </w:p>
    <w:p w14:paraId="4349BCBE" w14:textId="77777777" w:rsidR="007750C2" w:rsidRDefault="007750C2">
      <w:pPr>
        <w:shd w:val="clear" w:color="auto" w:fill="FFFFFF"/>
        <w:spacing w:after="0" w:line="240" w:lineRule="auto"/>
        <w:ind w:left="-567"/>
        <w:jc w:val="both"/>
        <w:rPr>
          <w:sz w:val="24"/>
          <w:szCs w:val="24"/>
        </w:rPr>
      </w:pPr>
    </w:p>
    <w:p w14:paraId="7EDAA0BB" w14:textId="6D956656" w:rsidR="007750C2" w:rsidRDefault="00000000">
      <w:pPr>
        <w:shd w:val="clear" w:color="auto" w:fill="FFFFFF"/>
        <w:spacing w:after="0" w:line="240" w:lineRule="auto"/>
        <w:ind w:left="-567"/>
        <w:jc w:val="both"/>
        <w:rPr>
          <w:sz w:val="24"/>
          <w:szCs w:val="24"/>
        </w:rPr>
      </w:pPr>
      <w:r>
        <w:rPr>
          <w:sz w:val="24"/>
          <w:szCs w:val="24"/>
        </w:rPr>
        <w:t>O Recorrente foi, supostamente</w:t>
      </w:r>
      <w:r w:rsidR="00FC4C46">
        <w:rPr>
          <w:sz w:val="24"/>
          <w:szCs w:val="24"/>
        </w:rPr>
        <w:t>,</w:t>
      </w:r>
      <w:r>
        <w:rPr>
          <w:sz w:val="24"/>
          <w:szCs w:val="24"/>
        </w:rPr>
        <w:t xml:space="preserve"> autuado por dirigir sob influência de substância psicoativa, na forma do art. 165 do CTB.</w:t>
      </w:r>
    </w:p>
    <w:p w14:paraId="245532BA" w14:textId="77777777" w:rsidR="007750C2" w:rsidRDefault="007750C2">
      <w:pPr>
        <w:shd w:val="clear" w:color="auto" w:fill="FFFFFF"/>
        <w:spacing w:after="0" w:line="240" w:lineRule="auto"/>
        <w:ind w:left="-567"/>
        <w:jc w:val="both"/>
        <w:rPr>
          <w:sz w:val="24"/>
          <w:szCs w:val="24"/>
        </w:rPr>
      </w:pPr>
    </w:p>
    <w:p w14:paraId="7387C8BB" w14:textId="77777777" w:rsidR="007750C2" w:rsidRDefault="00000000">
      <w:pPr>
        <w:shd w:val="clear" w:color="auto" w:fill="FFFFFF"/>
        <w:spacing w:after="0" w:line="240" w:lineRule="auto"/>
        <w:ind w:left="-567"/>
        <w:jc w:val="both"/>
        <w:rPr>
          <w:sz w:val="24"/>
          <w:szCs w:val="24"/>
        </w:rPr>
      </w:pPr>
      <w:r>
        <w:rPr>
          <w:sz w:val="24"/>
          <w:szCs w:val="24"/>
        </w:rPr>
        <w:t>Porém, injusta a penalidade que lhe é imputada, conforme os motivos que abaixo.</w:t>
      </w:r>
    </w:p>
    <w:p w14:paraId="3B2CB2DB" w14:textId="77777777" w:rsidR="007750C2" w:rsidRDefault="007750C2">
      <w:pPr>
        <w:shd w:val="clear" w:color="auto" w:fill="FFFFFF"/>
        <w:spacing w:after="0" w:line="240" w:lineRule="auto"/>
        <w:ind w:left="-567"/>
        <w:jc w:val="both"/>
        <w:rPr>
          <w:sz w:val="24"/>
          <w:szCs w:val="24"/>
        </w:rPr>
      </w:pPr>
    </w:p>
    <w:p w14:paraId="3CD65E64" w14:textId="77777777" w:rsidR="007750C2" w:rsidRDefault="00000000">
      <w:pPr>
        <w:pBdr>
          <w:top w:val="nil"/>
          <w:left w:val="nil"/>
          <w:bottom w:val="nil"/>
          <w:right w:val="nil"/>
          <w:between w:val="nil"/>
        </w:pBdr>
        <w:shd w:val="clear" w:color="auto" w:fill="FFFFFF"/>
        <w:spacing w:after="0" w:line="240" w:lineRule="auto"/>
        <w:ind w:left="-567"/>
        <w:jc w:val="both"/>
        <w:rPr>
          <w:b/>
          <w:i/>
          <w:color w:val="000000"/>
          <w:sz w:val="24"/>
          <w:szCs w:val="24"/>
        </w:rPr>
      </w:pPr>
      <w:r>
        <w:rPr>
          <w:b/>
          <w:i/>
          <w:color w:val="000000"/>
          <w:sz w:val="24"/>
          <w:szCs w:val="24"/>
        </w:rPr>
        <w:t>Da infração</w:t>
      </w:r>
    </w:p>
    <w:p w14:paraId="06EFEC36" w14:textId="77777777" w:rsidR="007750C2" w:rsidRDefault="007750C2">
      <w:pPr>
        <w:pBdr>
          <w:top w:val="nil"/>
          <w:left w:val="nil"/>
          <w:bottom w:val="nil"/>
          <w:right w:val="nil"/>
          <w:between w:val="nil"/>
        </w:pBdr>
        <w:shd w:val="clear" w:color="auto" w:fill="FFFFFF"/>
        <w:spacing w:after="0" w:line="240" w:lineRule="auto"/>
        <w:ind w:left="-567"/>
        <w:jc w:val="both"/>
        <w:rPr>
          <w:color w:val="000000"/>
          <w:sz w:val="24"/>
          <w:szCs w:val="24"/>
        </w:rPr>
      </w:pPr>
    </w:p>
    <w:p w14:paraId="3D458AD7" w14:textId="77777777" w:rsidR="007750C2" w:rsidRDefault="00000000">
      <w:pPr>
        <w:pBdr>
          <w:top w:val="nil"/>
          <w:left w:val="nil"/>
          <w:bottom w:val="nil"/>
          <w:right w:val="nil"/>
          <w:between w:val="nil"/>
        </w:pBdr>
        <w:shd w:val="clear" w:color="auto" w:fill="FFFFFF"/>
        <w:spacing w:after="0" w:line="240" w:lineRule="auto"/>
        <w:ind w:left="-567"/>
        <w:jc w:val="both"/>
        <w:rPr>
          <w:color w:val="000000"/>
          <w:sz w:val="24"/>
          <w:szCs w:val="24"/>
        </w:rPr>
      </w:pPr>
      <w:r>
        <w:rPr>
          <w:color w:val="000000"/>
          <w:sz w:val="24"/>
          <w:szCs w:val="24"/>
        </w:rPr>
        <w:t xml:space="preserve">Segundo a legislação vigente, nos termos do artigo 165 do CTB - enquadramento n° 5169-2, é </w:t>
      </w:r>
      <w:r>
        <w:rPr>
          <w:color w:val="000000"/>
          <w:sz w:val="24"/>
          <w:szCs w:val="24"/>
          <w:u w:val="single"/>
        </w:rPr>
        <w:t>necessário</w:t>
      </w:r>
      <w:r>
        <w:rPr>
          <w:color w:val="000000"/>
          <w:sz w:val="24"/>
          <w:szCs w:val="24"/>
        </w:rPr>
        <w:t xml:space="preserve"> que o motorista esteja </w:t>
      </w:r>
      <w:r>
        <w:rPr>
          <w:color w:val="000000"/>
          <w:sz w:val="24"/>
          <w:szCs w:val="24"/>
          <w:u w:val="single"/>
        </w:rPr>
        <w:t>realmente</w:t>
      </w:r>
      <w:r>
        <w:rPr>
          <w:color w:val="000000"/>
          <w:sz w:val="24"/>
          <w:szCs w:val="24"/>
        </w:rPr>
        <w:t xml:space="preserve"> sob influência da substância psicoativa.</w:t>
      </w:r>
    </w:p>
    <w:p w14:paraId="2FEC2EED" w14:textId="77777777" w:rsidR="007750C2" w:rsidRDefault="007750C2">
      <w:pPr>
        <w:pBdr>
          <w:top w:val="nil"/>
          <w:left w:val="nil"/>
          <w:bottom w:val="nil"/>
          <w:right w:val="nil"/>
          <w:between w:val="nil"/>
        </w:pBdr>
        <w:shd w:val="clear" w:color="auto" w:fill="FFFFFF"/>
        <w:spacing w:after="0" w:line="240" w:lineRule="auto"/>
        <w:ind w:left="-567"/>
        <w:jc w:val="both"/>
        <w:rPr>
          <w:color w:val="000000"/>
          <w:sz w:val="24"/>
          <w:szCs w:val="24"/>
        </w:rPr>
      </w:pPr>
    </w:p>
    <w:p w14:paraId="12D10541" w14:textId="77777777" w:rsidR="007750C2" w:rsidRDefault="00000000">
      <w:pPr>
        <w:pBdr>
          <w:top w:val="nil"/>
          <w:left w:val="nil"/>
          <w:bottom w:val="nil"/>
          <w:right w:val="nil"/>
          <w:between w:val="nil"/>
        </w:pBdr>
        <w:shd w:val="clear" w:color="auto" w:fill="FFFFFF"/>
        <w:spacing w:after="0" w:line="240" w:lineRule="auto"/>
        <w:ind w:left="-567"/>
        <w:jc w:val="both"/>
        <w:rPr>
          <w:color w:val="000000"/>
          <w:sz w:val="24"/>
          <w:szCs w:val="24"/>
        </w:rPr>
      </w:pPr>
      <w:r>
        <w:rPr>
          <w:color w:val="000000"/>
          <w:sz w:val="24"/>
          <w:szCs w:val="24"/>
        </w:rPr>
        <w:t xml:space="preserve">Assim, é preciso </w:t>
      </w:r>
      <w:r w:rsidRPr="00F40D5B">
        <w:rPr>
          <w:b/>
          <w:bCs/>
          <w:color w:val="000000"/>
          <w:sz w:val="24"/>
          <w:szCs w:val="24"/>
          <w:u w:val="single"/>
        </w:rPr>
        <w:t>DEMONSTRAR que estava dirigindo com alguma alteração na sua capacidade psicomotora</w:t>
      </w:r>
      <w:r>
        <w:rPr>
          <w:color w:val="000000"/>
          <w:sz w:val="24"/>
          <w:szCs w:val="24"/>
        </w:rPr>
        <w:t xml:space="preserve"> para que a infração realmente ocorra, o que não ocorreu.</w:t>
      </w:r>
    </w:p>
    <w:p w14:paraId="77C34934" w14:textId="77777777" w:rsidR="007750C2" w:rsidRDefault="007750C2">
      <w:pPr>
        <w:pBdr>
          <w:top w:val="nil"/>
          <w:left w:val="nil"/>
          <w:bottom w:val="nil"/>
          <w:right w:val="nil"/>
          <w:between w:val="nil"/>
        </w:pBdr>
        <w:shd w:val="clear" w:color="auto" w:fill="FFFFFF"/>
        <w:spacing w:after="0" w:line="240" w:lineRule="auto"/>
        <w:ind w:left="-567"/>
        <w:jc w:val="both"/>
        <w:rPr>
          <w:color w:val="000000"/>
          <w:sz w:val="24"/>
          <w:szCs w:val="24"/>
        </w:rPr>
      </w:pPr>
    </w:p>
    <w:p w14:paraId="19DC51BE" w14:textId="77777777" w:rsidR="007750C2" w:rsidRDefault="00000000">
      <w:pPr>
        <w:pBdr>
          <w:top w:val="nil"/>
          <w:left w:val="nil"/>
          <w:bottom w:val="nil"/>
          <w:right w:val="nil"/>
          <w:between w:val="nil"/>
        </w:pBdr>
        <w:shd w:val="clear" w:color="auto" w:fill="FFFFFF"/>
        <w:spacing w:after="0" w:line="240" w:lineRule="auto"/>
        <w:ind w:left="-567"/>
        <w:jc w:val="both"/>
        <w:rPr>
          <w:color w:val="000000"/>
          <w:sz w:val="24"/>
          <w:szCs w:val="24"/>
        </w:rPr>
      </w:pPr>
      <w:r>
        <w:rPr>
          <w:color w:val="000000"/>
          <w:sz w:val="24"/>
          <w:szCs w:val="24"/>
        </w:rPr>
        <w:t xml:space="preserve">Ainda é válido destacar que o agente de trânsito, sequer </w:t>
      </w:r>
      <w:r>
        <w:rPr>
          <w:sz w:val="24"/>
          <w:szCs w:val="24"/>
        </w:rPr>
        <w:t>expôs</w:t>
      </w:r>
      <w:r>
        <w:rPr>
          <w:color w:val="000000"/>
          <w:sz w:val="24"/>
          <w:szCs w:val="24"/>
        </w:rPr>
        <w:t xml:space="preserve"> no campo observações qual a suposta substância entorpecente que o Requerente teria feito uso, tampouco indicou qual a forma de comprovação para que ocorresse a suposta infração.</w:t>
      </w:r>
    </w:p>
    <w:p w14:paraId="3438B79F" w14:textId="77777777" w:rsidR="007750C2" w:rsidRDefault="007750C2">
      <w:pPr>
        <w:pBdr>
          <w:top w:val="nil"/>
          <w:left w:val="nil"/>
          <w:bottom w:val="nil"/>
          <w:right w:val="nil"/>
          <w:between w:val="nil"/>
        </w:pBdr>
        <w:shd w:val="clear" w:color="auto" w:fill="FFFFFF"/>
        <w:spacing w:after="0" w:line="240" w:lineRule="auto"/>
        <w:ind w:left="-567"/>
        <w:jc w:val="both"/>
        <w:rPr>
          <w:sz w:val="24"/>
          <w:szCs w:val="24"/>
        </w:rPr>
      </w:pPr>
    </w:p>
    <w:p w14:paraId="7EE9212E" w14:textId="77777777" w:rsidR="007750C2" w:rsidRDefault="00000000">
      <w:pPr>
        <w:pBdr>
          <w:top w:val="nil"/>
          <w:left w:val="nil"/>
          <w:bottom w:val="nil"/>
          <w:right w:val="nil"/>
          <w:between w:val="nil"/>
        </w:pBdr>
        <w:shd w:val="clear" w:color="auto" w:fill="FFFFFF"/>
        <w:spacing w:after="0" w:line="240" w:lineRule="auto"/>
        <w:ind w:left="-567"/>
        <w:jc w:val="both"/>
        <w:rPr>
          <w:sz w:val="24"/>
          <w:szCs w:val="24"/>
        </w:rPr>
      </w:pPr>
      <w:r>
        <w:rPr>
          <w:noProof/>
          <w:sz w:val="24"/>
          <w:szCs w:val="24"/>
        </w:rPr>
        <w:drawing>
          <wp:inline distT="114300" distB="114300" distL="114300" distR="114300" wp14:anchorId="41088496" wp14:editId="7ED33DFD">
            <wp:extent cx="5759775" cy="2273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59775" cy="2273300"/>
                    </a:xfrm>
                    <a:prstGeom prst="rect">
                      <a:avLst/>
                    </a:prstGeom>
                    <a:ln/>
                  </pic:spPr>
                </pic:pic>
              </a:graphicData>
            </a:graphic>
          </wp:inline>
        </w:drawing>
      </w:r>
    </w:p>
    <w:p w14:paraId="50AADA6B" w14:textId="77777777" w:rsidR="007750C2" w:rsidRDefault="007750C2">
      <w:pPr>
        <w:pBdr>
          <w:top w:val="nil"/>
          <w:left w:val="nil"/>
          <w:bottom w:val="nil"/>
          <w:right w:val="nil"/>
          <w:between w:val="nil"/>
        </w:pBdr>
        <w:shd w:val="clear" w:color="auto" w:fill="FFFFFF"/>
        <w:spacing w:after="0" w:line="240" w:lineRule="auto"/>
        <w:ind w:left="-567"/>
        <w:jc w:val="both"/>
        <w:rPr>
          <w:sz w:val="24"/>
          <w:szCs w:val="24"/>
        </w:rPr>
      </w:pPr>
    </w:p>
    <w:p w14:paraId="458A2CB0" w14:textId="77777777" w:rsidR="007750C2" w:rsidRDefault="00000000">
      <w:pPr>
        <w:pBdr>
          <w:top w:val="nil"/>
          <w:left w:val="nil"/>
          <w:bottom w:val="nil"/>
          <w:right w:val="nil"/>
          <w:between w:val="nil"/>
        </w:pBdr>
        <w:shd w:val="clear" w:color="auto" w:fill="FFFFFF"/>
        <w:spacing w:after="0" w:line="240" w:lineRule="auto"/>
        <w:ind w:left="-567"/>
        <w:jc w:val="both"/>
        <w:rPr>
          <w:b/>
          <w:i/>
          <w:sz w:val="24"/>
          <w:szCs w:val="24"/>
        </w:rPr>
      </w:pPr>
      <w:r>
        <w:rPr>
          <w:b/>
          <w:i/>
          <w:sz w:val="24"/>
          <w:szCs w:val="24"/>
        </w:rPr>
        <w:t>DA VIOLAÇÃO AO MBFT</w:t>
      </w:r>
    </w:p>
    <w:p w14:paraId="60E13267" w14:textId="77777777" w:rsidR="007750C2" w:rsidRDefault="007750C2">
      <w:pPr>
        <w:pBdr>
          <w:top w:val="nil"/>
          <w:left w:val="nil"/>
          <w:bottom w:val="nil"/>
          <w:right w:val="nil"/>
          <w:between w:val="nil"/>
        </w:pBdr>
        <w:shd w:val="clear" w:color="auto" w:fill="FFFFFF"/>
        <w:spacing w:after="0" w:line="240" w:lineRule="auto"/>
        <w:ind w:left="-567"/>
        <w:jc w:val="both"/>
        <w:rPr>
          <w:sz w:val="24"/>
          <w:szCs w:val="24"/>
        </w:rPr>
      </w:pPr>
    </w:p>
    <w:p w14:paraId="3A578AC9" w14:textId="5160A10F" w:rsidR="007750C2" w:rsidRDefault="00000000">
      <w:pPr>
        <w:pBdr>
          <w:top w:val="nil"/>
          <w:left w:val="nil"/>
          <w:bottom w:val="nil"/>
          <w:right w:val="nil"/>
          <w:between w:val="nil"/>
        </w:pBdr>
        <w:shd w:val="clear" w:color="auto" w:fill="FFFFFF"/>
        <w:spacing w:after="0" w:line="240" w:lineRule="auto"/>
        <w:ind w:left="-567"/>
        <w:jc w:val="both"/>
        <w:rPr>
          <w:sz w:val="24"/>
          <w:szCs w:val="24"/>
        </w:rPr>
      </w:pPr>
      <w:r>
        <w:rPr>
          <w:sz w:val="24"/>
          <w:szCs w:val="24"/>
        </w:rPr>
        <w:lastRenderedPageBreak/>
        <w:t xml:space="preserve">Antes de expor os fundamentos pelos quais essa penalidade merece ser cancelada e, via de consequência, o PA ser arquivado, é necessário consignar que o </w:t>
      </w:r>
      <w:r>
        <w:rPr>
          <w:b/>
          <w:sz w:val="24"/>
          <w:szCs w:val="24"/>
          <w:u w:val="single"/>
        </w:rPr>
        <w:t>MBFT VINCULA os órgãos de julgamento de 1ª e 2ª instâncias</w:t>
      </w:r>
      <w:r>
        <w:rPr>
          <w:sz w:val="24"/>
          <w:szCs w:val="24"/>
        </w:rPr>
        <w:t xml:space="preserve">, uma vez que a interpretação das normas contidas no MBFT, bem como dos conceitos e definições, representa a posição oficial sobre a aplicação da legislação de trânsito tanto por parte da </w:t>
      </w:r>
      <w:proofErr w:type="spellStart"/>
      <w:r>
        <w:rPr>
          <w:sz w:val="24"/>
          <w:szCs w:val="24"/>
        </w:rPr>
        <w:t>Senatran</w:t>
      </w:r>
      <w:proofErr w:type="spellEnd"/>
      <w:r>
        <w:rPr>
          <w:sz w:val="24"/>
          <w:szCs w:val="24"/>
        </w:rPr>
        <w:t>, quanto pelo Contran,</w:t>
      </w:r>
      <w:r w:rsidR="00021779">
        <w:rPr>
          <w:sz w:val="24"/>
          <w:szCs w:val="24"/>
        </w:rPr>
        <w:t xml:space="preserve"> </w:t>
      </w:r>
      <w:r>
        <w:rPr>
          <w:sz w:val="24"/>
          <w:szCs w:val="24"/>
        </w:rPr>
        <w:t>tendo efeitos vinculantes para todos os órgãos do SNT.</w:t>
      </w:r>
    </w:p>
    <w:p w14:paraId="4B74140A" w14:textId="77777777" w:rsidR="007750C2" w:rsidRDefault="007750C2">
      <w:pPr>
        <w:pBdr>
          <w:top w:val="nil"/>
          <w:left w:val="nil"/>
          <w:bottom w:val="nil"/>
          <w:right w:val="nil"/>
          <w:between w:val="nil"/>
        </w:pBdr>
        <w:shd w:val="clear" w:color="auto" w:fill="FFFFFF"/>
        <w:spacing w:after="0" w:line="240" w:lineRule="auto"/>
        <w:ind w:left="-567"/>
        <w:jc w:val="both"/>
        <w:rPr>
          <w:sz w:val="24"/>
          <w:szCs w:val="24"/>
        </w:rPr>
      </w:pPr>
    </w:p>
    <w:p w14:paraId="3F31A75D" w14:textId="77777777" w:rsidR="007750C2" w:rsidRDefault="00000000">
      <w:pPr>
        <w:pBdr>
          <w:top w:val="nil"/>
          <w:left w:val="nil"/>
          <w:bottom w:val="nil"/>
          <w:right w:val="nil"/>
          <w:between w:val="nil"/>
        </w:pBdr>
        <w:shd w:val="clear" w:color="auto" w:fill="FFFFFF"/>
        <w:spacing w:after="0" w:line="240" w:lineRule="auto"/>
        <w:ind w:left="-567"/>
        <w:jc w:val="both"/>
        <w:rPr>
          <w:sz w:val="24"/>
          <w:szCs w:val="24"/>
        </w:rPr>
      </w:pPr>
      <w:r>
        <w:rPr>
          <w:sz w:val="24"/>
          <w:szCs w:val="24"/>
        </w:rPr>
        <w:t>Dito isto, importante consignar que a ficha do MBFT - enquadramento n° 516-92 é taxativa quando descreve que a constatação da substância psicoativa da qual, supostamente, o condutor faz uso, precisa ser constatada por exame de sangue, outros exames laboratoriais, por exame clínico, por verificação do conjunto de sinais que indiquem tal alteração ou, ainda, outros testes em aparelhos regulamentados pelo Contran.</w:t>
      </w:r>
    </w:p>
    <w:p w14:paraId="6EEE6B8E" w14:textId="77777777" w:rsidR="007750C2" w:rsidRDefault="007750C2">
      <w:pPr>
        <w:pBdr>
          <w:top w:val="nil"/>
          <w:left w:val="nil"/>
          <w:bottom w:val="nil"/>
          <w:right w:val="nil"/>
          <w:between w:val="nil"/>
        </w:pBdr>
        <w:shd w:val="clear" w:color="auto" w:fill="FFFFFF"/>
        <w:spacing w:after="0" w:line="240" w:lineRule="auto"/>
        <w:ind w:left="-567"/>
        <w:jc w:val="both"/>
        <w:rPr>
          <w:sz w:val="24"/>
          <w:szCs w:val="24"/>
        </w:rPr>
      </w:pPr>
    </w:p>
    <w:p w14:paraId="4BA11F72" w14:textId="77777777" w:rsidR="007750C2" w:rsidRDefault="00000000">
      <w:pPr>
        <w:pBdr>
          <w:top w:val="nil"/>
          <w:left w:val="nil"/>
          <w:bottom w:val="nil"/>
          <w:right w:val="nil"/>
          <w:between w:val="nil"/>
        </w:pBdr>
        <w:shd w:val="clear" w:color="auto" w:fill="FFFFFF"/>
        <w:spacing w:after="0" w:line="240" w:lineRule="auto"/>
        <w:ind w:left="-567"/>
        <w:jc w:val="both"/>
        <w:rPr>
          <w:sz w:val="24"/>
          <w:szCs w:val="24"/>
        </w:rPr>
      </w:pPr>
      <w:r>
        <w:rPr>
          <w:sz w:val="24"/>
          <w:szCs w:val="24"/>
        </w:rPr>
        <w:t xml:space="preserve">Vale dizer que o </w:t>
      </w:r>
      <w:r>
        <w:rPr>
          <w:b/>
          <w:sz w:val="24"/>
          <w:szCs w:val="24"/>
          <w:u w:val="single"/>
        </w:rPr>
        <w:t>etilômetro, como descrito no AIT, NÃO é o equipamento regulamentado para constatar o uso de substância psicoativa</w:t>
      </w:r>
      <w:r>
        <w:rPr>
          <w:sz w:val="24"/>
          <w:szCs w:val="24"/>
        </w:rPr>
        <w:t>, mas apenas e tão somente o teor de álcool existente no pulmão do condutor, vejamos:</w:t>
      </w:r>
    </w:p>
    <w:p w14:paraId="7F4031CD" w14:textId="77777777" w:rsidR="007750C2" w:rsidRDefault="007750C2">
      <w:pPr>
        <w:pBdr>
          <w:top w:val="nil"/>
          <w:left w:val="nil"/>
          <w:bottom w:val="nil"/>
          <w:right w:val="nil"/>
          <w:between w:val="nil"/>
        </w:pBdr>
        <w:shd w:val="clear" w:color="auto" w:fill="FFFFFF"/>
        <w:spacing w:after="0" w:line="240" w:lineRule="auto"/>
        <w:ind w:left="-567"/>
        <w:jc w:val="both"/>
        <w:rPr>
          <w:sz w:val="24"/>
          <w:szCs w:val="24"/>
        </w:rPr>
      </w:pPr>
    </w:p>
    <w:p w14:paraId="5CC37A0F" w14:textId="77777777" w:rsidR="007750C2" w:rsidRDefault="00000000">
      <w:pPr>
        <w:pBdr>
          <w:top w:val="nil"/>
          <w:left w:val="nil"/>
          <w:bottom w:val="nil"/>
          <w:right w:val="nil"/>
          <w:between w:val="nil"/>
        </w:pBdr>
        <w:shd w:val="clear" w:color="auto" w:fill="FFFFFF"/>
        <w:spacing w:after="0" w:line="240" w:lineRule="auto"/>
        <w:ind w:left="-567"/>
        <w:jc w:val="both"/>
        <w:rPr>
          <w:sz w:val="24"/>
          <w:szCs w:val="24"/>
        </w:rPr>
      </w:pPr>
      <w:r>
        <w:rPr>
          <w:noProof/>
          <w:sz w:val="24"/>
          <w:szCs w:val="24"/>
        </w:rPr>
        <w:drawing>
          <wp:inline distT="114300" distB="114300" distL="114300" distR="114300" wp14:anchorId="08FE0867" wp14:editId="149503B4">
            <wp:extent cx="4496753" cy="2294778"/>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4496753" cy="2294778"/>
                    </a:xfrm>
                    <a:prstGeom prst="rect">
                      <a:avLst/>
                    </a:prstGeom>
                    <a:ln/>
                  </pic:spPr>
                </pic:pic>
              </a:graphicData>
            </a:graphic>
          </wp:inline>
        </w:drawing>
      </w:r>
    </w:p>
    <w:p w14:paraId="522E8390" w14:textId="77777777" w:rsidR="007750C2" w:rsidRDefault="007750C2">
      <w:pPr>
        <w:pBdr>
          <w:top w:val="nil"/>
          <w:left w:val="nil"/>
          <w:bottom w:val="nil"/>
          <w:right w:val="nil"/>
          <w:between w:val="nil"/>
        </w:pBdr>
        <w:shd w:val="clear" w:color="auto" w:fill="FFFFFF"/>
        <w:spacing w:after="0" w:line="240" w:lineRule="auto"/>
        <w:ind w:left="-567"/>
        <w:jc w:val="both"/>
        <w:rPr>
          <w:sz w:val="24"/>
          <w:szCs w:val="24"/>
        </w:rPr>
      </w:pPr>
    </w:p>
    <w:p w14:paraId="5D7A1DA7" w14:textId="36FC0BFA" w:rsidR="007750C2" w:rsidRDefault="00000000">
      <w:pPr>
        <w:pBdr>
          <w:top w:val="nil"/>
          <w:left w:val="nil"/>
          <w:bottom w:val="nil"/>
          <w:right w:val="nil"/>
          <w:between w:val="nil"/>
        </w:pBdr>
        <w:shd w:val="clear" w:color="auto" w:fill="FFFFFF"/>
        <w:spacing w:after="0" w:line="240" w:lineRule="auto"/>
        <w:ind w:left="-567"/>
        <w:jc w:val="both"/>
        <w:rPr>
          <w:sz w:val="24"/>
          <w:szCs w:val="24"/>
        </w:rPr>
      </w:pPr>
      <w:r>
        <w:rPr>
          <w:sz w:val="24"/>
          <w:szCs w:val="24"/>
        </w:rPr>
        <w:t xml:space="preserve">Ora, não existe </w:t>
      </w:r>
      <w:r w:rsidRPr="00F40D5B">
        <w:rPr>
          <w:sz w:val="24"/>
          <w:szCs w:val="24"/>
          <w:highlight w:val="yellow"/>
        </w:rPr>
        <w:t>NENHUMA PROVA no AI</w:t>
      </w:r>
      <w:r>
        <w:rPr>
          <w:sz w:val="24"/>
          <w:szCs w:val="24"/>
        </w:rPr>
        <w:t>T</w:t>
      </w:r>
      <w:r w:rsidR="00F40D5B">
        <w:rPr>
          <w:sz w:val="24"/>
          <w:szCs w:val="24"/>
        </w:rPr>
        <w:t>, capaz de comprovar que efetivamente o motorista estava sob influência de substância psicoativa,</w:t>
      </w:r>
      <w:r>
        <w:rPr>
          <w:sz w:val="24"/>
          <w:szCs w:val="24"/>
        </w:rPr>
        <w:t xml:space="preserve"> que, frisa-se, é o principal documento do PA para imposição de uma penalidade de multa, de que o Recorrente estava dirigindo sob influência de substância psicoativa.</w:t>
      </w:r>
    </w:p>
    <w:p w14:paraId="30D0708D" w14:textId="77777777" w:rsidR="007750C2" w:rsidRDefault="007750C2">
      <w:pPr>
        <w:pBdr>
          <w:top w:val="nil"/>
          <w:left w:val="nil"/>
          <w:bottom w:val="nil"/>
          <w:right w:val="nil"/>
          <w:between w:val="nil"/>
        </w:pBdr>
        <w:shd w:val="clear" w:color="auto" w:fill="FFFFFF"/>
        <w:spacing w:after="0" w:line="240" w:lineRule="auto"/>
        <w:ind w:left="-567"/>
        <w:jc w:val="both"/>
        <w:rPr>
          <w:sz w:val="24"/>
          <w:szCs w:val="24"/>
        </w:rPr>
      </w:pPr>
    </w:p>
    <w:p w14:paraId="477AA5BE" w14:textId="77777777" w:rsidR="007750C2" w:rsidRDefault="00000000">
      <w:pPr>
        <w:pBdr>
          <w:top w:val="nil"/>
          <w:left w:val="nil"/>
          <w:bottom w:val="nil"/>
          <w:right w:val="nil"/>
          <w:between w:val="nil"/>
        </w:pBdr>
        <w:shd w:val="clear" w:color="auto" w:fill="FFFFFF"/>
        <w:spacing w:after="0" w:line="240" w:lineRule="auto"/>
        <w:ind w:left="-567"/>
        <w:jc w:val="both"/>
        <w:rPr>
          <w:sz w:val="24"/>
          <w:szCs w:val="24"/>
        </w:rPr>
      </w:pPr>
      <w:r>
        <w:rPr>
          <w:sz w:val="24"/>
          <w:szCs w:val="24"/>
        </w:rPr>
        <w:t xml:space="preserve">Vale dizer que não há nenhuma menção de que o Recorrente foi encaminhado para exame de sangue, </w:t>
      </w:r>
      <w:r w:rsidRPr="0032370A">
        <w:rPr>
          <w:b/>
          <w:bCs/>
          <w:sz w:val="24"/>
          <w:szCs w:val="24"/>
          <w:u w:val="single"/>
        </w:rPr>
        <w:t>quiçá</w:t>
      </w:r>
      <w:r>
        <w:rPr>
          <w:sz w:val="24"/>
          <w:szCs w:val="24"/>
        </w:rPr>
        <w:t xml:space="preserve"> qualquer documento capaz de comprovar a prática da suposta infração pelo condutor, ora Recorrente, na forma do §1º do art. 8º da Resolução 432 do CONTRAN.</w:t>
      </w:r>
    </w:p>
    <w:p w14:paraId="47353FAB" w14:textId="77777777" w:rsidR="007750C2" w:rsidRDefault="007750C2">
      <w:pPr>
        <w:pBdr>
          <w:top w:val="nil"/>
          <w:left w:val="nil"/>
          <w:bottom w:val="nil"/>
          <w:right w:val="nil"/>
          <w:between w:val="nil"/>
        </w:pBdr>
        <w:shd w:val="clear" w:color="auto" w:fill="FFFFFF"/>
        <w:spacing w:after="0" w:line="240" w:lineRule="auto"/>
        <w:ind w:left="-567"/>
        <w:jc w:val="both"/>
        <w:rPr>
          <w:sz w:val="24"/>
          <w:szCs w:val="24"/>
        </w:rPr>
      </w:pPr>
    </w:p>
    <w:p w14:paraId="60D84E33" w14:textId="77777777" w:rsidR="007750C2" w:rsidRDefault="00000000">
      <w:pPr>
        <w:pBdr>
          <w:top w:val="nil"/>
          <w:left w:val="nil"/>
          <w:bottom w:val="nil"/>
          <w:right w:val="nil"/>
          <w:between w:val="nil"/>
        </w:pBdr>
        <w:shd w:val="clear" w:color="auto" w:fill="FFFFFF"/>
        <w:spacing w:after="0" w:line="240" w:lineRule="auto"/>
        <w:ind w:left="-567"/>
        <w:jc w:val="both"/>
        <w:rPr>
          <w:sz w:val="24"/>
          <w:szCs w:val="24"/>
        </w:rPr>
      </w:pPr>
      <w:r>
        <w:rPr>
          <w:sz w:val="24"/>
          <w:szCs w:val="24"/>
        </w:rPr>
        <w:t xml:space="preserve">Inclusive, importante expor neste recurso que, segundo o art. 3º da Resolução 432 do CONTRAN, diz EXPRESSAMENTE que o etilômetro serve APENAS para a </w:t>
      </w:r>
      <w:r>
        <w:rPr>
          <w:b/>
          <w:sz w:val="24"/>
          <w:szCs w:val="24"/>
          <w:u w:val="single"/>
        </w:rPr>
        <w:t>medição do teor alcoólico</w:t>
      </w:r>
      <w:r>
        <w:rPr>
          <w:sz w:val="24"/>
          <w:szCs w:val="24"/>
        </w:rPr>
        <w:t xml:space="preserve"> no ar alveolar, vejamos:</w:t>
      </w:r>
    </w:p>
    <w:p w14:paraId="653CD484" w14:textId="77777777" w:rsidR="007750C2" w:rsidRDefault="007750C2">
      <w:pPr>
        <w:pBdr>
          <w:top w:val="nil"/>
          <w:left w:val="nil"/>
          <w:bottom w:val="nil"/>
          <w:right w:val="nil"/>
          <w:between w:val="nil"/>
        </w:pBdr>
        <w:shd w:val="clear" w:color="auto" w:fill="FFFFFF"/>
        <w:spacing w:after="0" w:line="240" w:lineRule="auto"/>
        <w:ind w:left="-567"/>
        <w:jc w:val="both"/>
        <w:rPr>
          <w:sz w:val="24"/>
          <w:szCs w:val="24"/>
        </w:rPr>
      </w:pPr>
    </w:p>
    <w:p w14:paraId="69B1AB8F" w14:textId="77777777" w:rsidR="007750C2" w:rsidRDefault="00000000">
      <w:pPr>
        <w:pBdr>
          <w:top w:val="nil"/>
          <w:left w:val="nil"/>
          <w:bottom w:val="nil"/>
          <w:right w:val="nil"/>
          <w:between w:val="nil"/>
        </w:pBdr>
        <w:shd w:val="clear" w:color="auto" w:fill="FFFFFF"/>
        <w:spacing w:after="0" w:line="240" w:lineRule="auto"/>
        <w:ind w:left="1133"/>
        <w:jc w:val="both"/>
        <w:rPr>
          <w:i/>
          <w:sz w:val="24"/>
          <w:szCs w:val="24"/>
        </w:rPr>
      </w:pPr>
      <w:r>
        <w:rPr>
          <w:i/>
          <w:sz w:val="24"/>
          <w:szCs w:val="24"/>
        </w:rPr>
        <w:t>Art. 3º A confirmação da alteração da capacidade psicomotora em razão da influência de álcool ou de outra substância psicoativa que determine dependência dar-se-á por meio de, pelo menos, um dos seguintes procedimentos a serem realizados no condutor de veículo automotor:</w:t>
      </w:r>
    </w:p>
    <w:p w14:paraId="600F8475" w14:textId="77777777" w:rsidR="007750C2" w:rsidRDefault="00000000">
      <w:pPr>
        <w:pBdr>
          <w:top w:val="nil"/>
          <w:left w:val="nil"/>
          <w:bottom w:val="nil"/>
          <w:right w:val="nil"/>
          <w:between w:val="nil"/>
        </w:pBdr>
        <w:shd w:val="clear" w:color="auto" w:fill="FFFFFF"/>
        <w:spacing w:after="0" w:line="240" w:lineRule="auto"/>
        <w:ind w:left="1133"/>
        <w:jc w:val="both"/>
        <w:rPr>
          <w:i/>
          <w:sz w:val="24"/>
          <w:szCs w:val="24"/>
        </w:rPr>
      </w:pPr>
      <w:r>
        <w:rPr>
          <w:i/>
          <w:sz w:val="24"/>
          <w:szCs w:val="24"/>
        </w:rPr>
        <w:t>[...]</w:t>
      </w:r>
    </w:p>
    <w:p w14:paraId="4E5971D7" w14:textId="77777777" w:rsidR="007750C2" w:rsidRDefault="00000000">
      <w:pPr>
        <w:pBdr>
          <w:top w:val="nil"/>
          <w:left w:val="nil"/>
          <w:bottom w:val="nil"/>
          <w:right w:val="nil"/>
          <w:between w:val="nil"/>
        </w:pBdr>
        <w:shd w:val="clear" w:color="auto" w:fill="FFFFFF"/>
        <w:spacing w:after="0" w:line="240" w:lineRule="auto"/>
        <w:ind w:left="1133"/>
        <w:jc w:val="both"/>
        <w:rPr>
          <w:rFonts w:ascii="Arial" w:eastAsia="Arial" w:hAnsi="Arial" w:cs="Arial"/>
          <w:color w:val="555555"/>
          <w:sz w:val="24"/>
          <w:szCs w:val="24"/>
        </w:rPr>
      </w:pPr>
      <w:r>
        <w:rPr>
          <w:i/>
          <w:sz w:val="24"/>
          <w:szCs w:val="24"/>
        </w:rPr>
        <w:t>III – teste em aparelho destinado à medição do teor alcoólico no ar alveolar (etilômetro);</w:t>
      </w:r>
    </w:p>
    <w:p w14:paraId="5871302D" w14:textId="77777777" w:rsidR="007750C2" w:rsidRDefault="007750C2">
      <w:pPr>
        <w:pBdr>
          <w:top w:val="nil"/>
          <w:left w:val="nil"/>
          <w:bottom w:val="nil"/>
          <w:right w:val="nil"/>
          <w:between w:val="nil"/>
        </w:pBdr>
        <w:shd w:val="clear" w:color="auto" w:fill="FFFFFF"/>
        <w:spacing w:after="0" w:line="240" w:lineRule="auto"/>
        <w:ind w:left="-567"/>
        <w:jc w:val="both"/>
        <w:rPr>
          <w:sz w:val="24"/>
          <w:szCs w:val="24"/>
        </w:rPr>
      </w:pPr>
    </w:p>
    <w:p w14:paraId="09521DD8" w14:textId="77777777" w:rsidR="007750C2" w:rsidRDefault="00000000">
      <w:pPr>
        <w:pBdr>
          <w:top w:val="nil"/>
          <w:left w:val="nil"/>
          <w:bottom w:val="nil"/>
          <w:right w:val="nil"/>
          <w:between w:val="nil"/>
        </w:pBdr>
        <w:shd w:val="clear" w:color="auto" w:fill="FFFFFF"/>
        <w:spacing w:after="0" w:line="240" w:lineRule="auto"/>
        <w:ind w:left="-567"/>
        <w:jc w:val="both"/>
        <w:rPr>
          <w:sz w:val="24"/>
          <w:szCs w:val="24"/>
        </w:rPr>
      </w:pPr>
      <w:r>
        <w:rPr>
          <w:sz w:val="24"/>
          <w:szCs w:val="24"/>
        </w:rPr>
        <w:lastRenderedPageBreak/>
        <w:t xml:space="preserve">Ademais, nobre Julgador, é preciso esclarecer que o Recorrente </w:t>
      </w:r>
      <w:r>
        <w:rPr>
          <w:b/>
          <w:sz w:val="24"/>
          <w:szCs w:val="24"/>
          <w:u w:val="single"/>
        </w:rPr>
        <w:t>NÃO apresentava NENHUM sinal de alteração da capacidade psicomotora</w:t>
      </w:r>
      <w:r>
        <w:rPr>
          <w:sz w:val="24"/>
          <w:szCs w:val="24"/>
        </w:rPr>
        <w:t xml:space="preserve"> para caracterizar a infração administrativa, na forma do art. 6º da Resolução 432 do CONTRAN e também como consta na ficha do MBFT, razão pela qual, </w:t>
      </w:r>
      <w:r w:rsidRPr="0032370A">
        <w:rPr>
          <w:sz w:val="24"/>
          <w:szCs w:val="24"/>
          <w:u w:val="single"/>
        </w:rPr>
        <w:t>não há motivos para que a penalidade seja mantida</w:t>
      </w:r>
      <w:r>
        <w:rPr>
          <w:sz w:val="24"/>
          <w:szCs w:val="24"/>
        </w:rPr>
        <w:t>.</w:t>
      </w:r>
    </w:p>
    <w:p w14:paraId="2E4FA5BC" w14:textId="77777777" w:rsidR="007750C2" w:rsidRDefault="007750C2">
      <w:pPr>
        <w:pBdr>
          <w:top w:val="nil"/>
          <w:left w:val="nil"/>
          <w:bottom w:val="nil"/>
          <w:right w:val="nil"/>
          <w:between w:val="nil"/>
        </w:pBdr>
        <w:shd w:val="clear" w:color="auto" w:fill="FFFFFF"/>
        <w:spacing w:after="0" w:line="240" w:lineRule="auto"/>
        <w:ind w:left="-567"/>
        <w:jc w:val="both"/>
        <w:rPr>
          <w:sz w:val="24"/>
          <w:szCs w:val="24"/>
        </w:rPr>
      </w:pPr>
    </w:p>
    <w:p w14:paraId="4095F4F7" w14:textId="77777777" w:rsidR="007750C2" w:rsidRDefault="00000000">
      <w:pPr>
        <w:pBdr>
          <w:top w:val="nil"/>
          <w:left w:val="nil"/>
          <w:bottom w:val="nil"/>
          <w:right w:val="nil"/>
          <w:between w:val="nil"/>
        </w:pBdr>
        <w:shd w:val="clear" w:color="auto" w:fill="FFFFFF"/>
        <w:spacing w:after="0" w:line="240" w:lineRule="auto"/>
        <w:ind w:left="-567"/>
        <w:jc w:val="both"/>
        <w:rPr>
          <w:sz w:val="24"/>
          <w:szCs w:val="24"/>
        </w:rPr>
      </w:pPr>
      <w:r>
        <w:rPr>
          <w:sz w:val="24"/>
          <w:szCs w:val="24"/>
        </w:rPr>
        <w:t>Tanto que não há qualquer menção no campo de observações que o condutor foi flagrado com a capacidade psicomotora alterada, tampouco qualquer termo de constatação.</w:t>
      </w:r>
    </w:p>
    <w:p w14:paraId="53E36F23" w14:textId="77777777" w:rsidR="007750C2" w:rsidRDefault="007750C2">
      <w:pPr>
        <w:pBdr>
          <w:top w:val="nil"/>
          <w:left w:val="nil"/>
          <w:bottom w:val="nil"/>
          <w:right w:val="nil"/>
          <w:between w:val="nil"/>
        </w:pBdr>
        <w:shd w:val="clear" w:color="auto" w:fill="FFFFFF"/>
        <w:spacing w:after="0" w:line="240" w:lineRule="auto"/>
        <w:ind w:left="-567"/>
        <w:jc w:val="both"/>
        <w:rPr>
          <w:sz w:val="24"/>
          <w:szCs w:val="24"/>
        </w:rPr>
      </w:pPr>
    </w:p>
    <w:p w14:paraId="572B6F86" w14:textId="30ABDBCD" w:rsidR="007750C2" w:rsidRDefault="00000000">
      <w:pPr>
        <w:pBdr>
          <w:top w:val="nil"/>
          <w:left w:val="nil"/>
          <w:bottom w:val="nil"/>
          <w:right w:val="nil"/>
          <w:between w:val="nil"/>
        </w:pBdr>
        <w:shd w:val="clear" w:color="auto" w:fill="FFFFFF"/>
        <w:spacing w:after="0" w:line="240" w:lineRule="auto"/>
        <w:ind w:left="-567"/>
        <w:jc w:val="both"/>
        <w:rPr>
          <w:color w:val="000000"/>
          <w:sz w:val="24"/>
          <w:szCs w:val="24"/>
        </w:rPr>
      </w:pPr>
      <w:r>
        <w:rPr>
          <w:color w:val="000000"/>
          <w:sz w:val="24"/>
          <w:szCs w:val="24"/>
        </w:rPr>
        <w:t xml:space="preserve">Assim, faltam requisitos para que o AIT seja </w:t>
      </w:r>
      <w:r w:rsidR="0032370A">
        <w:rPr>
          <w:color w:val="000000"/>
          <w:sz w:val="24"/>
          <w:szCs w:val="24"/>
        </w:rPr>
        <w:t>declarado</w:t>
      </w:r>
      <w:r>
        <w:rPr>
          <w:color w:val="000000"/>
          <w:sz w:val="24"/>
          <w:szCs w:val="24"/>
        </w:rPr>
        <w:t xml:space="preserve"> consistente e regular, devendo ser anulado por força do artigo 281 do CTB.</w:t>
      </w:r>
    </w:p>
    <w:p w14:paraId="38625167" w14:textId="77777777" w:rsidR="007750C2" w:rsidRDefault="007750C2">
      <w:pPr>
        <w:pBdr>
          <w:top w:val="nil"/>
          <w:left w:val="nil"/>
          <w:bottom w:val="nil"/>
          <w:right w:val="nil"/>
          <w:between w:val="nil"/>
        </w:pBdr>
        <w:shd w:val="clear" w:color="auto" w:fill="FFFFFF"/>
        <w:spacing w:after="0" w:line="240" w:lineRule="auto"/>
        <w:ind w:left="-567"/>
        <w:jc w:val="both"/>
        <w:rPr>
          <w:color w:val="000000"/>
          <w:sz w:val="24"/>
          <w:szCs w:val="24"/>
        </w:rPr>
      </w:pPr>
    </w:p>
    <w:p w14:paraId="2ED9C193" w14:textId="77777777" w:rsidR="007750C2" w:rsidRDefault="00000000">
      <w:pPr>
        <w:pBdr>
          <w:top w:val="nil"/>
          <w:left w:val="nil"/>
          <w:bottom w:val="nil"/>
          <w:right w:val="nil"/>
          <w:between w:val="nil"/>
        </w:pBdr>
        <w:shd w:val="clear" w:color="auto" w:fill="FFFFFF"/>
        <w:spacing w:after="0" w:line="240" w:lineRule="auto"/>
        <w:ind w:left="1134"/>
        <w:jc w:val="both"/>
        <w:rPr>
          <w:i/>
          <w:color w:val="000000"/>
          <w:sz w:val="24"/>
          <w:szCs w:val="24"/>
        </w:rPr>
      </w:pPr>
      <w:r>
        <w:rPr>
          <w:i/>
          <w:color w:val="000000"/>
          <w:sz w:val="24"/>
          <w:szCs w:val="24"/>
        </w:rPr>
        <w:t>Art. 281. A autoridade de trânsito, na esfera da competência estabelecida neste Código e dentro de sua circunscrição, julgará a consistência do auto de infração e aplicará a penalidade cabível.</w:t>
      </w:r>
    </w:p>
    <w:p w14:paraId="72E3E01E" w14:textId="77777777" w:rsidR="007750C2" w:rsidRDefault="00000000">
      <w:pPr>
        <w:pBdr>
          <w:top w:val="nil"/>
          <w:left w:val="nil"/>
          <w:bottom w:val="nil"/>
          <w:right w:val="nil"/>
          <w:between w:val="nil"/>
        </w:pBdr>
        <w:shd w:val="clear" w:color="auto" w:fill="FFFFFF"/>
        <w:spacing w:after="0" w:line="240" w:lineRule="auto"/>
        <w:ind w:left="1134"/>
        <w:jc w:val="both"/>
        <w:rPr>
          <w:i/>
          <w:color w:val="000000"/>
          <w:sz w:val="24"/>
          <w:szCs w:val="24"/>
        </w:rPr>
      </w:pPr>
      <w:r>
        <w:rPr>
          <w:i/>
          <w:color w:val="000000"/>
          <w:sz w:val="24"/>
          <w:szCs w:val="24"/>
        </w:rPr>
        <w:t>Parágrafo único. O auto de infração será arquivado e seu registro julgado insubsistente:</w:t>
      </w:r>
    </w:p>
    <w:p w14:paraId="2B19D630" w14:textId="77777777" w:rsidR="007750C2" w:rsidRDefault="00000000">
      <w:pPr>
        <w:pBdr>
          <w:top w:val="nil"/>
          <w:left w:val="nil"/>
          <w:bottom w:val="nil"/>
          <w:right w:val="nil"/>
          <w:between w:val="nil"/>
        </w:pBdr>
        <w:shd w:val="clear" w:color="auto" w:fill="FFFFFF"/>
        <w:spacing w:after="0" w:line="240" w:lineRule="auto"/>
        <w:ind w:left="1134"/>
        <w:jc w:val="both"/>
        <w:rPr>
          <w:b/>
          <w:i/>
          <w:color w:val="000000"/>
          <w:sz w:val="24"/>
          <w:szCs w:val="24"/>
        </w:rPr>
      </w:pPr>
      <w:r>
        <w:rPr>
          <w:b/>
          <w:i/>
          <w:color w:val="000000"/>
          <w:sz w:val="24"/>
          <w:szCs w:val="24"/>
        </w:rPr>
        <w:t xml:space="preserve">I - </w:t>
      </w:r>
      <w:proofErr w:type="gramStart"/>
      <w:r>
        <w:rPr>
          <w:b/>
          <w:i/>
          <w:color w:val="000000"/>
          <w:sz w:val="24"/>
          <w:szCs w:val="24"/>
        </w:rPr>
        <w:t>se</w:t>
      </w:r>
      <w:proofErr w:type="gramEnd"/>
      <w:r>
        <w:rPr>
          <w:b/>
          <w:i/>
          <w:color w:val="000000"/>
          <w:sz w:val="24"/>
          <w:szCs w:val="24"/>
        </w:rPr>
        <w:t xml:space="preserve"> considerado inconsistente ou irregular;</w:t>
      </w:r>
    </w:p>
    <w:p w14:paraId="193AA982" w14:textId="7B884E43" w:rsidR="007750C2" w:rsidRDefault="007750C2">
      <w:pPr>
        <w:pBdr>
          <w:top w:val="nil"/>
          <w:left w:val="nil"/>
          <w:bottom w:val="nil"/>
          <w:right w:val="nil"/>
          <w:between w:val="nil"/>
        </w:pBdr>
        <w:shd w:val="clear" w:color="auto" w:fill="FFFFFF"/>
        <w:spacing w:after="0" w:line="240" w:lineRule="auto"/>
        <w:ind w:left="-567"/>
        <w:jc w:val="both"/>
        <w:rPr>
          <w:sz w:val="24"/>
          <w:szCs w:val="24"/>
        </w:rPr>
      </w:pPr>
    </w:p>
    <w:p w14:paraId="372F4D5D" w14:textId="2CB7A75A" w:rsidR="0032370A" w:rsidRDefault="0032370A">
      <w:pPr>
        <w:pBdr>
          <w:top w:val="nil"/>
          <w:left w:val="nil"/>
          <w:bottom w:val="nil"/>
          <w:right w:val="nil"/>
          <w:between w:val="nil"/>
        </w:pBdr>
        <w:shd w:val="clear" w:color="auto" w:fill="FFFFFF"/>
        <w:spacing w:after="0" w:line="240" w:lineRule="auto"/>
        <w:ind w:left="-567"/>
        <w:jc w:val="both"/>
        <w:rPr>
          <w:sz w:val="24"/>
          <w:szCs w:val="24"/>
        </w:rPr>
      </w:pPr>
    </w:p>
    <w:p w14:paraId="1C9BF4E0" w14:textId="364DA88B" w:rsidR="0032370A" w:rsidRDefault="0032370A">
      <w:pPr>
        <w:pBdr>
          <w:top w:val="nil"/>
          <w:left w:val="nil"/>
          <w:bottom w:val="nil"/>
          <w:right w:val="nil"/>
          <w:between w:val="nil"/>
        </w:pBdr>
        <w:shd w:val="clear" w:color="auto" w:fill="FFFFFF"/>
        <w:spacing w:after="0" w:line="240" w:lineRule="auto"/>
        <w:ind w:left="-567"/>
        <w:jc w:val="both"/>
        <w:rPr>
          <w:b/>
          <w:bCs/>
          <w:i/>
          <w:iCs/>
          <w:sz w:val="24"/>
          <w:szCs w:val="24"/>
        </w:rPr>
      </w:pPr>
      <w:r w:rsidRPr="0032370A">
        <w:rPr>
          <w:b/>
          <w:bCs/>
          <w:i/>
          <w:iCs/>
          <w:sz w:val="24"/>
          <w:szCs w:val="24"/>
        </w:rPr>
        <w:t>AUSÊNCIA DE MEDIDA ADMINISTRATIVA</w:t>
      </w:r>
    </w:p>
    <w:p w14:paraId="5C47B86F" w14:textId="69E3EF70" w:rsidR="0032370A" w:rsidRPr="0032370A" w:rsidRDefault="0032370A">
      <w:pPr>
        <w:pBdr>
          <w:top w:val="nil"/>
          <w:left w:val="nil"/>
          <w:bottom w:val="nil"/>
          <w:right w:val="nil"/>
          <w:between w:val="nil"/>
        </w:pBdr>
        <w:shd w:val="clear" w:color="auto" w:fill="FFFFFF"/>
        <w:spacing w:after="0" w:line="240" w:lineRule="auto"/>
        <w:ind w:left="-567"/>
        <w:jc w:val="both"/>
        <w:rPr>
          <w:color w:val="FF0000"/>
          <w:sz w:val="24"/>
          <w:szCs w:val="24"/>
        </w:rPr>
      </w:pPr>
      <w:r w:rsidRPr="0032370A">
        <w:rPr>
          <w:color w:val="FF0000"/>
          <w:sz w:val="24"/>
          <w:szCs w:val="24"/>
        </w:rPr>
        <w:t>Art. 9 e 10 da Resolução 432 do CONTRAN.</w:t>
      </w:r>
    </w:p>
    <w:p w14:paraId="611D2628" w14:textId="77777777" w:rsidR="0032370A" w:rsidRDefault="0032370A">
      <w:pPr>
        <w:pBdr>
          <w:top w:val="nil"/>
          <w:left w:val="nil"/>
          <w:bottom w:val="nil"/>
          <w:right w:val="nil"/>
          <w:between w:val="nil"/>
        </w:pBdr>
        <w:shd w:val="clear" w:color="auto" w:fill="FFFFFF"/>
        <w:spacing w:after="0" w:line="240" w:lineRule="auto"/>
        <w:ind w:left="-567"/>
        <w:jc w:val="both"/>
        <w:rPr>
          <w:sz w:val="24"/>
          <w:szCs w:val="24"/>
        </w:rPr>
      </w:pPr>
    </w:p>
    <w:p w14:paraId="7A85B14C" w14:textId="77777777" w:rsidR="007750C2" w:rsidRDefault="00000000">
      <w:pPr>
        <w:spacing w:after="0" w:line="240" w:lineRule="auto"/>
        <w:ind w:left="-566"/>
        <w:jc w:val="both"/>
        <w:rPr>
          <w:rFonts w:ascii="Times New Roman" w:eastAsia="Times New Roman" w:hAnsi="Times New Roman" w:cs="Times New Roman"/>
          <w:sz w:val="24"/>
          <w:szCs w:val="24"/>
        </w:rPr>
      </w:pPr>
      <w:r>
        <w:rPr>
          <w:b/>
          <w:i/>
          <w:sz w:val="24"/>
          <w:szCs w:val="24"/>
          <w:u w:val="single"/>
        </w:rPr>
        <w:t>PEDIDO DE DILIGÊNCIA</w:t>
      </w:r>
    </w:p>
    <w:p w14:paraId="75EF9EFA" w14:textId="77777777" w:rsidR="007750C2" w:rsidRDefault="007750C2">
      <w:pPr>
        <w:spacing w:after="0" w:line="240" w:lineRule="auto"/>
        <w:ind w:left="-566"/>
        <w:rPr>
          <w:rFonts w:ascii="Times New Roman" w:eastAsia="Times New Roman" w:hAnsi="Times New Roman" w:cs="Times New Roman"/>
          <w:sz w:val="24"/>
          <w:szCs w:val="24"/>
        </w:rPr>
      </w:pPr>
    </w:p>
    <w:p w14:paraId="04B2CC18" w14:textId="77777777" w:rsidR="007750C2" w:rsidRDefault="00000000">
      <w:pPr>
        <w:spacing w:after="0" w:line="240" w:lineRule="auto"/>
        <w:ind w:left="-566"/>
        <w:jc w:val="both"/>
        <w:rPr>
          <w:rFonts w:ascii="Times New Roman" w:eastAsia="Times New Roman" w:hAnsi="Times New Roman" w:cs="Times New Roman"/>
          <w:sz w:val="24"/>
          <w:szCs w:val="24"/>
        </w:rPr>
      </w:pPr>
      <w:r>
        <w:rPr>
          <w:sz w:val="24"/>
          <w:szCs w:val="24"/>
        </w:rPr>
        <w:t xml:space="preserve">Segundo a Portaria n° 966 de julho de 2022 da SENATRAN, os agentes que executem atividades de fiscalização devem ser aprovados no </w:t>
      </w:r>
      <w:r w:rsidRPr="0032370A">
        <w:rPr>
          <w:b/>
          <w:bCs/>
          <w:sz w:val="24"/>
          <w:szCs w:val="24"/>
          <w:u w:val="single"/>
        </w:rPr>
        <w:t xml:space="preserve">Curso de Agente de Trânsito </w:t>
      </w:r>
      <w:r>
        <w:rPr>
          <w:sz w:val="24"/>
          <w:szCs w:val="24"/>
        </w:rPr>
        <w:t>que devem ser realizados a cada 3 anos, segundo o que regulamenta a referida Portaria.</w:t>
      </w:r>
    </w:p>
    <w:p w14:paraId="5A4C5E27" w14:textId="77777777" w:rsidR="007750C2" w:rsidRDefault="007750C2">
      <w:pPr>
        <w:spacing w:after="0" w:line="240" w:lineRule="auto"/>
        <w:ind w:left="-566"/>
        <w:rPr>
          <w:rFonts w:ascii="Times New Roman" w:eastAsia="Times New Roman" w:hAnsi="Times New Roman" w:cs="Times New Roman"/>
          <w:sz w:val="24"/>
          <w:szCs w:val="24"/>
        </w:rPr>
      </w:pPr>
    </w:p>
    <w:p w14:paraId="3EC4E92A" w14:textId="2890640A" w:rsidR="007750C2" w:rsidRDefault="00000000">
      <w:pPr>
        <w:spacing w:after="0" w:line="240" w:lineRule="auto"/>
        <w:ind w:left="-566"/>
        <w:jc w:val="both"/>
        <w:rPr>
          <w:rFonts w:ascii="Times New Roman" w:eastAsia="Times New Roman" w:hAnsi="Times New Roman" w:cs="Times New Roman"/>
          <w:sz w:val="24"/>
          <w:szCs w:val="24"/>
        </w:rPr>
      </w:pPr>
      <w:r>
        <w:rPr>
          <w:sz w:val="24"/>
          <w:szCs w:val="24"/>
        </w:rPr>
        <w:t xml:space="preserve">Assim, solicita o Recorrente a este órgão, que verifique se o agente de trânsito de RE/RG nº </w:t>
      </w:r>
      <w:r w:rsidR="0032370A" w:rsidRPr="0032370A">
        <w:rPr>
          <w:color w:val="FF0000"/>
          <w:sz w:val="24"/>
          <w:szCs w:val="24"/>
        </w:rPr>
        <w:t>XXXXXXX</w:t>
      </w:r>
      <w:r>
        <w:rPr>
          <w:sz w:val="24"/>
          <w:szCs w:val="24"/>
        </w:rPr>
        <w:t>, foi submetido e aprovado no curso, conforme previsão da Portaria nº 966 da SENATRAN.</w:t>
      </w:r>
    </w:p>
    <w:p w14:paraId="2331D8C9" w14:textId="77777777" w:rsidR="007750C2" w:rsidRDefault="007750C2">
      <w:pPr>
        <w:spacing w:after="0" w:line="240" w:lineRule="auto"/>
        <w:ind w:left="-566"/>
        <w:rPr>
          <w:rFonts w:ascii="Times New Roman" w:eastAsia="Times New Roman" w:hAnsi="Times New Roman" w:cs="Times New Roman"/>
          <w:sz w:val="24"/>
          <w:szCs w:val="24"/>
        </w:rPr>
      </w:pPr>
    </w:p>
    <w:p w14:paraId="4A565968" w14:textId="77777777" w:rsidR="007750C2" w:rsidRDefault="00000000">
      <w:pPr>
        <w:spacing w:after="0" w:line="240" w:lineRule="auto"/>
        <w:ind w:left="-566"/>
        <w:jc w:val="both"/>
        <w:rPr>
          <w:sz w:val="24"/>
          <w:szCs w:val="24"/>
        </w:rPr>
      </w:pPr>
      <w:r>
        <w:rPr>
          <w:sz w:val="24"/>
          <w:szCs w:val="24"/>
        </w:rPr>
        <w:t>Tal irregularidade ofende à competência do ato administrativo, bem como ao que determina à SENATRAN desde julho do corrente ano, cabendo, inclusive, denúncia à SENATRAN eventual irregularidade.</w:t>
      </w:r>
    </w:p>
    <w:p w14:paraId="6DB0C212" w14:textId="77777777" w:rsidR="007750C2" w:rsidRDefault="007750C2">
      <w:pPr>
        <w:spacing w:after="0" w:line="240" w:lineRule="auto"/>
        <w:ind w:left="-566"/>
        <w:jc w:val="both"/>
        <w:rPr>
          <w:sz w:val="24"/>
          <w:szCs w:val="24"/>
        </w:rPr>
      </w:pPr>
    </w:p>
    <w:p w14:paraId="31121DD5" w14:textId="77777777" w:rsidR="007750C2" w:rsidRDefault="00000000">
      <w:pPr>
        <w:spacing w:after="0" w:line="240" w:lineRule="auto"/>
        <w:ind w:left="-566"/>
        <w:jc w:val="both"/>
        <w:rPr>
          <w:rFonts w:ascii="Times New Roman" w:eastAsia="Times New Roman" w:hAnsi="Times New Roman" w:cs="Times New Roman"/>
          <w:sz w:val="24"/>
          <w:szCs w:val="24"/>
        </w:rPr>
      </w:pPr>
      <w:r>
        <w:rPr>
          <w:sz w:val="24"/>
          <w:szCs w:val="24"/>
        </w:rPr>
        <w:t>Ainda, necessário se faz mencionar os artigos 28 e 30 da Lei de Introdução às Normas do Direito Brasileiro (LINDB), vejamos:</w:t>
      </w:r>
    </w:p>
    <w:p w14:paraId="1F0F406F" w14:textId="77777777" w:rsidR="007750C2" w:rsidRDefault="007750C2">
      <w:pPr>
        <w:spacing w:after="0" w:line="240" w:lineRule="auto"/>
        <w:ind w:left="-566"/>
        <w:rPr>
          <w:rFonts w:ascii="Times New Roman" w:eastAsia="Times New Roman" w:hAnsi="Times New Roman" w:cs="Times New Roman"/>
          <w:sz w:val="24"/>
          <w:szCs w:val="24"/>
        </w:rPr>
      </w:pPr>
    </w:p>
    <w:p w14:paraId="2727A3D0" w14:textId="77777777" w:rsidR="007750C2" w:rsidRDefault="00000000">
      <w:pPr>
        <w:spacing w:after="0" w:line="240" w:lineRule="auto"/>
        <w:ind w:left="1133"/>
        <w:jc w:val="both"/>
        <w:rPr>
          <w:rFonts w:ascii="Times New Roman" w:eastAsia="Times New Roman" w:hAnsi="Times New Roman" w:cs="Times New Roman"/>
          <w:sz w:val="24"/>
          <w:szCs w:val="24"/>
        </w:rPr>
      </w:pPr>
      <w:r>
        <w:rPr>
          <w:i/>
          <w:sz w:val="24"/>
          <w:szCs w:val="24"/>
        </w:rPr>
        <w:t xml:space="preserve">Art. 28.  O agente público responderá pessoalmente por suas decisões ou opiniões técnicas em caso de dolo ou </w:t>
      </w:r>
      <w:r>
        <w:rPr>
          <w:b/>
          <w:i/>
          <w:sz w:val="24"/>
          <w:szCs w:val="24"/>
          <w:u w:val="single"/>
        </w:rPr>
        <w:t>erro grosseiro.</w:t>
      </w:r>
    </w:p>
    <w:p w14:paraId="36C432F6" w14:textId="77777777" w:rsidR="007750C2" w:rsidRDefault="00000000">
      <w:pPr>
        <w:spacing w:after="0" w:line="240" w:lineRule="auto"/>
        <w:ind w:left="1133"/>
        <w:jc w:val="both"/>
        <w:rPr>
          <w:rFonts w:ascii="Times New Roman" w:eastAsia="Times New Roman" w:hAnsi="Times New Roman" w:cs="Times New Roman"/>
          <w:sz w:val="24"/>
          <w:szCs w:val="24"/>
        </w:rPr>
      </w:pPr>
      <w:r>
        <w:rPr>
          <w:i/>
          <w:sz w:val="24"/>
          <w:szCs w:val="24"/>
        </w:rPr>
        <w:t>[…]</w:t>
      </w:r>
    </w:p>
    <w:p w14:paraId="1FE3DD63" w14:textId="77777777" w:rsidR="007750C2" w:rsidRDefault="00000000">
      <w:pPr>
        <w:spacing w:after="0" w:line="240" w:lineRule="auto"/>
        <w:ind w:left="1133"/>
        <w:jc w:val="both"/>
        <w:rPr>
          <w:rFonts w:ascii="Times New Roman" w:eastAsia="Times New Roman" w:hAnsi="Times New Roman" w:cs="Times New Roman"/>
          <w:sz w:val="24"/>
          <w:szCs w:val="24"/>
        </w:rPr>
      </w:pPr>
      <w:r>
        <w:rPr>
          <w:i/>
          <w:sz w:val="24"/>
          <w:szCs w:val="24"/>
        </w:rPr>
        <w:t xml:space="preserve">Art. 30.  As autoridades públicas </w:t>
      </w:r>
      <w:r>
        <w:rPr>
          <w:b/>
          <w:i/>
          <w:sz w:val="24"/>
          <w:szCs w:val="24"/>
          <w:u w:val="single"/>
        </w:rPr>
        <w:t>devem atuar para aumentar a segurança jurídica na aplicação das normas</w:t>
      </w:r>
      <w:r>
        <w:rPr>
          <w:i/>
          <w:sz w:val="24"/>
          <w:szCs w:val="24"/>
        </w:rPr>
        <w:t>, inclusive por meio de regulamentos, súmulas administrativas e respostas a consultas.    </w:t>
      </w:r>
    </w:p>
    <w:p w14:paraId="03B0E686" w14:textId="77777777" w:rsidR="007750C2" w:rsidRDefault="007750C2">
      <w:pPr>
        <w:spacing w:after="0" w:line="240" w:lineRule="auto"/>
        <w:ind w:left="-566"/>
        <w:rPr>
          <w:rFonts w:ascii="Times New Roman" w:eastAsia="Times New Roman" w:hAnsi="Times New Roman" w:cs="Times New Roman"/>
          <w:sz w:val="24"/>
          <w:szCs w:val="24"/>
        </w:rPr>
      </w:pPr>
    </w:p>
    <w:p w14:paraId="34886810" w14:textId="77777777" w:rsidR="007750C2" w:rsidRDefault="00000000">
      <w:pPr>
        <w:shd w:val="clear" w:color="auto" w:fill="FFFFFF"/>
        <w:spacing w:after="0" w:line="240" w:lineRule="auto"/>
        <w:ind w:left="-566"/>
        <w:jc w:val="both"/>
        <w:rPr>
          <w:sz w:val="24"/>
          <w:szCs w:val="24"/>
        </w:rPr>
      </w:pPr>
      <w:r>
        <w:rPr>
          <w:sz w:val="24"/>
          <w:szCs w:val="24"/>
        </w:rPr>
        <w:t>Como narrado, o AIT aqui em discussão ofende à segurança jurídica, conforme demonstrado, pelo que se requer, sob pena de responsabilidade, a nulidade do AIT n° 1DA9362951.</w:t>
      </w:r>
    </w:p>
    <w:p w14:paraId="700D0F4B" w14:textId="77777777" w:rsidR="007750C2" w:rsidRDefault="007750C2">
      <w:pPr>
        <w:pBdr>
          <w:top w:val="nil"/>
          <w:left w:val="nil"/>
          <w:bottom w:val="nil"/>
          <w:right w:val="nil"/>
          <w:between w:val="nil"/>
        </w:pBdr>
        <w:shd w:val="clear" w:color="auto" w:fill="FFFFFF"/>
        <w:spacing w:after="0" w:line="240" w:lineRule="auto"/>
        <w:ind w:left="-567"/>
        <w:jc w:val="both"/>
        <w:rPr>
          <w:sz w:val="24"/>
          <w:szCs w:val="24"/>
        </w:rPr>
      </w:pPr>
    </w:p>
    <w:p w14:paraId="40109626" w14:textId="77777777" w:rsidR="007750C2" w:rsidRDefault="007750C2">
      <w:pPr>
        <w:pBdr>
          <w:top w:val="nil"/>
          <w:left w:val="nil"/>
          <w:bottom w:val="nil"/>
          <w:right w:val="nil"/>
          <w:between w:val="nil"/>
        </w:pBdr>
        <w:shd w:val="clear" w:color="auto" w:fill="FFFFFF"/>
        <w:spacing w:after="0" w:line="240" w:lineRule="auto"/>
        <w:ind w:left="-567"/>
        <w:jc w:val="both"/>
        <w:rPr>
          <w:color w:val="000000"/>
          <w:sz w:val="24"/>
          <w:szCs w:val="24"/>
        </w:rPr>
      </w:pPr>
    </w:p>
    <w:p w14:paraId="575D0AD7" w14:textId="77777777" w:rsidR="007750C2" w:rsidRDefault="00000000">
      <w:pPr>
        <w:pBdr>
          <w:top w:val="nil"/>
          <w:left w:val="nil"/>
          <w:bottom w:val="nil"/>
          <w:right w:val="nil"/>
          <w:between w:val="nil"/>
        </w:pBdr>
        <w:shd w:val="clear" w:color="auto" w:fill="FFFFFF"/>
        <w:spacing w:after="0" w:line="240" w:lineRule="auto"/>
        <w:ind w:left="-567"/>
        <w:jc w:val="both"/>
        <w:rPr>
          <w:color w:val="000000"/>
          <w:sz w:val="24"/>
          <w:szCs w:val="24"/>
        </w:rPr>
      </w:pPr>
      <w:r>
        <w:rPr>
          <w:color w:val="000000"/>
          <w:sz w:val="24"/>
          <w:szCs w:val="24"/>
        </w:rPr>
        <w:t>Assim, deve este Processo Administrativo ser anulado pois a autuação que acarretou tal penalidade é inexistente.</w:t>
      </w:r>
    </w:p>
    <w:p w14:paraId="2775CE8C" w14:textId="77777777" w:rsidR="007750C2" w:rsidRDefault="007750C2">
      <w:pPr>
        <w:pBdr>
          <w:top w:val="nil"/>
          <w:left w:val="nil"/>
          <w:bottom w:val="nil"/>
          <w:right w:val="nil"/>
          <w:between w:val="nil"/>
        </w:pBdr>
        <w:shd w:val="clear" w:color="auto" w:fill="FFFFFF"/>
        <w:spacing w:after="0" w:line="240" w:lineRule="auto"/>
        <w:ind w:left="-567" w:right="-426"/>
        <w:jc w:val="both"/>
        <w:rPr>
          <w:color w:val="000000"/>
          <w:sz w:val="24"/>
          <w:szCs w:val="24"/>
        </w:rPr>
      </w:pPr>
    </w:p>
    <w:p w14:paraId="6D818EAC" w14:textId="77777777" w:rsidR="007750C2" w:rsidRDefault="00000000">
      <w:pPr>
        <w:shd w:val="clear" w:color="auto" w:fill="FFFFFF"/>
        <w:spacing w:after="0" w:line="240" w:lineRule="auto"/>
        <w:ind w:left="-567"/>
        <w:jc w:val="both"/>
        <w:rPr>
          <w:sz w:val="24"/>
          <w:szCs w:val="24"/>
        </w:rPr>
      </w:pPr>
      <w:r>
        <w:rPr>
          <w:b/>
          <w:i/>
          <w:sz w:val="24"/>
          <w:szCs w:val="24"/>
        </w:rPr>
        <w:lastRenderedPageBreak/>
        <w:t>Do efeito suspensivo</w:t>
      </w:r>
    </w:p>
    <w:p w14:paraId="1E4B5712" w14:textId="77777777" w:rsidR="007750C2" w:rsidRDefault="007750C2">
      <w:pPr>
        <w:spacing w:after="0" w:line="240" w:lineRule="auto"/>
        <w:ind w:left="-567"/>
        <w:jc w:val="both"/>
        <w:rPr>
          <w:sz w:val="24"/>
          <w:szCs w:val="24"/>
        </w:rPr>
      </w:pPr>
    </w:p>
    <w:p w14:paraId="4B58074F" w14:textId="465A95A5" w:rsidR="007750C2" w:rsidRDefault="00000000">
      <w:pPr>
        <w:spacing w:after="0" w:line="240" w:lineRule="auto"/>
        <w:ind w:left="-567" w:right="-285"/>
        <w:jc w:val="both"/>
        <w:rPr>
          <w:i/>
          <w:sz w:val="24"/>
          <w:szCs w:val="24"/>
        </w:rPr>
      </w:pPr>
      <w:r>
        <w:rPr>
          <w:sz w:val="24"/>
          <w:szCs w:val="24"/>
        </w:rPr>
        <w:t xml:space="preserve">Requer seja concedido o </w:t>
      </w:r>
      <w:r>
        <w:rPr>
          <w:b/>
          <w:sz w:val="24"/>
          <w:szCs w:val="24"/>
        </w:rPr>
        <w:t>efeito suspensivo</w:t>
      </w:r>
      <w:r>
        <w:rPr>
          <w:sz w:val="24"/>
          <w:szCs w:val="24"/>
        </w:rPr>
        <w:t xml:space="preserve"> à penalidade em questão, nos termos do art</w:t>
      </w:r>
      <w:r w:rsidR="0032370A">
        <w:rPr>
          <w:sz w:val="24"/>
          <w:szCs w:val="24"/>
        </w:rPr>
        <w:t>.</w:t>
      </w:r>
      <w:r>
        <w:rPr>
          <w:sz w:val="24"/>
          <w:szCs w:val="24"/>
        </w:rPr>
        <w:t xml:space="preserve"> 290 do CTB.</w:t>
      </w:r>
    </w:p>
    <w:p w14:paraId="0B1D3D44" w14:textId="77777777" w:rsidR="007750C2" w:rsidRDefault="007750C2">
      <w:pPr>
        <w:shd w:val="clear" w:color="auto" w:fill="FFFFFF"/>
        <w:spacing w:after="0" w:line="240" w:lineRule="auto"/>
        <w:ind w:left="-426"/>
        <w:jc w:val="both"/>
        <w:rPr>
          <w:b/>
          <w:sz w:val="24"/>
          <w:szCs w:val="24"/>
        </w:rPr>
      </w:pPr>
    </w:p>
    <w:p w14:paraId="7BC40BD4" w14:textId="77777777" w:rsidR="007750C2" w:rsidRDefault="00000000">
      <w:pPr>
        <w:shd w:val="clear" w:color="auto" w:fill="FFFFFF"/>
        <w:spacing w:after="0" w:line="240" w:lineRule="auto"/>
        <w:ind w:left="-709"/>
        <w:jc w:val="both"/>
        <w:rPr>
          <w:b/>
          <w:sz w:val="24"/>
          <w:szCs w:val="24"/>
        </w:rPr>
      </w:pPr>
      <w:r>
        <w:rPr>
          <w:b/>
          <w:sz w:val="24"/>
          <w:szCs w:val="24"/>
        </w:rPr>
        <w:t>DO PEDIDO</w:t>
      </w:r>
    </w:p>
    <w:p w14:paraId="2B06B1B6" w14:textId="77777777" w:rsidR="007750C2" w:rsidRDefault="007750C2">
      <w:pPr>
        <w:shd w:val="clear" w:color="auto" w:fill="FFFFFF"/>
        <w:spacing w:after="0" w:line="240" w:lineRule="auto"/>
        <w:ind w:left="-709"/>
        <w:jc w:val="both"/>
        <w:rPr>
          <w:b/>
          <w:sz w:val="24"/>
          <w:szCs w:val="24"/>
        </w:rPr>
      </w:pPr>
    </w:p>
    <w:p w14:paraId="3ADC69F6" w14:textId="77777777" w:rsidR="007750C2" w:rsidRDefault="00000000">
      <w:pPr>
        <w:shd w:val="clear" w:color="auto" w:fill="FFFFFF"/>
        <w:spacing w:after="0" w:line="240" w:lineRule="auto"/>
        <w:ind w:left="-709"/>
        <w:jc w:val="both"/>
        <w:rPr>
          <w:sz w:val="24"/>
          <w:szCs w:val="24"/>
        </w:rPr>
      </w:pPr>
      <w:r>
        <w:rPr>
          <w:sz w:val="24"/>
          <w:szCs w:val="24"/>
        </w:rPr>
        <w:t>Assim, diante do exposto acima, e dos fundamentos legais apresentados para provar as suas razões, o recorrente REQUER a esta autoridade de trânsito, o seguinte:</w:t>
      </w:r>
    </w:p>
    <w:p w14:paraId="34D9C9DA" w14:textId="77777777" w:rsidR="007750C2" w:rsidRDefault="007750C2">
      <w:pPr>
        <w:shd w:val="clear" w:color="auto" w:fill="FFFFFF"/>
        <w:spacing w:after="0" w:line="240" w:lineRule="auto"/>
        <w:ind w:left="-709"/>
        <w:jc w:val="both"/>
        <w:rPr>
          <w:b/>
          <w:sz w:val="24"/>
          <w:szCs w:val="24"/>
        </w:rPr>
      </w:pPr>
    </w:p>
    <w:p w14:paraId="22216E9D" w14:textId="77777777" w:rsidR="007750C2" w:rsidRDefault="00000000">
      <w:pPr>
        <w:numPr>
          <w:ilvl w:val="0"/>
          <w:numId w:val="1"/>
        </w:numPr>
        <w:pBdr>
          <w:top w:val="nil"/>
          <w:left w:val="nil"/>
          <w:bottom w:val="nil"/>
          <w:right w:val="nil"/>
          <w:between w:val="nil"/>
        </w:pBdr>
        <w:shd w:val="clear" w:color="auto" w:fill="FFFFFF"/>
        <w:spacing w:after="0" w:line="240" w:lineRule="auto"/>
        <w:ind w:left="-142" w:hanging="425"/>
        <w:jc w:val="both"/>
        <w:rPr>
          <w:b/>
          <w:color w:val="000000"/>
          <w:sz w:val="24"/>
          <w:szCs w:val="24"/>
        </w:rPr>
      </w:pPr>
      <w:r>
        <w:rPr>
          <w:b/>
          <w:color w:val="000000"/>
          <w:sz w:val="24"/>
          <w:szCs w:val="24"/>
        </w:rPr>
        <w:t xml:space="preserve">DO JULGAMENTO: </w:t>
      </w:r>
      <w:r>
        <w:rPr>
          <w:color w:val="000000"/>
          <w:sz w:val="24"/>
          <w:szCs w:val="24"/>
        </w:rPr>
        <w:t xml:space="preserve">caso o presente recurso não seja julgado no prazo de 30 dias, o Recorrente solicita que lhe seja concedido efeito suspensivo, nos termos do art. </w:t>
      </w:r>
      <w:proofErr w:type="gramStart"/>
      <w:r>
        <w:rPr>
          <w:color w:val="000000"/>
          <w:sz w:val="24"/>
          <w:szCs w:val="24"/>
        </w:rPr>
        <w:t>285,</w:t>
      </w:r>
      <w:r>
        <w:rPr>
          <w:sz w:val="24"/>
          <w:szCs w:val="24"/>
        </w:rPr>
        <w:t xml:space="preserve"> </w:t>
      </w:r>
      <w:r>
        <w:rPr>
          <w:color w:val="000000"/>
          <w:sz w:val="24"/>
          <w:szCs w:val="24"/>
        </w:rPr>
        <w:t xml:space="preserve"> do</w:t>
      </w:r>
      <w:proofErr w:type="gramEnd"/>
      <w:r>
        <w:rPr>
          <w:color w:val="000000"/>
          <w:sz w:val="24"/>
          <w:szCs w:val="24"/>
        </w:rPr>
        <w:t xml:space="preserve"> CTB;</w:t>
      </w:r>
    </w:p>
    <w:p w14:paraId="779D3C46" w14:textId="77777777" w:rsidR="007750C2" w:rsidRDefault="007750C2">
      <w:pPr>
        <w:pBdr>
          <w:top w:val="nil"/>
          <w:left w:val="nil"/>
          <w:bottom w:val="nil"/>
          <w:right w:val="nil"/>
          <w:between w:val="nil"/>
        </w:pBdr>
        <w:shd w:val="clear" w:color="auto" w:fill="FFFFFF"/>
        <w:spacing w:after="0" w:line="240" w:lineRule="auto"/>
        <w:ind w:left="-142"/>
        <w:jc w:val="both"/>
        <w:rPr>
          <w:b/>
          <w:color w:val="000000"/>
          <w:sz w:val="24"/>
          <w:szCs w:val="24"/>
        </w:rPr>
      </w:pPr>
    </w:p>
    <w:p w14:paraId="661E2EF5" w14:textId="77777777" w:rsidR="007750C2" w:rsidRDefault="00000000">
      <w:pPr>
        <w:numPr>
          <w:ilvl w:val="0"/>
          <w:numId w:val="1"/>
        </w:numPr>
        <w:pBdr>
          <w:top w:val="nil"/>
          <w:left w:val="nil"/>
          <w:bottom w:val="nil"/>
          <w:right w:val="nil"/>
          <w:between w:val="nil"/>
        </w:pBdr>
        <w:shd w:val="clear" w:color="auto" w:fill="FFFFFF"/>
        <w:spacing w:after="0" w:line="240" w:lineRule="auto"/>
        <w:ind w:left="-142" w:hanging="425"/>
        <w:jc w:val="both"/>
        <w:rPr>
          <w:b/>
          <w:color w:val="000000"/>
          <w:sz w:val="24"/>
          <w:szCs w:val="24"/>
        </w:rPr>
      </w:pPr>
      <w:r>
        <w:rPr>
          <w:b/>
          <w:color w:val="000000"/>
          <w:sz w:val="24"/>
          <w:szCs w:val="24"/>
        </w:rPr>
        <w:t xml:space="preserve">DA CIÊNCIA DA DECISÃO: </w:t>
      </w:r>
      <w:r>
        <w:rPr>
          <w:color w:val="000000"/>
          <w:sz w:val="24"/>
          <w:szCs w:val="24"/>
        </w:rPr>
        <w:t>O Recorrente requer que seja informado sobre a decisão proferida sobre o processo administrativo, no prazo de 10 (dez) dias úteis, devidamente fundamentada pelo chefe da seção, contendo todos os pareceres dos componentes dessa JARI;</w:t>
      </w:r>
    </w:p>
    <w:p w14:paraId="2EFC4BA4" w14:textId="77777777" w:rsidR="007750C2" w:rsidRDefault="007750C2">
      <w:pPr>
        <w:shd w:val="clear" w:color="auto" w:fill="FFFFFF"/>
        <w:spacing w:after="0" w:line="240" w:lineRule="auto"/>
        <w:jc w:val="both"/>
        <w:rPr>
          <w:b/>
          <w:sz w:val="24"/>
          <w:szCs w:val="24"/>
        </w:rPr>
      </w:pPr>
    </w:p>
    <w:p w14:paraId="1FEE95DE" w14:textId="77777777" w:rsidR="007750C2" w:rsidRDefault="00000000">
      <w:pPr>
        <w:numPr>
          <w:ilvl w:val="0"/>
          <w:numId w:val="1"/>
        </w:numPr>
        <w:pBdr>
          <w:top w:val="nil"/>
          <w:left w:val="nil"/>
          <w:bottom w:val="nil"/>
          <w:right w:val="nil"/>
          <w:between w:val="nil"/>
        </w:pBdr>
        <w:shd w:val="clear" w:color="auto" w:fill="FFFFFF"/>
        <w:spacing w:after="0" w:line="240" w:lineRule="auto"/>
        <w:ind w:left="-142" w:hanging="425"/>
        <w:jc w:val="both"/>
        <w:rPr>
          <w:b/>
          <w:color w:val="000000"/>
          <w:sz w:val="24"/>
          <w:szCs w:val="24"/>
        </w:rPr>
      </w:pPr>
      <w:r>
        <w:rPr>
          <w:b/>
          <w:color w:val="000000"/>
          <w:sz w:val="24"/>
          <w:szCs w:val="24"/>
        </w:rPr>
        <w:t xml:space="preserve">DO ENVIO DE CÓPIAS: </w:t>
      </w:r>
      <w:r>
        <w:rPr>
          <w:color w:val="000000"/>
          <w:sz w:val="24"/>
          <w:szCs w:val="24"/>
        </w:rPr>
        <w:t>O Recorrente requer seja enviado a cópia do processo administrativo de julgamento dessa peça recursal, no caso de indeferimento dos pedidos;</w:t>
      </w:r>
    </w:p>
    <w:p w14:paraId="1EF81D79" w14:textId="77777777" w:rsidR="007750C2" w:rsidRDefault="007750C2">
      <w:pPr>
        <w:pBdr>
          <w:top w:val="nil"/>
          <w:left w:val="nil"/>
          <w:bottom w:val="nil"/>
          <w:right w:val="nil"/>
          <w:between w:val="nil"/>
        </w:pBdr>
        <w:shd w:val="clear" w:color="auto" w:fill="FFFFFF"/>
        <w:spacing w:after="0" w:line="240" w:lineRule="auto"/>
        <w:ind w:left="-142"/>
        <w:jc w:val="both"/>
        <w:rPr>
          <w:b/>
          <w:color w:val="000000"/>
          <w:sz w:val="24"/>
          <w:szCs w:val="24"/>
        </w:rPr>
      </w:pPr>
    </w:p>
    <w:p w14:paraId="2F8F6ACC" w14:textId="77777777" w:rsidR="007750C2" w:rsidRDefault="00000000">
      <w:pPr>
        <w:numPr>
          <w:ilvl w:val="0"/>
          <w:numId w:val="1"/>
        </w:numPr>
        <w:pBdr>
          <w:top w:val="nil"/>
          <w:left w:val="nil"/>
          <w:bottom w:val="nil"/>
          <w:right w:val="nil"/>
          <w:between w:val="nil"/>
        </w:pBdr>
        <w:shd w:val="clear" w:color="auto" w:fill="FFFFFF"/>
        <w:spacing w:after="0" w:line="240" w:lineRule="auto"/>
        <w:ind w:left="-142" w:hanging="425"/>
        <w:jc w:val="both"/>
        <w:rPr>
          <w:b/>
          <w:color w:val="000000"/>
          <w:sz w:val="24"/>
          <w:szCs w:val="24"/>
        </w:rPr>
      </w:pPr>
      <w:r>
        <w:rPr>
          <w:b/>
          <w:color w:val="000000"/>
          <w:sz w:val="24"/>
          <w:szCs w:val="24"/>
        </w:rPr>
        <w:t xml:space="preserve">DO CANCELAMENTO DO PROCESSO ADMINISTRATIVO: </w:t>
      </w:r>
      <w:r>
        <w:rPr>
          <w:color w:val="000000"/>
          <w:sz w:val="24"/>
          <w:szCs w:val="24"/>
        </w:rPr>
        <w:t>cancelamento e arquivamento da presente penalidade, conforme determina o parágrafo único do art. 281 do CTB, como medida de Justiça!</w:t>
      </w:r>
    </w:p>
    <w:p w14:paraId="2C00E4A9" w14:textId="77777777" w:rsidR="007750C2" w:rsidRDefault="00000000">
      <w:pPr>
        <w:shd w:val="clear" w:color="auto" w:fill="FFFFFF"/>
        <w:spacing w:after="0" w:line="240" w:lineRule="auto"/>
        <w:jc w:val="both"/>
        <w:rPr>
          <w:sz w:val="24"/>
          <w:szCs w:val="24"/>
        </w:rPr>
      </w:pPr>
      <w:r>
        <w:rPr>
          <w:sz w:val="24"/>
          <w:szCs w:val="24"/>
        </w:rPr>
        <w:t> </w:t>
      </w:r>
    </w:p>
    <w:p w14:paraId="3950E4FC" w14:textId="77777777" w:rsidR="007750C2" w:rsidRDefault="00000000">
      <w:pPr>
        <w:shd w:val="clear" w:color="auto" w:fill="FFFFFF"/>
        <w:spacing w:after="0" w:line="240" w:lineRule="auto"/>
        <w:ind w:left="-142"/>
        <w:jc w:val="center"/>
        <w:rPr>
          <w:sz w:val="24"/>
          <w:szCs w:val="24"/>
        </w:rPr>
      </w:pPr>
      <w:r>
        <w:rPr>
          <w:sz w:val="24"/>
          <w:szCs w:val="24"/>
        </w:rPr>
        <w:t>Termos em que, J. os documentos probatórios e os demais exigidos,</w:t>
      </w:r>
    </w:p>
    <w:p w14:paraId="6F6D7D39" w14:textId="77777777" w:rsidR="007750C2" w:rsidRDefault="00000000">
      <w:pPr>
        <w:shd w:val="clear" w:color="auto" w:fill="FFFFFF"/>
        <w:spacing w:after="0" w:line="240" w:lineRule="auto"/>
        <w:ind w:left="-142"/>
        <w:jc w:val="center"/>
        <w:rPr>
          <w:sz w:val="24"/>
          <w:szCs w:val="24"/>
        </w:rPr>
      </w:pPr>
      <w:r>
        <w:rPr>
          <w:sz w:val="24"/>
          <w:szCs w:val="24"/>
        </w:rPr>
        <w:t>P. deferimento.</w:t>
      </w:r>
    </w:p>
    <w:p w14:paraId="5669E034" w14:textId="77777777" w:rsidR="007750C2" w:rsidRDefault="007750C2">
      <w:pPr>
        <w:shd w:val="clear" w:color="auto" w:fill="FFFFFF"/>
        <w:spacing w:after="0" w:line="240" w:lineRule="auto"/>
        <w:ind w:left="-142"/>
        <w:jc w:val="center"/>
        <w:rPr>
          <w:sz w:val="24"/>
          <w:szCs w:val="24"/>
        </w:rPr>
      </w:pPr>
    </w:p>
    <w:p w14:paraId="36CB0554" w14:textId="01A4EBB1" w:rsidR="007750C2" w:rsidRDefault="00FC4C46">
      <w:pPr>
        <w:shd w:val="clear" w:color="auto" w:fill="FFFFFF"/>
        <w:spacing w:after="0" w:line="240" w:lineRule="auto"/>
        <w:ind w:left="-142"/>
        <w:jc w:val="center"/>
        <w:rPr>
          <w:sz w:val="24"/>
          <w:szCs w:val="24"/>
        </w:rPr>
      </w:pPr>
      <w:bookmarkStart w:id="0" w:name="_heading=h.gjdgxs" w:colFirst="0" w:colLast="0"/>
      <w:bookmarkEnd w:id="0"/>
      <w:r>
        <w:rPr>
          <w:sz w:val="24"/>
          <w:szCs w:val="24"/>
        </w:rPr>
        <w:t>Local, data.</w:t>
      </w:r>
    </w:p>
    <w:p w14:paraId="25984A93" w14:textId="77777777" w:rsidR="007750C2" w:rsidRDefault="007750C2">
      <w:pPr>
        <w:shd w:val="clear" w:color="auto" w:fill="FFFFFF"/>
        <w:spacing w:after="0" w:line="240" w:lineRule="auto"/>
        <w:ind w:left="-142"/>
        <w:jc w:val="center"/>
        <w:rPr>
          <w:sz w:val="24"/>
          <w:szCs w:val="24"/>
        </w:rPr>
      </w:pPr>
    </w:p>
    <w:p w14:paraId="5E71A1D2" w14:textId="77777777" w:rsidR="007750C2" w:rsidRDefault="007750C2">
      <w:pPr>
        <w:shd w:val="clear" w:color="auto" w:fill="FFFFFF"/>
        <w:spacing w:after="0" w:line="240" w:lineRule="auto"/>
        <w:ind w:left="-142"/>
        <w:jc w:val="center"/>
        <w:rPr>
          <w:sz w:val="24"/>
          <w:szCs w:val="24"/>
        </w:rPr>
      </w:pPr>
    </w:p>
    <w:p w14:paraId="4859ECE0" w14:textId="77777777" w:rsidR="007750C2" w:rsidRDefault="007750C2">
      <w:pPr>
        <w:shd w:val="clear" w:color="auto" w:fill="FFFFFF"/>
        <w:spacing w:after="0" w:line="240" w:lineRule="auto"/>
        <w:ind w:left="-142"/>
        <w:jc w:val="center"/>
        <w:rPr>
          <w:sz w:val="24"/>
          <w:szCs w:val="24"/>
        </w:rPr>
      </w:pPr>
    </w:p>
    <w:p w14:paraId="3CE12351" w14:textId="1C2BB5C2" w:rsidR="007750C2" w:rsidRDefault="00000000">
      <w:pPr>
        <w:shd w:val="clear" w:color="auto" w:fill="FFFFFF"/>
        <w:spacing w:after="0" w:line="240" w:lineRule="auto"/>
        <w:ind w:left="-567"/>
        <w:jc w:val="center"/>
        <w:rPr>
          <w:b/>
          <w:color w:val="1D1D1D"/>
          <w:sz w:val="24"/>
          <w:szCs w:val="24"/>
        </w:rPr>
      </w:pPr>
      <w:r>
        <w:rPr>
          <w:b/>
          <w:color w:val="1D1D1D"/>
          <w:sz w:val="24"/>
          <w:szCs w:val="24"/>
        </w:rPr>
        <w:t xml:space="preserve">SAULO </w:t>
      </w:r>
      <w:r w:rsidR="00FC4C46">
        <w:rPr>
          <w:b/>
          <w:color w:val="1D1D1D"/>
          <w:sz w:val="24"/>
          <w:szCs w:val="24"/>
        </w:rPr>
        <w:t>(nome completo)</w:t>
      </w:r>
    </w:p>
    <w:p w14:paraId="53E88CA5" w14:textId="73A41410" w:rsidR="0032370A" w:rsidRDefault="0032370A">
      <w:pPr>
        <w:shd w:val="clear" w:color="auto" w:fill="FFFFFF"/>
        <w:spacing w:after="0" w:line="240" w:lineRule="auto"/>
        <w:ind w:left="-567"/>
        <w:jc w:val="center"/>
        <w:rPr>
          <w:sz w:val="24"/>
          <w:szCs w:val="24"/>
        </w:rPr>
      </w:pPr>
      <w:proofErr w:type="spellStart"/>
      <w:r>
        <w:rPr>
          <w:b/>
          <w:color w:val="1D1D1D"/>
          <w:sz w:val="24"/>
          <w:szCs w:val="24"/>
        </w:rPr>
        <w:t>p.p</w:t>
      </w:r>
      <w:proofErr w:type="spellEnd"/>
      <w:r>
        <w:rPr>
          <w:b/>
          <w:color w:val="1D1D1D"/>
          <w:sz w:val="24"/>
          <w:szCs w:val="24"/>
        </w:rPr>
        <w:t xml:space="preserve"> Erica Avallone</w:t>
      </w:r>
    </w:p>
    <w:p w14:paraId="2414C161" w14:textId="77777777" w:rsidR="007750C2" w:rsidRDefault="007750C2">
      <w:pPr>
        <w:shd w:val="clear" w:color="auto" w:fill="FFFFFF"/>
        <w:tabs>
          <w:tab w:val="center" w:pos="4536"/>
          <w:tab w:val="left" w:pos="6990"/>
        </w:tabs>
        <w:spacing w:after="0" w:line="240" w:lineRule="auto"/>
        <w:ind w:left="-142"/>
        <w:jc w:val="center"/>
        <w:rPr>
          <w:sz w:val="20"/>
          <w:szCs w:val="20"/>
        </w:rPr>
      </w:pPr>
    </w:p>
    <w:p w14:paraId="4B4B6FBE" w14:textId="77777777" w:rsidR="007750C2" w:rsidRDefault="007750C2">
      <w:pPr>
        <w:shd w:val="clear" w:color="auto" w:fill="FFFFFF"/>
        <w:tabs>
          <w:tab w:val="center" w:pos="4536"/>
          <w:tab w:val="left" w:pos="6990"/>
        </w:tabs>
        <w:spacing w:after="0" w:line="240" w:lineRule="auto"/>
        <w:ind w:left="-142"/>
        <w:jc w:val="center"/>
        <w:rPr>
          <w:sz w:val="20"/>
          <w:szCs w:val="20"/>
        </w:rPr>
      </w:pPr>
    </w:p>
    <w:p w14:paraId="280AAD22" w14:textId="77777777" w:rsidR="007750C2" w:rsidRDefault="007750C2">
      <w:pPr>
        <w:shd w:val="clear" w:color="auto" w:fill="FFFFFF"/>
        <w:tabs>
          <w:tab w:val="center" w:pos="4536"/>
          <w:tab w:val="left" w:pos="6990"/>
        </w:tabs>
        <w:spacing w:after="0" w:line="240" w:lineRule="auto"/>
        <w:ind w:left="-142"/>
        <w:jc w:val="center"/>
        <w:rPr>
          <w:sz w:val="20"/>
          <w:szCs w:val="20"/>
        </w:rPr>
      </w:pPr>
    </w:p>
    <w:p w14:paraId="3CA0B46A" w14:textId="77777777" w:rsidR="007750C2" w:rsidRDefault="007750C2">
      <w:pPr>
        <w:shd w:val="clear" w:color="auto" w:fill="FFFFFF"/>
        <w:tabs>
          <w:tab w:val="center" w:pos="4536"/>
          <w:tab w:val="left" w:pos="6990"/>
        </w:tabs>
        <w:spacing w:after="0" w:line="240" w:lineRule="auto"/>
        <w:ind w:left="-142"/>
        <w:jc w:val="center"/>
        <w:rPr>
          <w:sz w:val="20"/>
          <w:szCs w:val="20"/>
        </w:rPr>
      </w:pPr>
    </w:p>
    <w:p w14:paraId="7C360FC9" w14:textId="77777777" w:rsidR="007750C2" w:rsidRDefault="007750C2">
      <w:pPr>
        <w:shd w:val="clear" w:color="auto" w:fill="FFFFFF"/>
        <w:spacing w:after="0" w:line="240" w:lineRule="auto"/>
        <w:ind w:left="-567"/>
        <w:rPr>
          <w:sz w:val="20"/>
          <w:szCs w:val="20"/>
        </w:rPr>
      </w:pPr>
    </w:p>
    <w:sectPr w:rsidR="007750C2">
      <w:headerReference w:type="default" r:id="rId10"/>
      <w:pgSz w:w="11907" w:h="16839"/>
      <w:pgMar w:top="851" w:right="1134" w:bottom="709" w:left="1701" w:header="284"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51327" w14:textId="77777777" w:rsidR="004B2227" w:rsidRDefault="004B2227">
      <w:pPr>
        <w:spacing w:after="0" w:line="240" w:lineRule="auto"/>
      </w:pPr>
      <w:r>
        <w:separator/>
      </w:r>
    </w:p>
  </w:endnote>
  <w:endnote w:type="continuationSeparator" w:id="0">
    <w:p w14:paraId="046BE81D" w14:textId="77777777" w:rsidR="004B2227" w:rsidRDefault="004B2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C42AB" w14:textId="77777777" w:rsidR="004B2227" w:rsidRDefault="004B2227">
      <w:pPr>
        <w:spacing w:after="0" w:line="240" w:lineRule="auto"/>
      </w:pPr>
      <w:r>
        <w:separator/>
      </w:r>
    </w:p>
  </w:footnote>
  <w:footnote w:type="continuationSeparator" w:id="0">
    <w:p w14:paraId="1AFEA0A1" w14:textId="77777777" w:rsidR="004B2227" w:rsidRDefault="004B22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6F0DA" w14:textId="77777777" w:rsidR="007750C2" w:rsidRDefault="007750C2">
    <w:pPr>
      <w:pBdr>
        <w:top w:val="nil"/>
        <w:left w:val="nil"/>
        <w:bottom w:val="nil"/>
        <w:right w:val="nil"/>
        <w:between w:val="nil"/>
      </w:pBdr>
      <w:tabs>
        <w:tab w:val="center" w:pos="4680"/>
        <w:tab w:val="right" w:pos="9360"/>
      </w:tabs>
      <w:spacing w:after="0" w:line="240" w:lineRule="auto"/>
      <w:jc w:val="center"/>
      <w:rPr>
        <w:color w:val="000000"/>
      </w:rPr>
    </w:pPr>
  </w:p>
  <w:p w14:paraId="3ED2D82C" w14:textId="77777777" w:rsidR="007750C2" w:rsidRDefault="007750C2">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184EB0"/>
    <w:multiLevelType w:val="multilevel"/>
    <w:tmpl w:val="0582A054"/>
    <w:lvl w:ilvl="0">
      <w:start w:val="1"/>
      <w:numFmt w:val="upperRoman"/>
      <w:lvlText w:val="%1."/>
      <w:lvlJc w:val="left"/>
      <w:pPr>
        <w:ind w:left="153" w:hanging="720"/>
      </w:p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num w:numId="1" w16cid:durableId="589241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0C2"/>
    <w:rsid w:val="00021779"/>
    <w:rsid w:val="002E3281"/>
    <w:rsid w:val="0032370A"/>
    <w:rsid w:val="004B2227"/>
    <w:rsid w:val="007750C2"/>
    <w:rsid w:val="009B6A5F"/>
    <w:rsid w:val="00F40D5B"/>
    <w:rsid w:val="00FC4C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2EDAE"/>
  <w15:docId w15:val="{2C353073-C725-4B82-86FE-5A917F4BD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CEF"/>
  </w:style>
  <w:style w:type="paragraph" w:styleId="Ttulo1">
    <w:name w:val="heading 1"/>
    <w:basedOn w:val="Normal"/>
    <w:next w:val="Normal"/>
    <w:link w:val="Ttulo1Char"/>
    <w:uiPriority w:val="9"/>
    <w:qFormat/>
    <w:rsid w:val="001F68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link w:val="Ttulo3Char"/>
    <w:uiPriority w:val="9"/>
    <w:semiHidden/>
    <w:unhideWhenUsed/>
    <w:qFormat/>
    <w:rsid w:val="0034724A"/>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link w:val="Ttulo4Char"/>
    <w:uiPriority w:val="9"/>
    <w:semiHidden/>
    <w:unhideWhenUsed/>
    <w:qFormat/>
    <w:rsid w:val="0034724A"/>
    <w:pPr>
      <w:spacing w:before="100" w:beforeAutospacing="1" w:after="100" w:afterAutospacing="1" w:line="240" w:lineRule="auto"/>
      <w:outlineLvl w:val="3"/>
    </w:pPr>
    <w:rPr>
      <w:rFonts w:ascii="Times New Roman" w:eastAsia="Times New Roman" w:hAnsi="Times New Roman"/>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Forte">
    <w:name w:val="Strong"/>
    <w:uiPriority w:val="22"/>
    <w:qFormat/>
    <w:rsid w:val="00BB14DE"/>
    <w:rPr>
      <w:b/>
      <w:bCs/>
    </w:rPr>
  </w:style>
  <w:style w:type="character" w:customStyle="1" w:styleId="apple-converted-space">
    <w:name w:val="apple-converted-space"/>
    <w:rsid w:val="00BB14DE"/>
  </w:style>
  <w:style w:type="paragraph" w:styleId="Cabealho">
    <w:name w:val="header"/>
    <w:basedOn w:val="Normal"/>
    <w:link w:val="CabealhoChar"/>
    <w:uiPriority w:val="99"/>
    <w:unhideWhenUsed/>
    <w:rsid w:val="00D32751"/>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D32751"/>
  </w:style>
  <w:style w:type="paragraph" w:styleId="Rodap">
    <w:name w:val="footer"/>
    <w:basedOn w:val="Normal"/>
    <w:link w:val="RodapChar"/>
    <w:uiPriority w:val="99"/>
    <w:unhideWhenUsed/>
    <w:rsid w:val="00D32751"/>
    <w:pPr>
      <w:tabs>
        <w:tab w:val="center" w:pos="4680"/>
        <w:tab w:val="right" w:pos="9360"/>
      </w:tabs>
      <w:spacing w:after="0" w:line="240" w:lineRule="auto"/>
    </w:pPr>
  </w:style>
  <w:style w:type="character" w:customStyle="1" w:styleId="RodapChar">
    <w:name w:val="Rodapé Char"/>
    <w:basedOn w:val="Fontepargpadro"/>
    <w:link w:val="Rodap"/>
    <w:uiPriority w:val="99"/>
    <w:rsid w:val="00D32751"/>
  </w:style>
  <w:style w:type="paragraph" w:styleId="Textodebalo">
    <w:name w:val="Balloon Text"/>
    <w:basedOn w:val="Normal"/>
    <w:link w:val="TextodebaloChar"/>
    <w:uiPriority w:val="99"/>
    <w:semiHidden/>
    <w:unhideWhenUsed/>
    <w:rsid w:val="005348C2"/>
    <w:pPr>
      <w:spacing w:after="0" w:line="240" w:lineRule="auto"/>
    </w:pPr>
    <w:rPr>
      <w:rFonts w:ascii="Segoe UI" w:hAnsi="Segoe UI" w:cs="Segoe UI"/>
      <w:sz w:val="18"/>
      <w:szCs w:val="18"/>
    </w:rPr>
  </w:style>
  <w:style w:type="character" w:customStyle="1" w:styleId="TextodebaloChar">
    <w:name w:val="Texto de balão Char"/>
    <w:link w:val="Textodebalo"/>
    <w:uiPriority w:val="99"/>
    <w:semiHidden/>
    <w:rsid w:val="005348C2"/>
    <w:rPr>
      <w:rFonts w:ascii="Segoe UI" w:hAnsi="Segoe UI" w:cs="Segoe UI"/>
      <w:sz w:val="18"/>
      <w:szCs w:val="18"/>
    </w:rPr>
  </w:style>
  <w:style w:type="paragraph" w:styleId="PargrafodaLista">
    <w:name w:val="List Paragraph"/>
    <w:basedOn w:val="Normal"/>
    <w:uiPriority w:val="34"/>
    <w:qFormat/>
    <w:rsid w:val="00873E2A"/>
    <w:pPr>
      <w:ind w:left="720"/>
    </w:pPr>
  </w:style>
  <w:style w:type="character" w:customStyle="1" w:styleId="Ttulo3Char">
    <w:name w:val="Título 3 Char"/>
    <w:link w:val="Ttulo3"/>
    <w:uiPriority w:val="9"/>
    <w:rsid w:val="0034724A"/>
    <w:rPr>
      <w:rFonts w:ascii="Times New Roman" w:eastAsia="Times New Roman" w:hAnsi="Times New Roman"/>
      <w:b/>
      <w:bCs/>
      <w:sz w:val="27"/>
      <w:szCs w:val="27"/>
    </w:rPr>
  </w:style>
  <w:style w:type="character" w:customStyle="1" w:styleId="Ttulo4Char">
    <w:name w:val="Título 4 Char"/>
    <w:link w:val="Ttulo4"/>
    <w:uiPriority w:val="9"/>
    <w:rsid w:val="0034724A"/>
    <w:rPr>
      <w:rFonts w:ascii="Times New Roman" w:eastAsia="Times New Roman" w:hAnsi="Times New Roman"/>
      <w:b/>
      <w:bCs/>
      <w:sz w:val="24"/>
      <w:szCs w:val="24"/>
    </w:rPr>
  </w:style>
  <w:style w:type="character" w:customStyle="1" w:styleId="texto2">
    <w:name w:val="texto2"/>
    <w:basedOn w:val="Fontepargpadro"/>
    <w:rsid w:val="0034724A"/>
  </w:style>
  <w:style w:type="paragraph" w:customStyle="1" w:styleId="textovale">
    <w:name w:val="textovale"/>
    <w:basedOn w:val="Normal"/>
    <w:rsid w:val="0034724A"/>
    <w:pPr>
      <w:spacing w:before="100" w:beforeAutospacing="1" w:after="100" w:afterAutospacing="1" w:line="240" w:lineRule="auto"/>
    </w:pPr>
    <w:rPr>
      <w:rFonts w:ascii="Times New Roman" w:eastAsia="Times New Roman" w:hAnsi="Times New Roman"/>
      <w:sz w:val="24"/>
      <w:szCs w:val="24"/>
    </w:rPr>
  </w:style>
  <w:style w:type="paragraph" w:styleId="Corpodetexto2">
    <w:name w:val="Body Text 2"/>
    <w:basedOn w:val="Normal"/>
    <w:link w:val="Corpodetexto2Char"/>
    <w:rsid w:val="00BD1BDE"/>
    <w:pPr>
      <w:spacing w:after="0" w:line="240" w:lineRule="auto"/>
      <w:jc w:val="both"/>
    </w:pPr>
    <w:rPr>
      <w:rFonts w:ascii="Tahoma" w:eastAsia="Times New Roman" w:hAnsi="Tahoma" w:cs="Tahoma"/>
      <w:sz w:val="24"/>
      <w:szCs w:val="24"/>
    </w:rPr>
  </w:style>
  <w:style w:type="character" w:customStyle="1" w:styleId="Corpodetexto2Char">
    <w:name w:val="Corpo de texto 2 Char"/>
    <w:link w:val="Corpodetexto2"/>
    <w:rsid w:val="00BD1BDE"/>
    <w:rPr>
      <w:rFonts w:ascii="Tahoma" w:eastAsia="Times New Roman" w:hAnsi="Tahoma" w:cs="Tahoma"/>
      <w:sz w:val="24"/>
      <w:szCs w:val="24"/>
      <w:lang w:val="pt-BR" w:eastAsia="pt-BR"/>
    </w:rPr>
  </w:style>
  <w:style w:type="character" w:customStyle="1" w:styleId="hl">
    <w:name w:val="hl"/>
    <w:basedOn w:val="Fontepargpadro"/>
    <w:rsid w:val="00440071"/>
  </w:style>
  <w:style w:type="paragraph" w:styleId="NormalWeb">
    <w:name w:val="Normal (Web)"/>
    <w:basedOn w:val="Normal"/>
    <w:uiPriority w:val="99"/>
    <w:unhideWhenUsed/>
    <w:rsid w:val="00EE47FE"/>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Fontepargpadro"/>
    <w:uiPriority w:val="99"/>
    <w:unhideWhenUsed/>
    <w:rsid w:val="0052582A"/>
    <w:rPr>
      <w:color w:val="0000FF"/>
      <w:u w:val="single"/>
    </w:rPr>
  </w:style>
  <w:style w:type="character" w:customStyle="1" w:styleId="titulotexto">
    <w:name w:val="titulo_texto"/>
    <w:basedOn w:val="Fontepargpadro"/>
    <w:rsid w:val="00017E1D"/>
  </w:style>
  <w:style w:type="character" w:customStyle="1" w:styleId="Ttulo1Char">
    <w:name w:val="Título 1 Char"/>
    <w:basedOn w:val="Fontepargpadro"/>
    <w:link w:val="Ttulo1"/>
    <w:uiPriority w:val="9"/>
    <w:rsid w:val="001F68B4"/>
    <w:rPr>
      <w:rFonts w:asciiTheme="majorHAnsi" w:eastAsiaTheme="majorEastAsia" w:hAnsiTheme="majorHAnsi" w:cstheme="majorBidi"/>
      <w:color w:val="2E74B5" w:themeColor="accent1" w:themeShade="BF"/>
      <w:sz w:val="32"/>
      <w:szCs w:val="32"/>
    </w:rPr>
  </w:style>
  <w:style w:type="paragraph" w:customStyle="1" w:styleId="ecxmsonormal">
    <w:name w:val="ecxmsonormal"/>
    <w:basedOn w:val="Normal"/>
    <w:rsid w:val="00560DA6"/>
    <w:pPr>
      <w:spacing w:before="100" w:beforeAutospacing="1" w:after="100" w:afterAutospacing="1" w:line="240" w:lineRule="auto"/>
    </w:pPr>
    <w:rPr>
      <w:rFonts w:ascii="Times New Roman" w:eastAsia="Times New Roman" w:hAnsi="Times New Roman"/>
      <w:sz w:val="24"/>
      <w:szCs w:val="24"/>
    </w:rPr>
  </w:style>
  <w:style w:type="character" w:styleId="HiperlinkVisitado">
    <w:name w:val="FollowedHyperlink"/>
    <w:basedOn w:val="Fontepargpadro"/>
    <w:uiPriority w:val="99"/>
    <w:semiHidden/>
    <w:unhideWhenUsed/>
    <w:rsid w:val="00B16C39"/>
    <w:rPr>
      <w:color w:val="954F72" w:themeColor="followedHyperlink"/>
      <w:u w:val="single"/>
    </w:rPr>
  </w:style>
  <w:style w:type="paragraph" w:styleId="Legenda">
    <w:name w:val="caption"/>
    <w:basedOn w:val="Normal"/>
    <w:next w:val="Normal"/>
    <w:uiPriority w:val="35"/>
    <w:unhideWhenUsed/>
    <w:qFormat/>
    <w:rsid w:val="00C534D7"/>
    <w:pPr>
      <w:spacing w:after="200" w:line="240" w:lineRule="auto"/>
    </w:pPr>
    <w:rPr>
      <w:i/>
      <w:iCs/>
      <w:color w:val="44546A" w:themeColor="text2"/>
      <w:sz w:val="18"/>
      <w:szCs w:val="18"/>
    </w:rPr>
  </w:style>
  <w:style w:type="paragraph" w:customStyle="1" w:styleId="tj">
    <w:name w:val="tj"/>
    <w:basedOn w:val="Normal"/>
    <w:rsid w:val="00CC0688"/>
    <w:pPr>
      <w:spacing w:before="100" w:beforeAutospacing="1" w:after="100" w:afterAutospacing="1" w:line="240" w:lineRule="auto"/>
    </w:pPr>
    <w:rPr>
      <w:rFonts w:ascii="Times New Roman" w:eastAsia="Times New Roman" w:hAnsi="Times New Roman"/>
      <w:sz w:val="24"/>
      <w:szCs w:val="24"/>
    </w:rPr>
  </w:style>
  <w:style w:type="paragraph" w:styleId="Textodenotaderodap">
    <w:name w:val="footnote text"/>
    <w:basedOn w:val="Normal"/>
    <w:link w:val="TextodenotaderodapChar"/>
    <w:uiPriority w:val="99"/>
    <w:unhideWhenUsed/>
    <w:rsid w:val="00CC0688"/>
    <w:pPr>
      <w:spacing w:after="0" w:line="240" w:lineRule="auto"/>
      <w:jc w:val="both"/>
    </w:pPr>
    <w:rPr>
      <w:rFonts w:ascii="Book Antiqua" w:eastAsiaTheme="minorHAnsi" w:hAnsi="Book Antiqua" w:cstheme="minorBidi"/>
      <w:sz w:val="20"/>
      <w:szCs w:val="20"/>
    </w:rPr>
  </w:style>
  <w:style w:type="character" w:customStyle="1" w:styleId="TextodenotaderodapChar">
    <w:name w:val="Texto de nota de rodapé Char"/>
    <w:basedOn w:val="Fontepargpadro"/>
    <w:link w:val="Textodenotaderodap"/>
    <w:uiPriority w:val="99"/>
    <w:rsid w:val="00CC0688"/>
    <w:rPr>
      <w:rFonts w:ascii="Book Antiqua" w:eastAsiaTheme="minorHAnsi" w:hAnsi="Book Antiqua" w:cstheme="minorBidi"/>
      <w:lang w:val="pt-BR"/>
    </w:rPr>
  </w:style>
  <w:style w:type="character" w:styleId="Refdenotaderodap">
    <w:name w:val="footnote reference"/>
    <w:basedOn w:val="Fontepargpadro"/>
    <w:uiPriority w:val="99"/>
    <w:unhideWhenUsed/>
    <w:rsid w:val="00CC0688"/>
    <w:rPr>
      <w:vertAlign w:val="superscript"/>
    </w:rPr>
  </w:style>
  <w:style w:type="character" w:customStyle="1" w:styleId="style39">
    <w:name w:val="style39"/>
    <w:basedOn w:val="Fontepargpadro"/>
    <w:rsid w:val="00A77A45"/>
  </w:style>
  <w:style w:type="character" w:styleId="TtulodoLivro">
    <w:name w:val="Book Title"/>
    <w:basedOn w:val="Fontepargpadro"/>
    <w:uiPriority w:val="33"/>
    <w:qFormat/>
    <w:rsid w:val="00C0476D"/>
    <w:rPr>
      <w:b/>
      <w:bCs/>
      <w:smallCaps/>
      <w:spacing w:val="5"/>
    </w:rPr>
  </w:style>
  <w:style w:type="paragraph" w:styleId="Citao">
    <w:name w:val="Quote"/>
    <w:basedOn w:val="Normal"/>
    <w:next w:val="Normal"/>
    <w:link w:val="CitaoChar"/>
    <w:uiPriority w:val="29"/>
    <w:qFormat/>
    <w:rsid w:val="00043229"/>
    <w:pPr>
      <w:spacing w:after="200" w:line="276" w:lineRule="auto"/>
    </w:pPr>
    <w:rPr>
      <w:rFonts w:asciiTheme="minorHAnsi" w:eastAsiaTheme="minorHAnsi" w:hAnsiTheme="minorHAnsi" w:cstheme="minorBidi"/>
      <w:i/>
      <w:iCs/>
      <w:color w:val="000000" w:themeColor="text1"/>
    </w:rPr>
  </w:style>
  <w:style w:type="character" w:customStyle="1" w:styleId="CitaoChar">
    <w:name w:val="Citação Char"/>
    <w:basedOn w:val="Fontepargpadro"/>
    <w:link w:val="Citao"/>
    <w:uiPriority w:val="29"/>
    <w:rsid w:val="00043229"/>
    <w:rPr>
      <w:rFonts w:asciiTheme="minorHAnsi" w:eastAsiaTheme="minorHAnsi" w:hAnsiTheme="minorHAnsi" w:cstheme="minorBidi"/>
      <w:i/>
      <w:iCs/>
      <w:color w:val="000000" w:themeColor="text1"/>
      <w:sz w:val="22"/>
      <w:szCs w:val="22"/>
      <w:lang w:val="pt-BR"/>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ZdYykM62064OBRO55lQg1dlobBg==">AMUW2mVcp2PsF4JuHCs/K0G494+x+YfLvbcWM4Q0kkyYcGphCNVitLLDp8O3kzZnhXSRiVXrlONgfHdMx29YKZVkV6GX4oiY+dkl2wN6V9b52QECkv6CaFRhabjhBtjEZ78kmP9Z4A9W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1171</Words>
  <Characters>6328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Erica Avallone</dc:creator>
  <cp:lastModifiedBy>Erica Avallone</cp:lastModifiedBy>
  <cp:revision>2</cp:revision>
  <dcterms:created xsi:type="dcterms:W3CDTF">2023-03-27T18:19:00Z</dcterms:created>
  <dcterms:modified xsi:type="dcterms:W3CDTF">2023-03-27T18:19:00Z</dcterms:modified>
</cp:coreProperties>
</file>