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64B1B" w14:textId="77777777" w:rsidR="00E116BB" w:rsidRPr="0088621D" w:rsidRDefault="00E116BB" w:rsidP="0088621D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 xml:space="preserve">ILUSTRÍSSIMO SENHOR SUPERINTENDENTE/DIRETOR/ DO </w:t>
      </w:r>
      <w:r w:rsidRPr="0088621D">
        <w:rPr>
          <w:rFonts w:asciiTheme="minorHAnsi" w:hAnsiTheme="minorHAnsi" w:cstheme="minorHAnsi"/>
          <w:b/>
          <w:bCs/>
          <w:color w:val="FF0000"/>
          <w:shd w:val="clear" w:color="auto" w:fill="FFFFFF"/>
        </w:rPr>
        <w:t>ÓRGÃO AUTUADOR/UF</w:t>
      </w:r>
    </w:p>
    <w:p w14:paraId="26BC3DE6" w14:textId="77777777" w:rsidR="00E116BB" w:rsidRPr="0088621D" w:rsidRDefault="00E116BB" w:rsidP="0088621D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 </w:t>
      </w:r>
    </w:p>
    <w:p w14:paraId="1E9F7A65" w14:textId="77777777" w:rsidR="00E116BB" w:rsidRPr="0088621D" w:rsidRDefault="00E116BB" w:rsidP="0088621D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  <w:b/>
          <w:bCs/>
          <w:color w:val="000000"/>
        </w:rPr>
        <w:t xml:space="preserve">Ref. AIT. </w:t>
      </w:r>
      <w:r w:rsidRPr="0088621D">
        <w:rPr>
          <w:rFonts w:asciiTheme="minorHAnsi" w:hAnsiTheme="minorHAnsi" w:cstheme="minorHAnsi"/>
          <w:b/>
          <w:bCs/>
          <w:color w:val="FF0000"/>
        </w:rPr>
        <w:t>XXXXXXXXXXXX</w:t>
      </w:r>
    </w:p>
    <w:p w14:paraId="6727465C" w14:textId="77777777" w:rsidR="00E116BB" w:rsidRPr="0088621D" w:rsidRDefault="00E116BB" w:rsidP="0088621D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  <w:b/>
          <w:bCs/>
          <w:color w:val="000000"/>
        </w:rPr>
        <w:t>Defesa Prévia/Recurso à JARI/Recurso ao CETRAN</w:t>
      </w:r>
    </w:p>
    <w:p w14:paraId="68C3372C" w14:textId="77777777" w:rsidR="00E116BB" w:rsidRPr="0088621D" w:rsidRDefault="00E116BB" w:rsidP="0088621D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  <w:color w:val="000000"/>
        </w:rPr>
        <w:t> </w:t>
      </w:r>
    </w:p>
    <w:p w14:paraId="07C56C3D" w14:textId="38178D30" w:rsidR="0029781A" w:rsidRPr="0088621D" w:rsidRDefault="00E116BB" w:rsidP="0088621D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88621D">
        <w:rPr>
          <w:rFonts w:asciiTheme="minorHAnsi" w:hAnsiTheme="minorHAnsi" w:cstheme="minorHAnsi"/>
          <w:b/>
          <w:bCs/>
          <w:color w:val="000000"/>
        </w:rPr>
        <w:t>REQUERENTE (nome completo)</w:t>
      </w:r>
      <w:r w:rsidRPr="0088621D">
        <w:rPr>
          <w:rFonts w:asciiTheme="minorHAnsi" w:hAnsiTheme="minorHAnsi" w:cstheme="minorHAnsi"/>
          <w:color w:val="000000"/>
        </w:rPr>
        <w:t xml:space="preserve">, nacionalidade, estado civil, profissão, inscrito no CPF n° XXXXXXXXXX, portador da cédula de identidade n° XXXXXXXXXXXXXX, carregador da CNH n. XXXXXXXXXXX, residente e domiciliado na </w:t>
      </w:r>
      <w:proofErr w:type="spellStart"/>
      <w:r w:rsidRPr="0088621D">
        <w:rPr>
          <w:rFonts w:asciiTheme="minorHAnsi" w:hAnsiTheme="minorHAnsi" w:cstheme="minorHAnsi"/>
          <w:color w:val="000000"/>
        </w:rPr>
        <w:t>Av</w:t>
      </w:r>
      <w:proofErr w:type="spellEnd"/>
      <w:r w:rsidRPr="0088621D">
        <w:rPr>
          <w:rFonts w:asciiTheme="minorHAnsi" w:hAnsiTheme="minorHAnsi" w:cstheme="minorHAnsi"/>
          <w:color w:val="000000"/>
        </w:rPr>
        <w:t>/Rua XXXXXXXX, n° XXX – bairro – CEP XXXX-XXX, na cidade de XXXXXXX/UF</w:t>
      </w:r>
      <w:r w:rsidRPr="0088621D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r w:rsidRPr="0088621D">
        <w:rPr>
          <w:rFonts w:asciiTheme="minorHAnsi" w:hAnsiTheme="minorHAnsi" w:cstheme="minorHAnsi"/>
          <w:b/>
          <w:bCs/>
          <w:color w:val="000000"/>
          <w:u w:val="single"/>
          <w:shd w:val="clear" w:color="auto" w:fill="FFFFFF"/>
        </w:rPr>
        <w:t>CONDUTOR/PROPRIETÁRIO</w:t>
      </w:r>
      <w:r w:rsidRPr="0088621D">
        <w:rPr>
          <w:rFonts w:asciiTheme="minorHAnsi" w:hAnsiTheme="minorHAnsi" w:cstheme="minorHAnsi"/>
          <w:color w:val="000000"/>
          <w:shd w:val="clear" w:color="auto" w:fill="FFFFFF"/>
        </w:rPr>
        <w:t xml:space="preserve"> do veículo de placas XXXXX-XXX, documento anexo, vem/venho respeitosamente à presença de Vossa Senhoria, </w:t>
      </w:r>
      <w:r w:rsidRPr="0088621D">
        <w:rPr>
          <w:rFonts w:asciiTheme="minorHAnsi" w:hAnsiTheme="minorHAnsi" w:cstheme="minorHAnsi"/>
          <w:strike/>
          <w:color w:val="FF0000"/>
          <w:u w:val="single"/>
          <w:shd w:val="clear" w:color="auto" w:fill="FFFFFF"/>
        </w:rPr>
        <w:t>por intermédio de sua procuradora infra assinada</w:t>
      </w:r>
      <w:r w:rsidRPr="0088621D">
        <w:rPr>
          <w:rFonts w:asciiTheme="minorHAnsi" w:hAnsiTheme="minorHAnsi" w:cstheme="minorHAnsi"/>
          <w:color w:val="000000"/>
          <w:shd w:val="clear" w:color="auto" w:fill="FFFFFF"/>
        </w:rPr>
        <w:t xml:space="preserve">, apresentar </w:t>
      </w:r>
      <w:r w:rsidRPr="0088621D">
        <w:rPr>
          <w:rFonts w:asciiTheme="minorHAnsi" w:hAnsiTheme="minorHAnsi" w:cstheme="minorHAnsi"/>
          <w:b/>
          <w:bCs/>
          <w:color w:val="000000"/>
          <w:u w:val="single"/>
          <w:shd w:val="clear" w:color="auto" w:fill="FFFFFF"/>
        </w:rPr>
        <w:t>Defesa Prévia</w:t>
      </w:r>
      <w:r w:rsidRPr="0088621D">
        <w:rPr>
          <w:rFonts w:asciiTheme="minorHAnsi" w:hAnsiTheme="minorHAnsi" w:cstheme="minorHAnsi"/>
          <w:color w:val="000000"/>
          <w:shd w:val="clear" w:color="auto" w:fill="FFFFFF"/>
        </w:rPr>
        <w:t>, n</w:t>
      </w:r>
      <w:r w:rsidRPr="0088621D">
        <w:rPr>
          <w:rFonts w:asciiTheme="minorHAnsi" w:hAnsiTheme="minorHAnsi" w:cstheme="minorHAnsi"/>
          <w:color w:val="000000"/>
        </w:rPr>
        <w:t xml:space="preserve">os termos dos </w:t>
      </w:r>
      <w:proofErr w:type="spellStart"/>
      <w:r w:rsidRPr="0088621D">
        <w:rPr>
          <w:rFonts w:asciiTheme="minorHAnsi" w:hAnsiTheme="minorHAnsi" w:cstheme="minorHAnsi"/>
          <w:color w:val="000000"/>
        </w:rPr>
        <w:t>arts</w:t>
      </w:r>
      <w:proofErr w:type="spellEnd"/>
      <w:r w:rsidRPr="0088621D">
        <w:rPr>
          <w:rFonts w:asciiTheme="minorHAnsi" w:hAnsiTheme="minorHAnsi" w:cstheme="minorHAnsi"/>
          <w:color w:val="000000"/>
        </w:rPr>
        <w:t>. 280 e seguintes do CTB, Resoluções 900, 918</w:t>
      </w:r>
      <w:r w:rsidR="0088621D">
        <w:rPr>
          <w:rFonts w:asciiTheme="minorHAnsi" w:hAnsiTheme="minorHAnsi" w:cstheme="minorHAnsi"/>
          <w:color w:val="000000"/>
        </w:rPr>
        <w:t xml:space="preserve"> do CONTRAN</w:t>
      </w:r>
      <w:r w:rsidRPr="0088621D">
        <w:rPr>
          <w:rFonts w:asciiTheme="minorHAnsi" w:hAnsiTheme="minorHAnsi" w:cstheme="minorHAnsi"/>
          <w:color w:val="000000"/>
        </w:rPr>
        <w:t>, em desfavor do Auto de Infração supramencionado, nos termos a seguir expostos.</w:t>
      </w:r>
    </w:p>
    <w:p w14:paraId="1FBEDA40" w14:textId="77777777" w:rsidR="0029781A" w:rsidRPr="0088621D" w:rsidRDefault="0029781A" w:rsidP="0088621D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6E45220D" w14:textId="3BD61A61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88621D">
        <w:rPr>
          <w:rFonts w:asciiTheme="minorHAnsi" w:hAnsiTheme="minorHAnsi" w:cstheme="minorHAnsi"/>
          <w:b/>
        </w:rPr>
        <w:t>RAZÕES DE DEFESA E FUNDAMENTOS LEGAIS</w:t>
      </w:r>
    </w:p>
    <w:p w14:paraId="6D382DC1" w14:textId="77777777" w:rsidR="006C22B7" w:rsidRPr="0088621D" w:rsidRDefault="006C22B7" w:rsidP="0088621D">
      <w:pPr>
        <w:spacing w:after="0" w:line="240" w:lineRule="auto"/>
        <w:ind w:left="426"/>
        <w:jc w:val="both"/>
        <w:rPr>
          <w:rFonts w:asciiTheme="minorHAnsi" w:hAnsiTheme="minorHAnsi" w:cstheme="minorHAnsi"/>
        </w:rPr>
      </w:pPr>
    </w:p>
    <w:p w14:paraId="1F4027A5" w14:textId="19A2DE4F" w:rsidR="006C22B7" w:rsidRPr="0088621D" w:rsidRDefault="00743F46" w:rsidP="0088621D">
      <w:pPr>
        <w:shd w:val="clear" w:color="auto" w:fill="FFFFFF"/>
        <w:spacing w:after="0" w:line="240" w:lineRule="auto"/>
        <w:ind w:right="-142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 xml:space="preserve">Nesta oportunidade, o Recorrente, vem, dentro do prazo legal, interpor o presente recurso, pois a </w:t>
      </w:r>
      <w:r w:rsidR="0088621D">
        <w:rPr>
          <w:rFonts w:asciiTheme="minorHAnsi" w:hAnsiTheme="minorHAnsi" w:cstheme="minorHAnsi"/>
        </w:rPr>
        <w:t>autuação</w:t>
      </w:r>
      <w:r w:rsidRPr="0088621D">
        <w:rPr>
          <w:rFonts w:asciiTheme="minorHAnsi" w:hAnsiTheme="minorHAnsi" w:cstheme="minorHAnsi"/>
        </w:rPr>
        <w:t xml:space="preserve"> em questão foi </w:t>
      </w:r>
      <w:r w:rsidR="0088621D">
        <w:rPr>
          <w:rFonts w:asciiTheme="minorHAnsi" w:hAnsiTheme="minorHAnsi" w:cstheme="minorHAnsi"/>
        </w:rPr>
        <w:t>lavrada</w:t>
      </w:r>
      <w:r w:rsidRPr="0088621D">
        <w:rPr>
          <w:rFonts w:asciiTheme="minorHAnsi" w:hAnsiTheme="minorHAnsi" w:cstheme="minorHAnsi"/>
        </w:rPr>
        <w:t xml:space="preserve"> injusta e ilegalmente, conforme os motivos que abaixo expõe e junta as respectivas provas de suas alegações.</w:t>
      </w:r>
    </w:p>
    <w:p w14:paraId="7B3DB962" w14:textId="77777777" w:rsidR="006C22B7" w:rsidRPr="0088621D" w:rsidRDefault="006C22B7" w:rsidP="0088621D">
      <w:pPr>
        <w:shd w:val="clear" w:color="auto" w:fill="FFFFFF"/>
        <w:spacing w:after="0" w:line="240" w:lineRule="auto"/>
        <w:ind w:right="-142"/>
        <w:jc w:val="both"/>
        <w:rPr>
          <w:rFonts w:asciiTheme="minorHAnsi" w:hAnsiTheme="minorHAnsi" w:cstheme="minorHAnsi"/>
        </w:rPr>
      </w:pPr>
    </w:p>
    <w:p w14:paraId="2CD566A6" w14:textId="7605F5E7" w:rsidR="006C22B7" w:rsidRPr="0088621D" w:rsidRDefault="00743F46" w:rsidP="0088621D">
      <w:pPr>
        <w:shd w:val="clear" w:color="auto" w:fill="FFFFFF"/>
        <w:spacing w:after="0" w:line="240" w:lineRule="auto"/>
        <w:ind w:right="-142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 xml:space="preserve">O recorrente foi supostamente autuado </w:t>
      </w:r>
      <w:r w:rsidR="0088621D">
        <w:rPr>
          <w:rFonts w:asciiTheme="minorHAnsi" w:hAnsiTheme="minorHAnsi" w:cstheme="minorHAnsi"/>
        </w:rPr>
        <w:t>por suposta infração</w:t>
      </w:r>
      <w:r w:rsidRPr="0088621D">
        <w:rPr>
          <w:rFonts w:asciiTheme="minorHAnsi" w:hAnsiTheme="minorHAnsi" w:cstheme="minorHAnsi"/>
        </w:rPr>
        <w:t xml:space="preserve"> </w:t>
      </w:r>
      <w:r w:rsidR="0088621D">
        <w:rPr>
          <w:rFonts w:asciiTheme="minorHAnsi" w:hAnsiTheme="minorHAnsi" w:cstheme="minorHAnsi"/>
        </w:rPr>
        <w:t>a</w:t>
      </w:r>
      <w:r w:rsidRPr="0088621D">
        <w:rPr>
          <w:rFonts w:asciiTheme="minorHAnsi" w:hAnsiTheme="minorHAnsi" w:cstheme="minorHAnsi"/>
        </w:rPr>
        <w:t xml:space="preserve">o artigo 253-A do CTB, </w:t>
      </w:r>
      <w:r w:rsidR="0088621D">
        <w:rPr>
          <w:rFonts w:asciiTheme="minorHAnsi" w:hAnsiTheme="minorHAnsi" w:cstheme="minorHAnsi"/>
        </w:rPr>
        <w:t>vejamos:</w:t>
      </w:r>
    </w:p>
    <w:p w14:paraId="11CFC932" w14:textId="77777777" w:rsidR="006C22B7" w:rsidRPr="0088621D" w:rsidRDefault="006C22B7" w:rsidP="0088621D">
      <w:pPr>
        <w:shd w:val="clear" w:color="auto" w:fill="FFFFFF"/>
        <w:spacing w:after="0" w:line="240" w:lineRule="auto"/>
        <w:ind w:right="-142"/>
        <w:jc w:val="both"/>
        <w:rPr>
          <w:rFonts w:asciiTheme="minorHAnsi" w:hAnsiTheme="minorHAnsi" w:cstheme="minorHAnsi"/>
        </w:rPr>
      </w:pPr>
    </w:p>
    <w:p w14:paraId="4D30CD65" w14:textId="019D690E" w:rsidR="006C22B7" w:rsidRPr="0088621D" w:rsidRDefault="00743F46" w:rsidP="0088621D">
      <w:pPr>
        <w:spacing w:after="0" w:line="240" w:lineRule="auto"/>
        <w:ind w:left="1701"/>
        <w:rPr>
          <w:rFonts w:asciiTheme="minorHAnsi" w:hAnsiTheme="minorHAnsi" w:cstheme="minorHAnsi"/>
          <w:i/>
          <w:iCs/>
          <w:color w:val="000000"/>
          <w:sz w:val="20"/>
          <w:szCs w:val="20"/>
        </w:rPr>
      </w:pPr>
      <w:r w:rsidRPr="0088621D">
        <w:rPr>
          <w:rFonts w:asciiTheme="minorHAnsi" w:hAnsiTheme="minorHAnsi" w:cstheme="minorHAnsi"/>
          <w:i/>
          <w:iCs/>
          <w:color w:val="000000"/>
          <w:sz w:val="20"/>
          <w:szCs w:val="20"/>
        </w:rPr>
        <w:t>Art. 253-A.</w:t>
      </w:r>
      <w:r w:rsidR="00611D62">
        <w:rPr>
          <w:rFonts w:asciiTheme="minorHAnsi" w:hAnsiTheme="minorHAnsi" w:cstheme="minorHAnsi"/>
          <w:i/>
          <w:iCs/>
          <w:color w:val="000000"/>
          <w:sz w:val="20"/>
          <w:szCs w:val="20"/>
        </w:rPr>
        <w:t xml:space="preserve"> </w:t>
      </w:r>
      <w:r w:rsidRPr="0088621D">
        <w:rPr>
          <w:rFonts w:asciiTheme="minorHAnsi" w:hAnsiTheme="minorHAnsi" w:cstheme="minorHAnsi"/>
          <w:i/>
          <w:iCs/>
          <w:color w:val="000000"/>
          <w:sz w:val="20"/>
          <w:szCs w:val="20"/>
        </w:rPr>
        <w:t>Usar qualquer veículo para, deliberadamente, interromper, restringir ou perturbar a circulação na via sem autorização do órgão ou entidade de trânsito com circunscrição sobre ela:</w:t>
      </w:r>
    </w:p>
    <w:p w14:paraId="64446F3C" w14:textId="77777777" w:rsidR="006C22B7" w:rsidRPr="0088621D" w:rsidRDefault="00743F46" w:rsidP="0088621D">
      <w:pPr>
        <w:spacing w:after="0" w:line="240" w:lineRule="auto"/>
        <w:ind w:left="1701"/>
        <w:rPr>
          <w:rFonts w:asciiTheme="minorHAnsi" w:hAnsiTheme="minorHAnsi" w:cstheme="minorHAnsi"/>
          <w:i/>
          <w:iCs/>
          <w:color w:val="000000"/>
          <w:sz w:val="20"/>
          <w:szCs w:val="20"/>
        </w:rPr>
      </w:pPr>
      <w:r w:rsidRPr="0088621D">
        <w:rPr>
          <w:rFonts w:asciiTheme="minorHAnsi" w:hAnsiTheme="minorHAnsi" w:cstheme="minorHAnsi"/>
          <w:i/>
          <w:iCs/>
          <w:color w:val="000000"/>
          <w:sz w:val="20"/>
          <w:szCs w:val="20"/>
        </w:rPr>
        <w:t>Infração - gravíssima; </w:t>
      </w:r>
    </w:p>
    <w:p w14:paraId="306C3EF1" w14:textId="77777777" w:rsidR="006C22B7" w:rsidRPr="0088621D" w:rsidRDefault="00743F46" w:rsidP="0088621D">
      <w:pPr>
        <w:spacing w:after="0" w:line="240" w:lineRule="auto"/>
        <w:ind w:left="1701"/>
        <w:rPr>
          <w:rFonts w:asciiTheme="minorHAnsi" w:hAnsiTheme="minorHAnsi" w:cstheme="minorHAnsi"/>
          <w:i/>
          <w:iCs/>
          <w:color w:val="000000"/>
          <w:sz w:val="20"/>
          <w:szCs w:val="20"/>
        </w:rPr>
      </w:pPr>
      <w:r w:rsidRPr="0088621D">
        <w:rPr>
          <w:rFonts w:asciiTheme="minorHAnsi" w:hAnsiTheme="minorHAnsi" w:cstheme="minorHAnsi"/>
          <w:i/>
          <w:iCs/>
          <w:color w:val="000000"/>
          <w:sz w:val="20"/>
          <w:szCs w:val="20"/>
        </w:rPr>
        <w:t>Penalidade - multa (vinte vezes) e suspensão do direito de dirigir por 12 (doze) meses;</w:t>
      </w:r>
    </w:p>
    <w:p w14:paraId="43B77DD7" w14:textId="77777777" w:rsidR="006C22B7" w:rsidRPr="0088621D" w:rsidRDefault="00743F46" w:rsidP="0088621D">
      <w:pPr>
        <w:spacing w:after="0" w:line="240" w:lineRule="auto"/>
        <w:ind w:left="1701"/>
        <w:rPr>
          <w:rFonts w:asciiTheme="minorHAnsi" w:hAnsiTheme="minorHAnsi" w:cstheme="minorHAnsi"/>
          <w:i/>
          <w:iCs/>
          <w:color w:val="000000"/>
          <w:sz w:val="20"/>
          <w:szCs w:val="20"/>
        </w:rPr>
      </w:pPr>
      <w:r w:rsidRPr="0088621D">
        <w:rPr>
          <w:rFonts w:asciiTheme="minorHAnsi" w:hAnsiTheme="minorHAnsi" w:cstheme="minorHAnsi"/>
          <w:i/>
          <w:iCs/>
          <w:color w:val="000000"/>
          <w:sz w:val="20"/>
          <w:szCs w:val="20"/>
        </w:rPr>
        <w:t>Medida administrativa - remoção do veículo.</w:t>
      </w:r>
    </w:p>
    <w:p w14:paraId="71637639" w14:textId="77777777" w:rsidR="006C22B7" w:rsidRPr="0088621D" w:rsidRDefault="006C22B7" w:rsidP="0088621D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FBB4FBD" w14:textId="3DAD629C" w:rsidR="006C22B7" w:rsidRPr="0088621D" w:rsidRDefault="00627C39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b/>
          <w:i/>
          <w:color w:val="000000"/>
        </w:rPr>
        <w:t xml:space="preserve">DO </w:t>
      </w:r>
      <w:r w:rsidRPr="00627C39">
        <w:rPr>
          <w:rFonts w:asciiTheme="minorHAnsi" w:hAnsiTheme="minorHAnsi" w:cstheme="minorHAnsi"/>
          <w:b/>
          <w:i/>
          <w:color w:val="000000"/>
          <w:u w:val="single"/>
        </w:rPr>
        <w:t>DOLO</w:t>
      </w:r>
      <w:r w:rsidRPr="0088621D">
        <w:rPr>
          <w:rFonts w:asciiTheme="minorHAnsi" w:hAnsiTheme="minorHAnsi" w:cstheme="minorHAnsi"/>
          <w:b/>
          <w:i/>
          <w:color w:val="000000"/>
        </w:rPr>
        <w:t xml:space="preserve"> DE RESTRINGIR</w:t>
      </w:r>
      <w:r>
        <w:rPr>
          <w:rFonts w:asciiTheme="minorHAnsi" w:hAnsiTheme="minorHAnsi" w:cstheme="minorHAnsi"/>
          <w:b/>
          <w:i/>
          <w:color w:val="000000"/>
        </w:rPr>
        <w:t>/PERTURBAR/INTERROMPER</w:t>
      </w:r>
      <w:r w:rsidRPr="0088621D">
        <w:rPr>
          <w:rFonts w:asciiTheme="minorHAnsi" w:hAnsiTheme="minorHAnsi" w:cstheme="minorHAnsi"/>
          <w:b/>
          <w:i/>
          <w:color w:val="000000"/>
        </w:rPr>
        <w:t xml:space="preserve"> A CIRCULAÇÃO DA VIA</w:t>
      </w:r>
    </w:p>
    <w:p w14:paraId="1FEEAFD9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</w:rPr>
        <w:t> </w:t>
      </w:r>
    </w:p>
    <w:p w14:paraId="22DCD56D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color w:val="000000"/>
        </w:rPr>
        <w:t>Existem situações em que o veículo permanece imobilizado na via pública, que caracterizam a parada (com a finalidade e pelo tempo estritamente necessário para efetuar embarque ou desembarque de passageiros) ou o estacionamento (por tempo superior a esta intenção), as quais configuram infrações de trânsito previstas, respectivamente, nos artigos 182 e 181 do CTB.</w:t>
      </w:r>
    </w:p>
    <w:p w14:paraId="0CF475EA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</w:rPr>
        <w:t> </w:t>
      </w:r>
    </w:p>
    <w:p w14:paraId="195C5825" w14:textId="6F608E8E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color w:val="000000"/>
        </w:rPr>
        <w:t>A infração do artigo 253</w:t>
      </w:r>
      <w:r w:rsidR="00627C39">
        <w:rPr>
          <w:rFonts w:asciiTheme="minorHAnsi" w:hAnsiTheme="minorHAnsi" w:cstheme="minorHAnsi"/>
          <w:color w:val="000000"/>
        </w:rPr>
        <w:t>-</w:t>
      </w:r>
      <w:r w:rsidRPr="0088621D">
        <w:rPr>
          <w:rFonts w:asciiTheme="minorHAnsi" w:hAnsiTheme="minorHAnsi" w:cstheme="minorHAnsi"/>
          <w:color w:val="000000"/>
        </w:rPr>
        <w:t xml:space="preserve">A destina-se a punir, especificamente, o condutor que utiliza seu veículo em situação diferente da simples parada ou estacionamento, isto é, com a </w:t>
      </w:r>
      <w:r w:rsidRPr="00627C39">
        <w:rPr>
          <w:rFonts w:asciiTheme="minorHAnsi" w:hAnsiTheme="minorHAnsi" w:cstheme="minorHAnsi"/>
          <w:b/>
          <w:color w:val="000000"/>
          <w:highlight w:val="yellow"/>
          <w:u w:val="single"/>
        </w:rPr>
        <w:t>intenção proposital de restringir a circulação</w:t>
      </w:r>
      <w:r w:rsidR="00627C39">
        <w:rPr>
          <w:rFonts w:asciiTheme="minorHAnsi" w:hAnsiTheme="minorHAnsi" w:cstheme="minorHAnsi"/>
          <w:b/>
          <w:color w:val="000000"/>
          <w:highlight w:val="yellow"/>
          <w:u w:val="single"/>
        </w:rPr>
        <w:t xml:space="preserve"> do demais veículos</w:t>
      </w:r>
      <w:r w:rsidRPr="00627C39">
        <w:rPr>
          <w:rFonts w:asciiTheme="minorHAnsi" w:hAnsiTheme="minorHAnsi" w:cstheme="minorHAnsi"/>
          <w:b/>
          <w:color w:val="000000"/>
          <w:highlight w:val="yellow"/>
          <w:u w:val="single"/>
        </w:rPr>
        <w:t xml:space="preserve"> no leito viário</w:t>
      </w:r>
      <w:r w:rsidRPr="0088621D">
        <w:rPr>
          <w:rFonts w:asciiTheme="minorHAnsi" w:hAnsiTheme="minorHAnsi" w:cstheme="minorHAnsi"/>
          <w:color w:val="000000"/>
        </w:rPr>
        <w:t>, o que pode ocorrer de maneira total ou parcial. </w:t>
      </w:r>
    </w:p>
    <w:p w14:paraId="06AE3785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</w:rPr>
        <w:t> </w:t>
      </w:r>
    </w:p>
    <w:p w14:paraId="6494A602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color w:val="000000"/>
        </w:rPr>
        <w:t xml:space="preserve">O Manual Brasileiro de Fiscalização de Trânsito, além de fazer esta distinção, determina que </w:t>
      </w:r>
      <w:r w:rsidRPr="0088621D">
        <w:rPr>
          <w:rFonts w:asciiTheme="minorHAnsi" w:hAnsiTheme="minorHAnsi" w:cstheme="minorHAnsi"/>
          <w:b/>
          <w:color w:val="000000"/>
          <w:u w:val="single"/>
        </w:rPr>
        <w:t>não devem ser autuados</w:t>
      </w:r>
      <w:r w:rsidRPr="0088621D">
        <w:rPr>
          <w:rFonts w:asciiTheme="minorHAnsi" w:hAnsiTheme="minorHAnsi" w:cstheme="minorHAnsi"/>
          <w:color w:val="000000"/>
        </w:rPr>
        <w:t xml:space="preserve"> os casos em que não se verifica este dolo específico, como, por exemplo, “veículo com autorização do órgão de trânsito com circunscrição sobre a via” ou “veículo bloqueando a via em razão de acidente”.</w:t>
      </w:r>
    </w:p>
    <w:p w14:paraId="35B17983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</w:rPr>
        <w:t> </w:t>
      </w:r>
    </w:p>
    <w:p w14:paraId="748F67CF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color w:val="000000"/>
        </w:rPr>
        <w:t>No caso em questão, além da falta de dolo do Recorrente, o agente de trânsito autuador, deixou de cumprir com a medida administrativa, qual seja a remoção do veículo ao pátio, onde permanecerá apreendido pela autoridade de trânsito.</w:t>
      </w:r>
    </w:p>
    <w:p w14:paraId="3C8E6C81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</w:rPr>
        <w:t> </w:t>
      </w:r>
    </w:p>
    <w:p w14:paraId="3EE577E4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color w:val="000000"/>
        </w:rPr>
        <w:t>Sendo assim, uma vez que não houve dolo, nem o cumprimento da medida administrativa prevista no texto legal, este AIT deve ser anulado como medida de justiça.</w:t>
      </w:r>
    </w:p>
    <w:p w14:paraId="0435364E" w14:textId="77777777" w:rsidR="006C22B7" w:rsidRPr="0088621D" w:rsidRDefault="006C22B7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</w:p>
    <w:p w14:paraId="087104F6" w14:textId="77777777" w:rsidR="006C22B7" w:rsidRPr="0088621D" w:rsidRDefault="00743F46" w:rsidP="0088621D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88621D">
        <w:rPr>
          <w:rFonts w:asciiTheme="minorHAnsi" w:hAnsiTheme="minorHAnsi" w:cstheme="minorHAnsi"/>
          <w:b/>
          <w:color w:val="000000"/>
        </w:rPr>
        <w:t xml:space="preserve">Assim, </w:t>
      </w:r>
      <w:r w:rsidRPr="00627C39">
        <w:rPr>
          <w:rFonts w:asciiTheme="minorHAnsi" w:hAnsiTheme="minorHAnsi" w:cstheme="minorHAnsi"/>
          <w:b/>
          <w:color w:val="000000"/>
          <w:highlight w:val="yellow"/>
        </w:rPr>
        <w:t>súplica</w:t>
      </w:r>
      <w:r w:rsidRPr="0088621D">
        <w:rPr>
          <w:rFonts w:asciiTheme="minorHAnsi" w:eastAsia="Times New Roman" w:hAnsiTheme="minorHAnsi" w:cstheme="minorHAnsi"/>
        </w:rPr>
        <w:t> </w:t>
      </w:r>
      <w:r w:rsidRPr="0088621D">
        <w:rPr>
          <w:rFonts w:asciiTheme="minorHAnsi" w:hAnsiTheme="minorHAnsi" w:cstheme="minorHAnsi"/>
          <w:b/>
          <w:color w:val="000000"/>
        </w:rPr>
        <w:t>pelo deferimento do presente recurso, anulando o AIT e as demais consequências que ele acarreta.</w:t>
      </w:r>
    </w:p>
    <w:p w14:paraId="72D814CD" w14:textId="77777777" w:rsidR="006C22B7" w:rsidRPr="0088621D" w:rsidRDefault="006C22B7" w:rsidP="0088621D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</w:p>
    <w:p w14:paraId="66A2E898" w14:textId="77777777" w:rsidR="006C22B7" w:rsidRDefault="00743F46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bookmarkStart w:id="0" w:name="_heading=h.gjdgxs" w:colFirst="0" w:colLast="0"/>
      <w:bookmarkEnd w:id="0"/>
      <w:r w:rsidRPr="0088621D">
        <w:rPr>
          <w:rFonts w:asciiTheme="minorHAnsi" w:hAnsiTheme="minorHAnsi" w:cstheme="minorHAnsi"/>
        </w:rPr>
        <w:lastRenderedPageBreak/>
        <w:t>Importante salientar que a única manobra que o Recorrente cometeu no dia da infração foi tentar colocar seu veículo na garagem de sua residência, mas o veículo não queria funcionar e foi quando avistou uma viatura parando e já lhe dizendo que iria ser autuado por seu veículo estar atrapalhando o trânsito, o Recorrente explicou ao policial que na verdade estava adentrando em sua residência e que nunca atrapalhou o trânsito, pois não deixa seu veículo estacionado na rua, pois já foi vítima de furto, mas o agente policial apenas disse para esperar que irá chegar multas em seu endereço.</w:t>
      </w:r>
    </w:p>
    <w:p w14:paraId="534327DF" w14:textId="77777777" w:rsidR="00611D62" w:rsidRPr="0088621D" w:rsidRDefault="00611D62" w:rsidP="0088621D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2C1ED42" w14:textId="77777777" w:rsidR="006C22B7" w:rsidRPr="0088621D" w:rsidRDefault="00743F46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  <w:b/>
        </w:rPr>
        <w:t>DA AUSÊNCIA DE MEDIDA ADMINISTRATIVA</w:t>
      </w:r>
    </w:p>
    <w:p w14:paraId="34B7AEE1" w14:textId="77777777" w:rsidR="006C22B7" w:rsidRPr="0088621D" w:rsidRDefault="006C22B7" w:rsidP="0088621D">
      <w:pPr>
        <w:spacing w:after="0" w:line="240" w:lineRule="auto"/>
        <w:rPr>
          <w:rFonts w:asciiTheme="minorHAnsi" w:hAnsiTheme="minorHAnsi" w:cstheme="minorHAnsi"/>
        </w:rPr>
      </w:pPr>
    </w:p>
    <w:p w14:paraId="05BCC688" w14:textId="77777777" w:rsidR="006C22B7" w:rsidRPr="0088621D" w:rsidRDefault="00743F46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Ponto primordial a ser considerado é a não aplicação da medida administrativa prevista para a infração, o que revela o caráter meramente subjetivo da aplicação da multa.</w:t>
      </w:r>
    </w:p>
    <w:p w14:paraId="36190C40" w14:textId="77777777" w:rsidR="006C22B7" w:rsidRPr="0088621D" w:rsidRDefault="006C22B7" w:rsidP="0088621D">
      <w:pPr>
        <w:spacing w:after="0" w:line="240" w:lineRule="auto"/>
        <w:rPr>
          <w:rFonts w:asciiTheme="minorHAnsi" w:hAnsiTheme="minorHAnsi" w:cstheme="minorHAnsi"/>
        </w:rPr>
      </w:pPr>
    </w:p>
    <w:p w14:paraId="2F985EA7" w14:textId="659E8F9B" w:rsidR="006C22B7" w:rsidRPr="00611D62" w:rsidRDefault="00743F46" w:rsidP="00611D62">
      <w:pPr>
        <w:spacing w:after="0" w:line="240" w:lineRule="auto"/>
        <w:ind w:left="1701"/>
        <w:rPr>
          <w:rFonts w:asciiTheme="minorHAnsi" w:hAnsiTheme="minorHAnsi" w:cstheme="minorHAnsi"/>
          <w:i/>
          <w:iCs/>
          <w:sz w:val="20"/>
          <w:szCs w:val="20"/>
        </w:rPr>
      </w:pPr>
      <w:r w:rsidRPr="00611D62">
        <w:rPr>
          <w:rFonts w:asciiTheme="minorHAnsi" w:hAnsiTheme="minorHAnsi" w:cstheme="minorHAnsi"/>
          <w:i/>
          <w:iCs/>
          <w:sz w:val="20"/>
          <w:szCs w:val="20"/>
        </w:rPr>
        <w:t>Art. 253-A.</w:t>
      </w:r>
      <w:r w:rsidR="00611D62" w:rsidRPr="00611D62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r w:rsidRPr="00611D62">
        <w:rPr>
          <w:rFonts w:asciiTheme="minorHAnsi" w:hAnsiTheme="minorHAnsi" w:cstheme="minorHAnsi"/>
          <w:i/>
          <w:iCs/>
          <w:sz w:val="20"/>
          <w:szCs w:val="20"/>
        </w:rPr>
        <w:t>Usar qualquer veículo para, deliberadamente, interromper, restringir ou perturbar a circulação na via sem autorização do órgão ou entidade de trânsito com circunscrição sobre ela:</w:t>
      </w:r>
    </w:p>
    <w:p w14:paraId="03740384" w14:textId="77777777" w:rsidR="006C22B7" w:rsidRPr="00611D62" w:rsidRDefault="00743F46" w:rsidP="00611D62">
      <w:pPr>
        <w:spacing w:after="0" w:line="240" w:lineRule="auto"/>
        <w:ind w:left="1701"/>
        <w:rPr>
          <w:rFonts w:asciiTheme="minorHAnsi" w:hAnsiTheme="minorHAnsi" w:cstheme="minorHAnsi"/>
          <w:i/>
          <w:iCs/>
          <w:sz w:val="20"/>
          <w:szCs w:val="20"/>
        </w:rPr>
      </w:pPr>
      <w:r w:rsidRPr="00611D62">
        <w:rPr>
          <w:rFonts w:asciiTheme="minorHAnsi" w:hAnsiTheme="minorHAnsi" w:cstheme="minorHAnsi"/>
          <w:i/>
          <w:iCs/>
          <w:sz w:val="20"/>
          <w:szCs w:val="20"/>
        </w:rPr>
        <w:t>Infração - gravíssima; </w:t>
      </w:r>
    </w:p>
    <w:p w14:paraId="14B78013" w14:textId="77777777" w:rsidR="006C22B7" w:rsidRPr="00611D62" w:rsidRDefault="00743F46" w:rsidP="00611D62">
      <w:pPr>
        <w:spacing w:after="0" w:line="240" w:lineRule="auto"/>
        <w:ind w:left="1701"/>
        <w:rPr>
          <w:rFonts w:asciiTheme="minorHAnsi" w:hAnsiTheme="minorHAnsi" w:cstheme="minorHAnsi"/>
          <w:i/>
          <w:iCs/>
          <w:sz w:val="20"/>
          <w:szCs w:val="20"/>
        </w:rPr>
      </w:pPr>
      <w:r w:rsidRPr="00611D62">
        <w:rPr>
          <w:rFonts w:asciiTheme="minorHAnsi" w:hAnsiTheme="minorHAnsi" w:cstheme="minorHAnsi"/>
          <w:i/>
          <w:iCs/>
          <w:sz w:val="20"/>
          <w:szCs w:val="20"/>
        </w:rPr>
        <w:t>Penalidade - multa (vinte vezes) e suspensão do direito de dirigir por 12 (doze) meses;</w:t>
      </w:r>
    </w:p>
    <w:p w14:paraId="5EB91751" w14:textId="77777777" w:rsidR="006C22B7" w:rsidRPr="0088621D" w:rsidRDefault="00743F46" w:rsidP="00611D62">
      <w:pPr>
        <w:spacing w:after="0" w:line="240" w:lineRule="auto"/>
        <w:ind w:left="1701"/>
        <w:rPr>
          <w:rFonts w:asciiTheme="minorHAnsi" w:hAnsiTheme="minorHAnsi" w:cstheme="minorHAnsi"/>
        </w:rPr>
      </w:pPr>
      <w:r w:rsidRPr="00611D62">
        <w:rPr>
          <w:rFonts w:asciiTheme="minorHAnsi" w:hAnsiTheme="minorHAnsi" w:cstheme="minorHAnsi"/>
          <w:i/>
          <w:iCs/>
          <w:sz w:val="20"/>
          <w:szCs w:val="20"/>
        </w:rPr>
        <w:t>Medida administrativa - remoção do veículo.</w:t>
      </w:r>
    </w:p>
    <w:p w14:paraId="7DC06406" w14:textId="77777777" w:rsidR="006C22B7" w:rsidRPr="0088621D" w:rsidRDefault="006C22B7" w:rsidP="0088621D">
      <w:pPr>
        <w:spacing w:after="0" w:line="240" w:lineRule="auto"/>
        <w:rPr>
          <w:rFonts w:asciiTheme="minorHAnsi" w:hAnsiTheme="minorHAnsi" w:cstheme="minorHAnsi"/>
        </w:rPr>
      </w:pPr>
    </w:p>
    <w:p w14:paraId="58CA4612" w14:textId="77777777" w:rsidR="006C22B7" w:rsidRPr="0088621D" w:rsidRDefault="00743F46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Medidas Administrativas constituem providências imediatas, que visam sanar a infração de trânsito no local, quando isso for possível ou posteriormente, após o veículo ser removido para o pátio do órgão autuante, o que pressupõe a impossibilidade de sanar prontamente a infração. </w:t>
      </w:r>
    </w:p>
    <w:p w14:paraId="62EEFF2C" w14:textId="77777777" w:rsidR="006C22B7" w:rsidRPr="0088621D" w:rsidRDefault="006C22B7" w:rsidP="0088621D">
      <w:pPr>
        <w:spacing w:after="0" w:line="240" w:lineRule="auto"/>
        <w:rPr>
          <w:rFonts w:asciiTheme="minorHAnsi" w:hAnsiTheme="minorHAnsi" w:cstheme="minorHAnsi"/>
        </w:rPr>
      </w:pPr>
    </w:p>
    <w:p w14:paraId="05C024A3" w14:textId="77777777" w:rsidR="006C22B7" w:rsidRPr="0088621D" w:rsidRDefault="00743F46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Têm o objetivo de completar ou complementar as penalidades, sendo, em alguns casos, tão importante quanto a própria penalidade, não podendo a autoridade ou agente de trânsito omitir-se em aplicá-la.</w:t>
      </w:r>
    </w:p>
    <w:p w14:paraId="374A390A" w14:textId="77777777" w:rsidR="006C22B7" w:rsidRPr="0088621D" w:rsidRDefault="006C22B7" w:rsidP="0088621D">
      <w:pPr>
        <w:spacing w:after="0" w:line="240" w:lineRule="auto"/>
        <w:rPr>
          <w:rFonts w:asciiTheme="minorHAnsi" w:hAnsiTheme="minorHAnsi" w:cstheme="minorHAnsi"/>
        </w:rPr>
      </w:pPr>
    </w:p>
    <w:p w14:paraId="357AF479" w14:textId="77777777" w:rsidR="006C22B7" w:rsidRPr="0088621D" w:rsidRDefault="00743F46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Nos termos do Artigo 270, “o veículo poderá ser retido nos casos expressos neste Código”, “</w:t>
      </w:r>
      <w:r w:rsidRPr="0088621D">
        <w:rPr>
          <w:rFonts w:asciiTheme="minorHAnsi" w:hAnsiTheme="minorHAnsi" w:cstheme="minorHAnsi"/>
          <w:i/>
        </w:rPr>
        <w:t>quando a irregularidade puder ser sanada no local da infração, o veículo será liberado tão logo seja regularizada a situação”.</w:t>
      </w:r>
    </w:p>
    <w:p w14:paraId="49019681" w14:textId="77777777" w:rsidR="006C22B7" w:rsidRPr="0088621D" w:rsidRDefault="006C22B7" w:rsidP="0088621D">
      <w:pPr>
        <w:spacing w:after="0" w:line="240" w:lineRule="auto"/>
        <w:rPr>
          <w:rFonts w:asciiTheme="minorHAnsi" w:hAnsiTheme="minorHAnsi" w:cstheme="minorHAnsi"/>
        </w:rPr>
      </w:pPr>
    </w:p>
    <w:p w14:paraId="5CF7B6D1" w14:textId="77777777" w:rsidR="006C22B7" w:rsidRPr="0088621D" w:rsidRDefault="00743F46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Ocorre que o agente policial não realizou a abordagem para a caracterização da medida administrativa, elemento regra do dispositivo.</w:t>
      </w:r>
    </w:p>
    <w:p w14:paraId="262D559B" w14:textId="77777777" w:rsidR="006C22B7" w:rsidRPr="0088621D" w:rsidRDefault="006C22B7" w:rsidP="0088621D">
      <w:pPr>
        <w:spacing w:after="0" w:line="240" w:lineRule="auto"/>
        <w:rPr>
          <w:rFonts w:asciiTheme="minorHAnsi" w:hAnsiTheme="minorHAnsi" w:cstheme="minorHAnsi"/>
        </w:rPr>
      </w:pPr>
    </w:p>
    <w:p w14:paraId="3439E171" w14:textId="77777777" w:rsidR="006C22B7" w:rsidRPr="0088621D" w:rsidRDefault="00743F46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Nesse caso, é possível concluir que: </w:t>
      </w:r>
    </w:p>
    <w:p w14:paraId="2B8A867E" w14:textId="77777777" w:rsidR="006C22B7" w:rsidRPr="0088621D" w:rsidRDefault="006C22B7" w:rsidP="0088621D">
      <w:pPr>
        <w:spacing w:after="0" w:line="240" w:lineRule="auto"/>
        <w:rPr>
          <w:rFonts w:asciiTheme="minorHAnsi" w:hAnsiTheme="minorHAnsi" w:cstheme="minorHAnsi"/>
        </w:rPr>
      </w:pPr>
    </w:p>
    <w:p w14:paraId="7C564C76" w14:textId="77777777" w:rsidR="006C22B7" w:rsidRPr="0088621D" w:rsidRDefault="00743F46" w:rsidP="00611D62">
      <w:pPr>
        <w:numPr>
          <w:ilvl w:val="0"/>
          <w:numId w:val="1"/>
        </w:numPr>
        <w:spacing w:after="0" w:line="240" w:lineRule="auto"/>
        <w:ind w:left="709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Ou o agente de trânsito foi omisso na aplicação de seu dever;</w:t>
      </w:r>
    </w:p>
    <w:p w14:paraId="15C05005" w14:textId="77777777" w:rsidR="006C22B7" w:rsidRPr="0088621D" w:rsidRDefault="00743F46" w:rsidP="00611D62">
      <w:pPr>
        <w:numPr>
          <w:ilvl w:val="0"/>
          <w:numId w:val="1"/>
        </w:numPr>
        <w:spacing w:after="0" w:line="240" w:lineRule="auto"/>
        <w:ind w:left="709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Ou não havia infração de trânsito a ser regularizada, o que justificou a liberação do veículo, conduzido pelo Recorrente. </w:t>
      </w:r>
    </w:p>
    <w:p w14:paraId="0DCA7AC1" w14:textId="77777777" w:rsidR="006C22B7" w:rsidRPr="0088621D" w:rsidRDefault="006C22B7" w:rsidP="0088621D">
      <w:pPr>
        <w:spacing w:after="0" w:line="240" w:lineRule="auto"/>
        <w:rPr>
          <w:rFonts w:asciiTheme="minorHAnsi" w:hAnsiTheme="minorHAnsi" w:cstheme="minorHAnsi"/>
        </w:rPr>
      </w:pPr>
    </w:p>
    <w:p w14:paraId="2BD3F4AA" w14:textId="2EBD6409" w:rsidR="006C22B7" w:rsidRDefault="00743F46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 xml:space="preserve">Nessa perspectiva, admitir que o agente da autoridade de trânsito, </w:t>
      </w:r>
      <w:r w:rsidRPr="0088621D">
        <w:rPr>
          <w:rFonts w:asciiTheme="minorHAnsi" w:hAnsiTheme="minorHAnsi" w:cstheme="minorHAnsi"/>
          <w:b/>
          <w:u w:val="single"/>
        </w:rPr>
        <w:t xml:space="preserve">após lavrar a autuação ao artigo </w:t>
      </w:r>
      <w:r w:rsidR="00627C39">
        <w:rPr>
          <w:rFonts w:asciiTheme="minorHAnsi" w:hAnsiTheme="minorHAnsi" w:cstheme="minorHAnsi"/>
          <w:b/>
          <w:u w:val="single"/>
        </w:rPr>
        <w:t>253-A</w:t>
      </w:r>
      <w:r w:rsidRPr="0088621D">
        <w:rPr>
          <w:rFonts w:asciiTheme="minorHAnsi" w:hAnsiTheme="minorHAnsi" w:cstheme="minorHAnsi"/>
          <w:b/>
          <w:u w:val="single"/>
        </w:rPr>
        <w:t>,</w:t>
      </w:r>
      <w:r w:rsidRPr="0088621D">
        <w:rPr>
          <w:rFonts w:asciiTheme="minorHAnsi" w:hAnsiTheme="minorHAnsi" w:cstheme="minorHAnsi"/>
        </w:rPr>
        <w:t xml:space="preserve"> permita que o condutor volte a transitar livremente com o veículo, desqualifica a autuação, pois resta perfeitamente comprovado que não havia qualquer indício de irregularidade que justificasse a medida administrativa e, consequentemente, a lavratura do auto de infração.</w:t>
      </w:r>
    </w:p>
    <w:p w14:paraId="2CCEA949" w14:textId="77777777" w:rsidR="00627C39" w:rsidRDefault="00627C39" w:rsidP="0088621D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4F2237DE" w14:textId="579E9C2B" w:rsidR="00627C39" w:rsidRPr="0088621D" w:rsidRDefault="00627C39" w:rsidP="0088621D">
      <w:p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Além do mais, há nítida violação à Portaria n° 354 da SENATRAN, uma vez que o campo de observações do AIT em discussão, não tipifica corretamente a suposta infração cometida pelo Recorrente, assim, não há motivos para a manutenção deste AIT, que deve ser declaro inconsistente, pois não tipifica a suposta conduta do Recorrente, nos termos do art. 280 do CTB.</w:t>
      </w:r>
    </w:p>
    <w:p w14:paraId="7D5DDA39" w14:textId="77777777" w:rsidR="006C22B7" w:rsidRPr="0088621D" w:rsidRDefault="006C22B7" w:rsidP="0088621D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</w:p>
    <w:p w14:paraId="0C14672F" w14:textId="77777777" w:rsidR="0088621D" w:rsidRPr="0088621D" w:rsidRDefault="0088621D" w:rsidP="00611D62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b/>
          <w:i/>
          <w:u w:val="single"/>
        </w:rPr>
        <w:t>PEDIDO DE DILIGÊNCIA</w:t>
      </w:r>
    </w:p>
    <w:p w14:paraId="05C726DB" w14:textId="77777777" w:rsidR="0088621D" w:rsidRPr="0088621D" w:rsidRDefault="0088621D" w:rsidP="00611D62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442A5C8D" w14:textId="77777777" w:rsidR="0088621D" w:rsidRPr="0088621D" w:rsidRDefault="0088621D" w:rsidP="00611D62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</w:rPr>
        <w:t xml:space="preserve">Segundo a Portaria n° 966 de julho de 2022 da SENATRAN, os agentes que executem atividades de fiscalização devem ser aprovados </w:t>
      </w:r>
      <w:r w:rsidRPr="0088621D">
        <w:rPr>
          <w:rFonts w:asciiTheme="minorHAnsi" w:hAnsiTheme="minorHAnsi" w:cstheme="minorHAnsi"/>
          <w:b/>
          <w:bCs/>
          <w:u w:val="single"/>
        </w:rPr>
        <w:t>no Curso de Agente de Trânsito</w:t>
      </w:r>
      <w:r w:rsidRPr="0088621D">
        <w:rPr>
          <w:rFonts w:asciiTheme="minorHAnsi" w:hAnsiTheme="minorHAnsi" w:cstheme="minorHAnsi"/>
        </w:rPr>
        <w:t xml:space="preserve"> que devem ser realizados a cada 3 anos, segundo o que regulamenta a referida Portaria.</w:t>
      </w:r>
    </w:p>
    <w:p w14:paraId="282D6185" w14:textId="77777777" w:rsidR="0088621D" w:rsidRPr="0088621D" w:rsidRDefault="0088621D" w:rsidP="00611D62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7002EC0D" w14:textId="77777777" w:rsidR="0088621D" w:rsidRPr="0088621D" w:rsidRDefault="0088621D" w:rsidP="00611D62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</w:rPr>
        <w:t xml:space="preserve">Assim, solicita o Recorrente a este órgão, que verifique se o agente de trânsito de RE/RG nº </w:t>
      </w:r>
      <w:r w:rsidRPr="0088621D">
        <w:rPr>
          <w:rFonts w:asciiTheme="minorHAnsi" w:hAnsiTheme="minorHAnsi" w:cstheme="minorHAnsi"/>
          <w:color w:val="FF0000"/>
        </w:rPr>
        <w:t>XXXXXXXXXXX</w:t>
      </w:r>
      <w:r w:rsidRPr="0088621D">
        <w:rPr>
          <w:rFonts w:asciiTheme="minorHAnsi" w:hAnsiTheme="minorHAnsi" w:cstheme="minorHAnsi"/>
        </w:rPr>
        <w:t>, foi submetido e aprovado no curso, conforme previsão da Portaria nº 966 da SENATRAN.</w:t>
      </w:r>
    </w:p>
    <w:p w14:paraId="3B26AC87" w14:textId="77777777" w:rsidR="0088621D" w:rsidRPr="0088621D" w:rsidRDefault="0088621D" w:rsidP="00611D62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55B58FFB" w14:textId="77777777" w:rsidR="0088621D" w:rsidRPr="0088621D" w:rsidRDefault="0088621D" w:rsidP="00611D62">
      <w:pPr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>Tal irregularidade ofende à competência do ato administrativo, bem como ao que determina à SENATRAN desde julho do corrente ano, cabendo, inclusive, denúncia à SENATRAN eventual irregularidade.</w:t>
      </w:r>
    </w:p>
    <w:p w14:paraId="31618154" w14:textId="77777777" w:rsidR="0088621D" w:rsidRPr="0088621D" w:rsidRDefault="0088621D" w:rsidP="00611D62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4AB31A3" w14:textId="77777777" w:rsidR="0088621D" w:rsidRPr="0088621D" w:rsidRDefault="0088621D" w:rsidP="00611D62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</w:rPr>
        <w:t>Ainda, necessário se faz mencionar os artigos 28 e 30 da Lei de Introdução às Normas do Direito Brasileiro (LINDB), vejamos:</w:t>
      </w:r>
    </w:p>
    <w:p w14:paraId="369BDD95" w14:textId="77777777" w:rsidR="0088621D" w:rsidRPr="0088621D" w:rsidRDefault="0088621D" w:rsidP="0088621D">
      <w:pPr>
        <w:spacing w:after="0" w:line="240" w:lineRule="auto"/>
        <w:ind w:left="-566"/>
        <w:rPr>
          <w:rFonts w:asciiTheme="minorHAnsi" w:eastAsia="Times New Roman" w:hAnsiTheme="minorHAnsi" w:cstheme="minorHAnsi"/>
        </w:rPr>
      </w:pPr>
    </w:p>
    <w:p w14:paraId="14906CC8" w14:textId="77777777" w:rsidR="0088621D" w:rsidRPr="0088621D" w:rsidRDefault="0088621D" w:rsidP="0088621D">
      <w:pPr>
        <w:spacing w:after="0" w:line="240" w:lineRule="auto"/>
        <w:ind w:left="1133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i/>
        </w:rPr>
        <w:t xml:space="preserve">Art. 28.  O agente público responderá pessoalmente por suas decisões ou opiniões técnicas em caso de dolo ou </w:t>
      </w:r>
      <w:r w:rsidRPr="0088621D">
        <w:rPr>
          <w:rFonts w:asciiTheme="minorHAnsi" w:hAnsiTheme="minorHAnsi" w:cstheme="minorHAnsi"/>
          <w:b/>
          <w:i/>
          <w:u w:val="single"/>
        </w:rPr>
        <w:t>erro grosseiro.</w:t>
      </w:r>
    </w:p>
    <w:p w14:paraId="03A9EB5C" w14:textId="77777777" w:rsidR="0088621D" w:rsidRPr="0088621D" w:rsidRDefault="0088621D" w:rsidP="0088621D">
      <w:pPr>
        <w:spacing w:after="0" w:line="240" w:lineRule="auto"/>
        <w:ind w:left="1133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i/>
        </w:rPr>
        <w:t>[…]</w:t>
      </w:r>
    </w:p>
    <w:p w14:paraId="28B6CC77" w14:textId="77777777" w:rsidR="0088621D" w:rsidRPr="0088621D" w:rsidRDefault="0088621D" w:rsidP="0088621D">
      <w:pPr>
        <w:spacing w:after="0" w:line="240" w:lineRule="auto"/>
        <w:ind w:left="1133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hAnsiTheme="minorHAnsi" w:cstheme="minorHAnsi"/>
          <w:i/>
        </w:rPr>
        <w:t xml:space="preserve">Art. 30.  As autoridades públicas </w:t>
      </w:r>
      <w:r w:rsidRPr="0088621D">
        <w:rPr>
          <w:rFonts w:asciiTheme="minorHAnsi" w:hAnsiTheme="minorHAnsi" w:cstheme="minorHAnsi"/>
          <w:b/>
          <w:i/>
          <w:u w:val="single"/>
        </w:rPr>
        <w:t>devem atuar para aumentar a segurança jurídica na aplicação das normas</w:t>
      </w:r>
      <w:r w:rsidRPr="0088621D">
        <w:rPr>
          <w:rFonts w:asciiTheme="minorHAnsi" w:hAnsiTheme="minorHAnsi" w:cstheme="minorHAnsi"/>
          <w:i/>
        </w:rPr>
        <w:t>, inclusive por meio de regulamentos, súmulas administrativas e respostas a consultas.    </w:t>
      </w:r>
    </w:p>
    <w:p w14:paraId="07CEB2DF" w14:textId="77777777" w:rsidR="0088621D" w:rsidRPr="0088621D" w:rsidRDefault="0088621D" w:rsidP="0088621D">
      <w:pPr>
        <w:spacing w:after="0" w:line="240" w:lineRule="auto"/>
        <w:ind w:left="-566"/>
        <w:rPr>
          <w:rFonts w:asciiTheme="minorHAnsi" w:eastAsia="Times New Roman" w:hAnsiTheme="minorHAnsi" w:cstheme="minorHAnsi"/>
        </w:rPr>
      </w:pPr>
    </w:p>
    <w:p w14:paraId="1FB0CCFC" w14:textId="77777777" w:rsidR="0088621D" w:rsidRPr="0088621D" w:rsidRDefault="0088621D" w:rsidP="00611D62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  <w:r w:rsidRPr="0088621D">
        <w:rPr>
          <w:rFonts w:asciiTheme="minorHAnsi" w:hAnsiTheme="minorHAnsi" w:cstheme="minorHAnsi"/>
        </w:rPr>
        <w:t xml:space="preserve">Como narrado, o AIT aqui em discussão ofende à segurança jurídica, conforme demonstrado, pelo que se requer, sob pena de responsabilidade, a nulidade do AIT n° </w:t>
      </w:r>
      <w:r w:rsidRPr="0088621D">
        <w:rPr>
          <w:rFonts w:asciiTheme="minorHAnsi" w:hAnsiTheme="minorHAnsi" w:cstheme="minorHAnsi"/>
          <w:color w:val="FF0000"/>
          <w:u w:val="single"/>
        </w:rPr>
        <w:t>XXXXXXXXXXXX</w:t>
      </w:r>
      <w:r w:rsidRPr="0088621D">
        <w:rPr>
          <w:rFonts w:asciiTheme="minorHAnsi" w:hAnsiTheme="minorHAnsi" w:cstheme="minorHAnsi"/>
        </w:rPr>
        <w:t>.</w:t>
      </w:r>
    </w:p>
    <w:p w14:paraId="5CB4AD52" w14:textId="77777777" w:rsidR="0088621D" w:rsidRPr="0088621D" w:rsidRDefault="0088621D" w:rsidP="00611D6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1A6A1176" w14:textId="77777777" w:rsidR="0088621D" w:rsidRPr="0088621D" w:rsidRDefault="0088621D" w:rsidP="00611D6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88621D">
        <w:rPr>
          <w:rFonts w:asciiTheme="minorHAnsi" w:hAnsiTheme="minorHAnsi" w:cstheme="minorHAnsi"/>
          <w:color w:val="000000"/>
        </w:rPr>
        <w:t>Assim, deve este Processo Administrativo ser anulado pois a autuação que acarretou tal penalidade é inexistente.</w:t>
      </w:r>
    </w:p>
    <w:p w14:paraId="722C9A34" w14:textId="77777777" w:rsidR="0088621D" w:rsidRPr="0088621D" w:rsidRDefault="0088621D" w:rsidP="00611D62">
      <w:pPr>
        <w:shd w:val="clear" w:color="auto" w:fill="FFFFFF"/>
        <w:spacing w:after="0" w:line="240" w:lineRule="auto"/>
        <w:jc w:val="both"/>
        <w:rPr>
          <w:rStyle w:val="nfase"/>
          <w:rFonts w:asciiTheme="minorHAnsi" w:hAnsiTheme="minorHAnsi" w:cstheme="minorHAnsi"/>
          <w:i w:val="0"/>
          <w:iCs w:val="0"/>
          <w:color w:val="FF0000"/>
          <w:shd w:val="clear" w:color="auto" w:fill="FFFFFF"/>
        </w:rPr>
      </w:pPr>
    </w:p>
    <w:p w14:paraId="012F0B31" w14:textId="77777777" w:rsidR="0088621D" w:rsidRPr="0088621D" w:rsidRDefault="0088621D" w:rsidP="00611D62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b/>
          <w:bCs/>
          <w:i/>
          <w:iCs/>
          <w:color w:val="000000"/>
        </w:rPr>
        <w:t>Do efeito suspensivo</w:t>
      </w:r>
    </w:p>
    <w:p w14:paraId="04CD1598" w14:textId="77777777" w:rsidR="0088621D" w:rsidRPr="0088621D" w:rsidRDefault="0088621D" w:rsidP="00611D62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4AC223F0" w14:textId="77777777" w:rsidR="0088621D" w:rsidRPr="0088621D" w:rsidRDefault="0088621D" w:rsidP="00611D62">
      <w:p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color w:val="000000"/>
        </w:rPr>
        <w:t xml:space="preserve">Requer seja concedido efeito suspensivo à penalidade em questão, nos termos do art. 285 </w:t>
      </w:r>
      <w:r w:rsidRPr="0088621D">
        <w:rPr>
          <w:rFonts w:asciiTheme="minorHAnsi" w:eastAsia="Times New Roman" w:hAnsiTheme="minorHAnsi" w:cstheme="minorHAnsi"/>
          <w:color w:val="FF0000"/>
        </w:rPr>
        <w:t xml:space="preserve">(se for recurso à JARI) ou 290 (se for defesa prévia ou recurso em 2ª instância) </w:t>
      </w:r>
      <w:r w:rsidRPr="0088621D">
        <w:rPr>
          <w:rFonts w:asciiTheme="minorHAnsi" w:eastAsia="Times New Roman" w:hAnsiTheme="minorHAnsi" w:cstheme="minorHAnsi"/>
          <w:color w:val="000000"/>
        </w:rPr>
        <w:t xml:space="preserve">do CTB, requer seja concedido o </w:t>
      </w:r>
      <w:r w:rsidRPr="0088621D">
        <w:rPr>
          <w:rFonts w:asciiTheme="minorHAnsi" w:eastAsia="Times New Roman" w:hAnsiTheme="minorHAnsi" w:cstheme="minorHAnsi"/>
          <w:b/>
          <w:bCs/>
          <w:color w:val="000000"/>
        </w:rPr>
        <w:t>efeito suspensivo</w:t>
      </w:r>
      <w:r w:rsidRPr="0088621D">
        <w:rPr>
          <w:rFonts w:asciiTheme="minorHAnsi" w:eastAsia="Times New Roman" w:hAnsiTheme="minorHAnsi" w:cstheme="minorHAnsi"/>
          <w:color w:val="000000"/>
        </w:rPr>
        <w:t xml:space="preserve"> à penalidade em questão.</w:t>
      </w:r>
    </w:p>
    <w:p w14:paraId="14E98A9C" w14:textId="77777777" w:rsidR="0088621D" w:rsidRPr="0088621D" w:rsidRDefault="0088621D" w:rsidP="0088621D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5E7743C8" w14:textId="77777777" w:rsidR="0088621D" w:rsidRPr="0088621D" w:rsidRDefault="0088621D" w:rsidP="0088621D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i/>
          <w:iCs/>
          <w:color w:val="000000"/>
        </w:rPr>
      </w:pPr>
      <w:r w:rsidRPr="0088621D">
        <w:rPr>
          <w:rFonts w:asciiTheme="minorHAnsi" w:eastAsia="Times New Roman" w:hAnsiTheme="minorHAnsi" w:cstheme="minorHAnsi"/>
          <w:i/>
          <w:iCs/>
          <w:color w:val="000000"/>
        </w:rPr>
        <w:t>Art. 285. O recurso contra a penalidade imposta nos termos do art. 282 deste Código será interposto perante a autoridade que imputou a penalidade e terá efeito suspensivo.</w:t>
      </w:r>
    </w:p>
    <w:p w14:paraId="207049F1" w14:textId="77777777" w:rsidR="0088621D" w:rsidRPr="0088621D" w:rsidRDefault="0088621D" w:rsidP="0088621D">
      <w:pPr>
        <w:shd w:val="clear" w:color="auto" w:fill="FFFFFF"/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</w:rPr>
      </w:pPr>
    </w:p>
    <w:p w14:paraId="0ED166D0" w14:textId="77777777" w:rsidR="0088621D" w:rsidRPr="0088621D" w:rsidRDefault="0088621D" w:rsidP="00611D62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b/>
          <w:bCs/>
          <w:color w:val="000000"/>
        </w:rPr>
        <w:t>DO PEDIDO</w:t>
      </w:r>
    </w:p>
    <w:p w14:paraId="1261FF40" w14:textId="77777777" w:rsidR="0088621D" w:rsidRPr="0088621D" w:rsidRDefault="0088621D" w:rsidP="00611D62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color w:val="000000"/>
        </w:rPr>
        <w:t> </w:t>
      </w:r>
    </w:p>
    <w:p w14:paraId="5489EAE1" w14:textId="77777777" w:rsidR="0088621D" w:rsidRPr="0088621D" w:rsidRDefault="0088621D" w:rsidP="00611D62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color w:val="000000"/>
        </w:rPr>
        <w:t>Assim, diante do exposto acima, e dos fundamentos legais apresentados para provar as suas razões, o recorrente REQUER a esta autoridade de trânsito, o seguinte:</w:t>
      </w:r>
    </w:p>
    <w:p w14:paraId="4A048F28" w14:textId="77777777" w:rsidR="0088621D" w:rsidRPr="0088621D" w:rsidRDefault="0088621D" w:rsidP="00611D62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color w:val="000000"/>
        </w:rPr>
        <w:t> </w:t>
      </w:r>
    </w:p>
    <w:p w14:paraId="2BF4CE12" w14:textId="77777777" w:rsidR="0088621D" w:rsidRPr="0088621D" w:rsidRDefault="0088621D" w:rsidP="00611D62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ind w:left="709" w:hanging="709"/>
        <w:contextualSpacing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</w:rPr>
      </w:pPr>
      <w:r w:rsidRPr="0088621D">
        <w:rPr>
          <w:rFonts w:asciiTheme="minorHAnsi" w:eastAsia="Times New Roman" w:hAnsiTheme="minorHAnsi" w:cstheme="minorHAnsi"/>
          <w:b/>
          <w:bCs/>
          <w:color w:val="000000"/>
        </w:rPr>
        <w:t>DO JULGAMENTO:</w:t>
      </w:r>
      <w:r w:rsidRPr="0088621D">
        <w:rPr>
          <w:rFonts w:asciiTheme="minorHAnsi" w:eastAsia="Times New Roman" w:hAnsiTheme="minorHAnsi" w:cstheme="minorHAnsi"/>
          <w:color w:val="000000"/>
        </w:rPr>
        <w:t xml:space="preserve"> solicita que seja concedido efeito suspensivo ao recurso, nos termos do art. 285/290 do CTB;</w:t>
      </w:r>
    </w:p>
    <w:p w14:paraId="69924887" w14:textId="77777777" w:rsidR="0088621D" w:rsidRPr="0088621D" w:rsidRDefault="0088621D" w:rsidP="00611D62">
      <w:pPr>
        <w:shd w:val="clear" w:color="auto" w:fill="FFFFFF"/>
        <w:spacing w:after="0" w:line="240" w:lineRule="auto"/>
        <w:ind w:left="709" w:hanging="425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color w:val="000000"/>
        </w:rPr>
        <w:t> </w:t>
      </w:r>
    </w:p>
    <w:p w14:paraId="2BF54187" w14:textId="77777777" w:rsidR="0088621D" w:rsidRPr="0088621D" w:rsidRDefault="0088621D" w:rsidP="00611D62">
      <w:pPr>
        <w:numPr>
          <w:ilvl w:val="0"/>
          <w:numId w:val="3"/>
        </w:numPr>
        <w:shd w:val="clear" w:color="auto" w:fill="FFFFFF"/>
        <w:spacing w:after="0" w:line="240" w:lineRule="auto"/>
        <w:ind w:left="709" w:hanging="567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</w:rPr>
      </w:pPr>
      <w:r w:rsidRPr="0088621D">
        <w:rPr>
          <w:rFonts w:asciiTheme="minorHAnsi" w:eastAsia="Times New Roman" w:hAnsiTheme="minorHAnsi" w:cstheme="minorHAnsi"/>
          <w:b/>
          <w:bCs/>
          <w:color w:val="000000"/>
        </w:rPr>
        <w:t xml:space="preserve">DA CIÊNCIA DA DECISÃO: </w:t>
      </w:r>
      <w:r w:rsidRPr="0088621D">
        <w:rPr>
          <w:rFonts w:asciiTheme="minorHAnsi" w:eastAsia="Times New Roman" w:hAnsiTheme="minorHAnsi" w:cstheme="minorHAnsi"/>
          <w:color w:val="000000"/>
        </w:rPr>
        <w:t xml:space="preserve">O Recorrente requer que seja </w:t>
      </w:r>
      <w:r w:rsidRPr="0088621D">
        <w:rPr>
          <w:rFonts w:asciiTheme="minorHAnsi" w:eastAsia="Times New Roman" w:hAnsiTheme="minorHAnsi" w:cstheme="minorHAnsi"/>
          <w:color w:val="000000"/>
          <w:u w:val="single"/>
        </w:rPr>
        <w:t>informado sobre a decisão proferida</w:t>
      </w:r>
      <w:r w:rsidRPr="0088621D">
        <w:rPr>
          <w:rFonts w:asciiTheme="minorHAnsi" w:eastAsia="Times New Roman" w:hAnsiTheme="minorHAnsi" w:cstheme="minorHAnsi"/>
          <w:color w:val="000000"/>
        </w:rPr>
        <w:t xml:space="preserve"> sobre o processo administrativo, no prazo de 10 (dez) dias úteis, devidamente fundamentada pelo chefe da seção, contendo todos os pareceres dos componentes;</w:t>
      </w:r>
    </w:p>
    <w:p w14:paraId="7ADFB3C0" w14:textId="77777777" w:rsidR="0088621D" w:rsidRPr="0088621D" w:rsidRDefault="0088621D" w:rsidP="00611D62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</w:rPr>
      </w:pPr>
    </w:p>
    <w:p w14:paraId="72FFD98A" w14:textId="77777777" w:rsidR="0088621D" w:rsidRPr="0088621D" w:rsidRDefault="0088621D" w:rsidP="00611D62">
      <w:pPr>
        <w:pStyle w:val="PargrafodaLista"/>
        <w:numPr>
          <w:ilvl w:val="0"/>
          <w:numId w:val="3"/>
        </w:numPr>
        <w:shd w:val="clear" w:color="auto" w:fill="FFFFFF"/>
        <w:spacing w:after="0" w:line="240" w:lineRule="auto"/>
        <w:ind w:left="709"/>
        <w:contextualSpacing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88621D">
        <w:rPr>
          <w:rFonts w:asciiTheme="minorHAnsi" w:eastAsia="Times New Roman" w:hAnsiTheme="minorHAnsi" w:cstheme="minorHAnsi"/>
          <w:b/>
          <w:bCs/>
          <w:color w:val="000000"/>
        </w:rPr>
        <w:t xml:space="preserve">DO ENVIO DE CÓPIAS: </w:t>
      </w:r>
      <w:r w:rsidRPr="0088621D">
        <w:rPr>
          <w:rFonts w:asciiTheme="minorHAnsi" w:eastAsia="Times New Roman" w:hAnsiTheme="minorHAnsi" w:cstheme="minorHAnsi"/>
          <w:color w:val="000000"/>
        </w:rPr>
        <w:t>A Recorrente requer seja enviado a cópia do processo administrativo de julgamento dessa peça recursal, no caso de indeferimento dos pedidos;</w:t>
      </w:r>
    </w:p>
    <w:p w14:paraId="5C4968A9" w14:textId="77777777" w:rsidR="0088621D" w:rsidRPr="0088621D" w:rsidRDefault="0088621D" w:rsidP="00611D62">
      <w:pPr>
        <w:shd w:val="clear" w:color="auto" w:fill="FFFFFF"/>
        <w:spacing w:after="0" w:line="240" w:lineRule="auto"/>
        <w:ind w:left="709" w:hanging="425"/>
        <w:jc w:val="both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color w:val="000000"/>
        </w:rPr>
        <w:t> </w:t>
      </w:r>
    </w:p>
    <w:p w14:paraId="0740FA08" w14:textId="77777777" w:rsidR="0088621D" w:rsidRPr="0088621D" w:rsidRDefault="0088621D" w:rsidP="00611D62">
      <w:pPr>
        <w:numPr>
          <w:ilvl w:val="0"/>
          <w:numId w:val="4"/>
        </w:numPr>
        <w:shd w:val="clear" w:color="auto" w:fill="FFFFFF"/>
        <w:spacing w:after="0" w:line="240" w:lineRule="auto"/>
        <w:ind w:left="709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</w:rPr>
      </w:pPr>
      <w:r w:rsidRPr="0088621D">
        <w:rPr>
          <w:rFonts w:asciiTheme="minorHAnsi" w:eastAsia="Times New Roman" w:hAnsiTheme="minorHAnsi" w:cstheme="minorHAnsi"/>
          <w:b/>
          <w:bCs/>
          <w:color w:val="000000"/>
        </w:rPr>
        <w:t xml:space="preserve">DO CANCELAMENTO DO AIT: </w:t>
      </w:r>
      <w:r w:rsidRPr="0088621D">
        <w:rPr>
          <w:rFonts w:asciiTheme="minorHAnsi" w:eastAsia="Times New Roman" w:hAnsiTheme="minorHAnsi" w:cstheme="minorHAnsi"/>
          <w:color w:val="000000"/>
        </w:rPr>
        <w:t>cancelamento e arquivamento da presente penalidade, conforme determina o parágrafo único do art. 281 do CTB, como medida de Justiça!</w:t>
      </w:r>
    </w:p>
    <w:p w14:paraId="62C4C831" w14:textId="77777777" w:rsidR="0088621D" w:rsidRPr="0088621D" w:rsidRDefault="0088621D" w:rsidP="00611D62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3240DDFD" w14:textId="77777777" w:rsidR="0088621D" w:rsidRPr="0088621D" w:rsidRDefault="0088621D" w:rsidP="00611D62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7D90F2BF" w14:textId="77777777" w:rsidR="0088621D" w:rsidRPr="0088621D" w:rsidRDefault="0088621D" w:rsidP="00611D6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color w:val="000000"/>
        </w:rPr>
        <w:t>Junta documentos probatórios e os demais exigidos,</w:t>
      </w:r>
    </w:p>
    <w:p w14:paraId="3CBD804C" w14:textId="77777777" w:rsidR="0088621D" w:rsidRPr="0088621D" w:rsidRDefault="0088621D" w:rsidP="00611D6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color w:val="000000"/>
        </w:rPr>
        <w:t>P. deferimento.</w:t>
      </w:r>
    </w:p>
    <w:p w14:paraId="4CEFC7A3" w14:textId="77777777" w:rsidR="0088621D" w:rsidRPr="0088621D" w:rsidRDefault="0088621D" w:rsidP="00611D6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</w:rPr>
      </w:pPr>
    </w:p>
    <w:p w14:paraId="25CAA4DD" w14:textId="77777777" w:rsidR="0088621D" w:rsidRPr="0088621D" w:rsidRDefault="0088621D" w:rsidP="00611D6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</w:rPr>
      </w:pPr>
      <w:r w:rsidRPr="0088621D">
        <w:rPr>
          <w:rFonts w:asciiTheme="minorHAnsi" w:eastAsia="Times New Roman" w:hAnsiTheme="minorHAnsi" w:cstheme="minorHAnsi"/>
          <w:color w:val="000000"/>
        </w:rPr>
        <w:t>Local, data.</w:t>
      </w:r>
    </w:p>
    <w:p w14:paraId="6A23744B" w14:textId="77777777" w:rsidR="0088621D" w:rsidRPr="0088621D" w:rsidRDefault="0088621D" w:rsidP="00611D6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noProof/>
        </w:rPr>
      </w:pPr>
    </w:p>
    <w:p w14:paraId="6D31626C" w14:textId="77777777" w:rsidR="0088621D" w:rsidRPr="0088621D" w:rsidRDefault="0088621D" w:rsidP="00611D6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</w:rPr>
      </w:pPr>
    </w:p>
    <w:p w14:paraId="1A99A8C5" w14:textId="77A89B7A" w:rsidR="0088621D" w:rsidRPr="0088621D" w:rsidRDefault="0088621D" w:rsidP="00611D6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0000"/>
        </w:rPr>
      </w:pPr>
      <w:r w:rsidRPr="0088621D">
        <w:rPr>
          <w:rFonts w:asciiTheme="minorHAnsi" w:eastAsia="Times New Roman" w:hAnsiTheme="minorHAnsi" w:cstheme="minorHAnsi"/>
          <w:b/>
          <w:bCs/>
          <w:color w:val="000000"/>
        </w:rPr>
        <w:t>WAGNER</w:t>
      </w:r>
      <w:r w:rsidRPr="0088621D">
        <w:rPr>
          <w:rFonts w:asciiTheme="minorHAnsi" w:eastAsia="Times New Roman" w:hAnsiTheme="minorHAnsi" w:cstheme="minorHAnsi"/>
          <w:b/>
          <w:bCs/>
          <w:color w:val="000000"/>
        </w:rPr>
        <w:t xml:space="preserve"> (nome completo)</w:t>
      </w:r>
    </w:p>
    <w:p w14:paraId="13EC57D3" w14:textId="77777777" w:rsidR="0088621D" w:rsidRPr="0088621D" w:rsidRDefault="0088621D" w:rsidP="00611D62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bCs/>
          <w:color w:val="000000"/>
        </w:rPr>
      </w:pPr>
      <w:proofErr w:type="spellStart"/>
      <w:r w:rsidRPr="0088621D">
        <w:rPr>
          <w:rFonts w:asciiTheme="minorHAnsi" w:eastAsia="Times New Roman" w:hAnsiTheme="minorHAnsi" w:cstheme="minorHAnsi"/>
          <w:b/>
          <w:bCs/>
          <w:color w:val="000000"/>
        </w:rPr>
        <w:t>p.p</w:t>
      </w:r>
      <w:proofErr w:type="spellEnd"/>
      <w:r w:rsidRPr="0088621D">
        <w:rPr>
          <w:rFonts w:asciiTheme="minorHAnsi" w:eastAsia="Times New Roman" w:hAnsiTheme="minorHAnsi" w:cstheme="minorHAnsi"/>
          <w:b/>
          <w:bCs/>
          <w:color w:val="000000"/>
        </w:rPr>
        <w:t xml:space="preserve"> Erica Avallone</w:t>
      </w:r>
    </w:p>
    <w:p w14:paraId="6CF1ED5A" w14:textId="77777777" w:rsidR="0088621D" w:rsidRPr="0088621D" w:rsidRDefault="0088621D" w:rsidP="00611D62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</w:rPr>
      </w:pPr>
      <w:r w:rsidRPr="0088621D">
        <w:rPr>
          <w:rFonts w:asciiTheme="minorHAnsi" w:eastAsia="Times New Roman" w:hAnsiTheme="minorHAnsi" w:cstheme="minorHAnsi"/>
          <w:b/>
          <w:bCs/>
          <w:color w:val="000000"/>
        </w:rPr>
        <w:t>Documento do procurador</w:t>
      </w:r>
    </w:p>
    <w:p w14:paraId="5A81D143" w14:textId="26AB1369" w:rsidR="006C22B7" w:rsidRPr="0088621D" w:rsidRDefault="006C22B7" w:rsidP="0088621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</w:p>
    <w:sectPr w:rsidR="006C22B7" w:rsidRPr="0088621D">
      <w:headerReference w:type="default" r:id="rId8"/>
      <w:pgSz w:w="11907" w:h="16839"/>
      <w:pgMar w:top="993" w:right="1559" w:bottom="709" w:left="1701" w:header="426" w:footer="1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168C7" w14:textId="77777777" w:rsidR="00220B3C" w:rsidRDefault="00220B3C">
      <w:pPr>
        <w:spacing w:after="0" w:line="240" w:lineRule="auto"/>
      </w:pPr>
      <w:r>
        <w:separator/>
      </w:r>
    </w:p>
  </w:endnote>
  <w:endnote w:type="continuationSeparator" w:id="0">
    <w:p w14:paraId="1A8A44DC" w14:textId="77777777" w:rsidR="00220B3C" w:rsidRDefault="00220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5456E" w14:textId="77777777" w:rsidR="00220B3C" w:rsidRDefault="00220B3C">
      <w:pPr>
        <w:spacing w:after="0" w:line="240" w:lineRule="auto"/>
      </w:pPr>
      <w:r>
        <w:separator/>
      </w:r>
    </w:p>
  </w:footnote>
  <w:footnote w:type="continuationSeparator" w:id="0">
    <w:p w14:paraId="0C173EF2" w14:textId="77777777" w:rsidR="00220B3C" w:rsidRDefault="00220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DDF01" w14:textId="77777777" w:rsidR="006C22B7" w:rsidRDefault="006C22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28E122C0" w14:textId="77777777" w:rsidR="006C22B7" w:rsidRDefault="006C22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73EC6"/>
    <w:multiLevelType w:val="hybridMultilevel"/>
    <w:tmpl w:val="5800604E"/>
    <w:lvl w:ilvl="0" w:tplc="D26E4198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E4A2B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8F1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08F3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306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A00D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86A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B85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24B6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44F2C"/>
    <w:multiLevelType w:val="hybridMultilevel"/>
    <w:tmpl w:val="40901DC4"/>
    <w:lvl w:ilvl="0" w:tplc="439C4C6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37EC4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9841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A62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46D8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B406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22D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D6A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3C35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424A8"/>
    <w:multiLevelType w:val="multilevel"/>
    <w:tmpl w:val="FD58CB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4530BDD"/>
    <w:multiLevelType w:val="hybridMultilevel"/>
    <w:tmpl w:val="D096B45E"/>
    <w:lvl w:ilvl="0" w:tplc="15106922">
      <w:start w:val="1"/>
      <w:numFmt w:val="upperRoman"/>
      <w:lvlText w:val="%1."/>
      <w:lvlJc w:val="left"/>
      <w:pPr>
        <w:ind w:left="222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" w15:restartNumberingAfterBreak="0">
    <w:nsid w:val="3FA73250"/>
    <w:multiLevelType w:val="multilevel"/>
    <w:tmpl w:val="D3BA0058"/>
    <w:lvl w:ilvl="0">
      <w:start w:val="1"/>
      <w:numFmt w:val="upperRoman"/>
      <w:lvlText w:val="%1."/>
      <w:lvlJc w:val="righ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1649168136">
    <w:abstractNumId w:val="2"/>
  </w:num>
  <w:num w:numId="2" w16cid:durableId="1990329674">
    <w:abstractNumId w:val="4"/>
  </w:num>
  <w:num w:numId="3" w16cid:durableId="71777989">
    <w:abstractNumId w:val="0"/>
  </w:num>
  <w:num w:numId="4" w16cid:durableId="1498885655">
    <w:abstractNumId w:val="1"/>
  </w:num>
  <w:num w:numId="5" w16cid:durableId="1986470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B7"/>
    <w:rsid w:val="00220B3C"/>
    <w:rsid w:val="0029781A"/>
    <w:rsid w:val="00611D62"/>
    <w:rsid w:val="00627C39"/>
    <w:rsid w:val="006C22B7"/>
    <w:rsid w:val="00743F46"/>
    <w:rsid w:val="007522F1"/>
    <w:rsid w:val="0088621D"/>
    <w:rsid w:val="009F6FCC"/>
    <w:rsid w:val="00E1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4067F"/>
  <w15:docId w15:val="{3ABA411E-B467-4F2A-80F1-BA206D3F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C0"/>
  </w:style>
  <w:style w:type="paragraph" w:styleId="Ttulo1">
    <w:name w:val="heading 1"/>
    <w:basedOn w:val="Normal"/>
    <w:next w:val="Normal"/>
    <w:link w:val="Ttulo1Char"/>
    <w:uiPriority w:val="9"/>
    <w:qFormat/>
    <w:rsid w:val="001F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uiPriority w:val="22"/>
    <w:qFormat/>
    <w:rsid w:val="00BB14DE"/>
    <w:rPr>
      <w:b/>
      <w:bCs/>
    </w:rPr>
  </w:style>
  <w:style w:type="character" w:customStyle="1" w:styleId="apple-converted-space">
    <w:name w:val="apple-converted-space"/>
    <w:rsid w:val="00BB14DE"/>
  </w:style>
  <w:style w:type="paragraph" w:styleId="Cabealho">
    <w:name w:val="header"/>
    <w:basedOn w:val="Normal"/>
    <w:link w:val="Cabealho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751"/>
  </w:style>
  <w:style w:type="paragraph" w:styleId="Rodap">
    <w:name w:val="footer"/>
    <w:basedOn w:val="Normal"/>
    <w:link w:val="Rodap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1"/>
  </w:style>
  <w:style w:type="paragraph" w:styleId="Textodebalo">
    <w:name w:val="Balloon Text"/>
    <w:basedOn w:val="Normal"/>
    <w:link w:val="TextodebaloChar"/>
    <w:uiPriority w:val="99"/>
    <w:semiHidden/>
    <w:unhideWhenUsed/>
    <w:rsid w:val="00534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48C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3E2A"/>
    <w:pPr>
      <w:ind w:left="720"/>
    </w:pPr>
  </w:style>
  <w:style w:type="character" w:customStyle="1" w:styleId="Ttulo3Char">
    <w:name w:val="Título 3 Char"/>
    <w:link w:val="Ttulo3"/>
    <w:uiPriority w:val="9"/>
    <w:rsid w:val="0034724A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34724A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exto2">
    <w:name w:val="texto2"/>
    <w:basedOn w:val="Fontepargpadro"/>
    <w:rsid w:val="0034724A"/>
  </w:style>
  <w:style w:type="paragraph" w:customStyle="1" w:styleId="textovale">
    <w:name w:val="textovale"/>
    <w:basedOn w:val="Normal"/>
    <w:rsid w:val="003472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D1BDE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</w:rPr>
  </w:style>
  <w:style w:type="character" w:customStyle="1" w:styleId="Corpodetexto2Char">
    <w:name w:val="Corpo de texto 2 Char"/>
    <w:link w:val="Corpodetexto2"/>
    <w:rsid w:val="00BD1BDE"/>
    <w:rPr>
      <w:rFonts w:ascii="Tahoma" w:eastAsia="Times New Roman" w:hAnsi="Tahoma" w:cs="Tahoma"/>
      <w:sz w:val="24"/>
      <w:szCs w:val="24"/>
      <w:lang w:val="pt-BR" w:eastAsia="pt-BR"/>
    </w:rPr>
  </w:style>
  <w:style w:type="character" w:customStyle="1" w:styleId="hl">
    <w:name w:val="hl"/>
    <w:basedOn w:val="Fontepargpadro"/>
    <w:rsid w:val="00440071"/>
  </w:style>
  <w:style w:type="paragraph" w:styleId="NormalWeb">
    <w:name w:val="Normal (Web)"/>
    <w:basedOn w:val="Normal"/>
    <w:uiPriority w:val="99"/>
    <w:unhideWhenUsed/>
    <w:rsid w:val="00EE47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582A"/>
    <w:rPr>
      <w:color w:val="0000FF"/>
      <w:u w:val="single"/>
    </w:rPr>
  </w:style>
  <w:style w:type="character" w:customStyle="1" w:styleId="titulotexto">
    <w:name w:val="titulo_texto"/>
    <w:basedOn w:val="Fontepargpadro"/>
    <w:rsid w:val="00017E1D"/>
  </w:style>
  <w:style w:type="character" w:customStyle="1" w:styleId="Ttulo1Char">
    <w:name w:val="Título 1 Char"/>
    <w:basedOn w:val="Fontepargpadro"/>
    <w:link w:val="Ttulo1"/>
    <w:uiPriority w:val="9"/>
    <w:rsid w:val="001F68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ecxmsonormal">
    <w:name w:val="ecxmsonormal"/>
    <w:basedOn w:val="Normal"/>
    <w:rsid w:val="00560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16C3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C53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A43A5E"/>
    <w:pPr>
      <w:spacing w:after="0" w:line="240" w:lineRule="auto"/>
      <w:jc w:val="both"/>
    </w:pPr>
    <w:rPr>
      <w:rFonts w:ascii="Book Antiqua" w:eastAsiaTheme="minorHAnsi" w:hAnsi="Book Antiqua" w:cstheme="minorBid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A43A5E"/>
    <w:rPr>
      <w:rFonts w:ascii="Book Antiqua" w:eastAsiaTheme="minorHAnsi" w:hAnsi="Book Antiqua" w:cstheme="minorBidi"/>
      <w:lang w:val="pt-BR"/>
    </w:rPr>
  </w:style>
  <w:style w:type="character" w:styleId="Refdenotaderodap">
    <w:name w:val="footnote reference"/>
    <w:basedOn w:val="Fontepargpadro"/>
    <w:uiPriority w:val="99"/>
    <w:unhideWhenUsed/>
    <w:rsid w:val="00A43A5E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E510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510DE"/>
    <w:rPr>
      <w:sz w:val="22"/>
      <w:szCs w:val="22"/>
      <w:lang w:val="pt-BR"/>
    </w:rPr>
  </w:style>
  <w:style w:type="character" w:customStyle="1" w:styleId="texto1">
    <w:name w:val="texto1"/>
    <w:rsid w:val="00E510DE"/>
    <w:rPr>
      <w:rFonts w:ascii="Verdana" w:hAnsi="Verdana" w:hint="default"/>
      <w:strike w:val="0"/>
      <w:dstrike w:val="0"/>
      <w:color w:val="666666"/>
      <w:sz w:val="18"/>
      <w:szCs w:val="18"/>
      <w:u w:val="none"/>
      <w:effect w:val="none"/>
    </w:rPr>
  </w:style>
  <w:style w:type="paragraph" w:customStyle="1" w:styleId="PargrafoNormal">
    <w:name w:val="Parágrafo Normal"/>
    <w:basedOn w:val="Normal"/>
    <w:link w:val="PargrafoNormalChar"/>
    <w:rsid w:val="00E510DE"/>
    <w:pPr>
      <w:spacing w:after="60" w:line="360" w:lineRule="auto"/>
      <w:ind w:firstLine="1418"/>
      <w:jc w:val="both"/>
    </w:pPr>
    <w:rPr>
      <w:rFonts w:ascii="Arial" w:eastAsia="Times New Roman" w:hAnsi="Arial"/>
      <w:sz w:val="24"/>
      <w:szCs w:val="24"/>
    </w:rPr>
  </w:style>
  <w:style w:type="character" w:customStyle="1" w:styleId="PargrafoNormalChar">
    <w:name w:val="Parágrafo Normal Char"/>
    <w:link w:val="PargrafoNormal"/>
    <w:rsid w:val="00E510DE"/>
    <w:rPr>
      <w:rFonts w:ascii="Arial" w:eastAsia="Times New Roman" w:hAnsi="Arial"/>
      <w:sz w:val="24"/>
      <w:szCs w:val="24"/>
      <w:lang w:val="pt-BR"/>
    </w:rPr>
  </w:style>
  <w:style w:type="paragraph" w:customStyle="1" w:styleId="tj">
    <w:name w:val="tj"/>
    <w:basedOn w:val="Normal"/>
    <w:rsid w:val="00E51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nfase">
    <w:name w:val="Emphasis"/>
    <w:uiPriority w:val="20"/>
    <w:qFormat/>
    <w:rsid w:val="00111A10"/>
    <w:rPr>
      <w:i/>
      <w:iCs/>
    </w:rPr>
  </w:style>
  <w:style w:type="paragraph" w:styleId="SemEspaamento">
    <w:name w:val="No Spacing"/>
    <w:link w:val="SemEspaamentoChar"/>
    <w:uiPriority w:val="1"/>
    <w:qFormat/>
    <w:rsid w:val="00111A10"/>
    <w:rPr>
      <w:rFonts w:ascii="Times New Roman" w:eastAsia="Times New Roman" w:hAnsi="Times New Roman"/>
      <w:sz w:val="24"/>
      <w:szCs w:val="24"/>
    </w:rPr>
  </w:style>
  <w:style w:type="character" w:customStyle="1" w:styleId="SemEspaamentoChar">
    <w:name w:val="Sem Espaçamento Char"/>
    <w:link w:val="SemEspaamento"/>
    <w:uiPriority w:val="1"/>
    <w:locked/>
    <w:rsid w:val="00111A10"/>
    <w:rPr>
      <w:rFonts w:ascii="Times New Roman" w:eastAsia="Times New Roman" w:hAnsi="Times New Roman"/>
      <w:sz w:val="24"/>
      <w:szCs w:val="24"/>
      <w:lang w:val="pt-BR"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1lyMWB9HA1ur7z7JWhm6AxjsCDA==">AMUW2mWcVchxSX7dwtjkuVALdE2BLI8/2f7F302OCq01Bp7yXgAr0bzQMZFPumrA+MNAATo5//G5veY2TDrXqzqF6vuzYZG6sSTkm32IMzG1J0w+uqQ1CWqkD2jS81HrnSclaPkgMGpk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1384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3</cp:revision>
  <dcterms:created xsi:type="dcterms:W3CDTF">2023-05-03T16:59:00Z</dcterms:created>
  <dcterms:modified xsi:type="dcterms:W3CDTF">2023-05-03T18:18:00Z</dcterms:modified>
</cp:coreProperties>
</file>