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89BF7" w14:textId="77777777" w:rsidR="00F15ABC" w:rsidRDefault="00F15ABC">
      <w:pPr>
        <w:jc w:val="both"/>
        <w:rPr>
          <w:b/>
          <w:sz w:val="24"/>
          <w:szCs w:val="24"/>
        </w:rPr>
      </w:pPr>
    </w:p>
    <w:p w14:paraId="2E543231" w14:textId="77777777" w:rsidR="00F15ABC" w:rsidRDefault="00F15ABC">
      <w:pPr>
        <w:jc w:val="both"/>
        <w:rPr>
          <w:b/>
          <w:sz w:val="24"/>
          <w:szCs w:val="24"/>
        </w:rPr>
      </w:pPr>
    </w:p>
    <w:p w14:paraId="6F164502" w14:textId="77777777" w:rsidR="00F15ABC" w:rsidRDefault="00980396">
      <w:pPr>
        <w:jc w:val="both"/>
        <w:rPr>
          <w:b/>
          <w:sz w:val="24"/>
          <w:szCs w:val="24"/>
        </w:rPr>
      </w:pPr>
      <w:r>
        <w:rPr>
          <w:b/>
          <w:sz w:val="24"/>
          <w:szCs w:val="24"/>
        </w:rPr>
        <w:t xml:space="preserve">MINUTA DE PETIÇÃO </w:t>
      </w:r>
    </w:p>
    <w:p w14:paraId="44625B4E" w14:textId="77777777" w:rsidR="00F15ABC" w:rsidRDefault="00980396">
      <w:pPr>
        <w:jc w:val="both"/>
        <w:rPr>
          <w:sz w:val="24"/>
          <w:szCs w:val="24"/>
        </w:rPr>
      </w:pPr>
      <w:r>
        <w:rPr>
          <w:b/>
          <w:sz w:val="24"/>
          <w:szCs w:val="24"/>
        </w:rPr>
        <w:t>TEMA:</w:t>
      </w:r>
      <w:r>
        <w:rPr>
          <w:sz w:val="24"/>
          <w:szCs w:val="24"/>
        </w:rPr>
        <w:t xml:space="preserve"> Publicação de edital antes de esgotadas as tentativas de notificação postal</w:t>
      </w:r>
    </w:p>
    <w:p w14:paraId="0C55A9AA" w14:textId="77777777" w:rsidR="00F15ABC" w:rsidRDefault="00980396">
      <w:pPr>
        <w:jc w:val="both"/>
        <w:rPr>
          <w:b/>
          <w:sz w:val="24"/>
          <w:szCs w:val="24"/>
          <w:u w:val="single"/>
        </w:rPr>
      </w:pPr>
      <w:r>
        <w:rPr>
          <w:b/>
          <w:sz w:val="24"/>
          <w:szCs w:val="24"/>
        </w:rPr>
        <w:t xml:space="preserve">AUTOR: </w:t>
      </w:r>
      <w:r>
        <w:rPr>
          <w:b/>
          <w:sz w:val="24"/>
          <w:szCs w:val="24"/>
          <w:u w:val="single"/>
        </w:rPr>
        <w:t>PAULO ANDRÉ CIRINO</w:t>
      </w:r>
    </w:p>
    <w:p w14:paraId="4D5A8891" w14:textId="77777777" w:rsidR="00F15ABC" w:rsidRDefault="00980396">
      <w:pPr>
        <w:jc w:val="both"/>
        <w:rPr>
          <w:sz w:val="24"/>
          <w:szCs w:val="24"/>
        </w:rPr>
      </w:pPr>
      <w:r>
        <w:rPr>
          <w:sz w:val="24"/>
          <w:szCs w:val="24"/>
        </w:rPr>
        <w:t xml:space="preserve"> </w:t>
      </w:r>
    </w:p>
    <w:p w14:paraId="25360A27" w14:textId="77777777" w:rsidR="00F15ABC" w:rsidRDefault="00F15ABC">
      <w:pPr>
        <w:jc w:val="both"/>
        <w:rPr>
          <w:sz w:val="24"/>
          <w:szCs w:val="24"/>
        </w:rPr>
      </w:pPr>
    </w:p>
    <w:p w14:paraId="25304E17" w14:textId="77777777" w:rsidR="00F15ABC" w:rsidRDefault="00980396">
      <w:pPr>
        <w:jc w:val="both"/>
        <w:rPr>
          <w:sz w:val="24"/>
          <w:szCs w:val="24"/>
        </w:rPr>
      </w:pPr>
      <w:r>
        <w:rPr>
          <w:b/>
          <w:sz w:val="24"/>
          <w:szCs w:val="24"/>
        </w:rPr>
        <w:t>CASO:</w:t>
      </w:r>
      <w:r>
        <w:rPr>
          <w:sz w:val="24"/>
          <w:szCs w:val="24"/>
        </w:rPr>
        <w:t xml:space="preserve"> O DETRAN instaurou processo de suspensão contra Letícia por acúmulo de pontos. </w:t>
      </w:r>
    </w:p>
    <w:p w14:paraId="49308C9D" w14:textId="77777777" w:rsidR="00F15ABC" w:rsidRDefault="00F15ABC">
      <w:pPr>
        <w:jc w:val="both"/>
        <w:rPr>
          <w:sz w:val="24"/>
          <w:szCs w:val="24"/>
        </w:rPr>
      </w:pPr>
    </w:p>
    <w:p w14:paraId="668F4F14" w14:textId="77777777" w:rsidR="00F15ABC" w:rsidRDefault="00980396">
      <w:pPr>
        <w:jc w:val="both"/>
        <w:rPr>
          <w:sz w:val="24"/>
          <w:szCs w:val="24"/>
        </w:rPr>
      </w:pPr>
      <w:r>
        <w:rPr>
          <w:sz w:val="24"/>
          <w:szCs w:val="24"/>
        </w:rPr>
        <w:t>A notificação de instauração do processo foi enviada e recebida por Letícia. Todavia, a notificação de penalidade não foi entregue (não existe registro do que ocorreu).</w:t>
      </w:r>
    </w:p>
    <w:p w14:paraId="22D9AF9F" w14:textId="77777777" w:rsidR="00F15ABC" w:rsidRDefault="00F15ABC">
      <w:pPr>
        <w:jc w:val="both"/>
        <w:rPr>
          <w:sz w:val="24"/>
          <w:szCs w:val="24"/>
        </w:rPr>
      </w:pPr>
    </w:p>
    <w:p w14:paraId="14333C2F" w14:textId="77777777" w:rsidR="00F15ABC" w:rsidRDefault="00980396">
      <w:pPr>
        <w:jc w:val="both"/>
        <w:rPr>
          <w:sz w:val="24"/>
          <w:szCs w:val="24"/>
          <w:highlight w:val="yellow"/>
        </w:rPr>
      </w:pPr>
      <w:r>
        <w:rPr>
          <w:sz w:val="24"/>
          <w:szCs w:val="24"/>
          <w:highlight w:val="yellow"/>
        </w:rPr>
        <w:t>O DE</w:t>
      </w:r>
      <w:r>
        <w:rPr>
          <w:sz w:val="24"/>
          <w:szCs w:val="24"/>
          <w:highlight w:val="yellow"/>
        </w:rPr>
        <w:t xml:space="preserve">TRAN </w:t>
      </w:r>
      <w:r>
        <w:rPr>
          <w:b/>
          <w:sz w:val="24"/>
          <w:szCs w:val="24"/>
          <w:highlight w:val="yellow"/>
        </w:rPr>
        <w:t>publica edital</w:t>
      </w:r>
      <w:r>
        <w:rPr>
          <w:sz w:val="24"/>
          <w:szCs w:val="24"/>
          <w:highlight w:val="yellow"/>
        </w:rPr>
        <w:t xml:space="preserve"> substituindo a notificação postal. </w:t>
      </w:r>
    </w:p>
    <w:p w14:paraId="0C988D40" w14:textId="77777777" w:rsidR="00F15ABC" w:rsidRDefault="00F15ABC">
      <w:pPr>
        <w:jc w:val="both"/>
        <w:rPr>
          <w:sz w:val="24"/>
          <w:szCs w:val="24"/>
        </w:rPr>
      </w:pPr>
    </w:p>
    <w:p w14:paraId="536F903D" w14:textId="77777777" w:rsidR="00F15ABC" w:rsidRDefault="00980396">
      <w:pPr>
        <w:jc w:val="both"/>
        <w:rPr>
          <w:sz w:val="24"/>
          <w:szCs w:val="24"/>
        </w:rPr>
      </w:pPr>
      <w:r>
        <w:rPr>
          <w:sz w:val="24"/>
          <w:szCs w:val="24"/>
        </w:rPr>
        <w:t>Letícia foi bloqueada e só ficou sabendo quando parada em blitz.</w:t>
      </w:r>
    </w:p>
    <w:p w14:paraId="79FD52A4" w14:textId="77777777" w:rsidR="00F15ABC" w:rsidRDefault="00F15ABC">
      <w:pPr>
        <w:jc w:val="both"/>
        <w:rPr>
          <w:sz w:val="24"/>
          <w:szCs w:val="24"/>
        </w:rPr>
      </w:pPr>
    </w:p>
    <w:p w14:paraId="06585FA8" w14:textId="77777777" w:rsidR="00F15ABC" w:rsidRDefault="00F15ABC">
      <w:pPr>
        <w:jc w:val="both"/>
        <w:rPr>
          <w:sz w:val="24"/>
          <w:szCs w:val="24"/>
        </w:rPr>
      </w:pPr>
    </w:p>
    <w:p w14:paraId="075A7019" w14:textId="77777777" w:rsidR="00F15ABC" w:rsidRDefault="00980396">
      <w:pPr>
        <w:jc w:val="both"/>
        <w:rPr>
          <w:b/>
          <w:sz w:val="24"/>
          <w:szCs w:val="24"/>
        </w:rPr>
      </w:pPr>
      <w:r>
        <w:rPr>
          <w:b/>
          <w:sz w:val="24"/>
          <w:szCs w:val="24"/>
        </w:rPr>
        <w:t>QUANDO UTILIZAR A TESE?</w:t>
      </w:r>
    </w:p>
    <w:p w14:paraId="338B2E2C" w14:textId="77777777" w:rsidR="00F15ABC" w:rsidRDefault="00980396">
      <w:pPr>
        <w:jc w:val="both"/>
        <w:rPr>
          <w:sz w:val="24"/>
          <w:szCs w:val="24"/>
        </w:rPr>
      </w:pPr>
      <w:r>
        <w:rPr>
          <w:sz w:val="24"/>
          <w:szCs w:val="24"/>
        </w:rPr>
        <w:t>Ação judicial</w:t>
      </w:r>
    </w:p>
    <w:p w14:paraId="7D772592" w14:textId="77777777" w:rsidR="00F15ABC" w:rsidRDefault="00F15ABC">
      <w:pPr>
        <w:jc w:val="both"/>
        <w:rPr>
          <w:sz w:val="24"/>
          <w:szCs w:val="24"/>
        </w:rPr>
      </w:pPr>
    </w:p>
    <w:p w14:paraId="5EE95F34" w14:textId="77777777" w:rsidR="00F15ABC" w:rsidRDefault="00980396">
      <w:pPr>
        <w:jc w:val="both"/>
        <w:rPr>
          <w:b/>
          <w:sz w:val="24"/>
          <w:szCs w:val="24"/>
        </w:rPr>
      </w:pPr>
      <w:r>
        <w:rPr>
          <w:b/>
          <w:sz w:val="24"/>
          <w:szCs w:val="24"/>
        </w:rPr>
        <w:t xml:space="preserve">QUANDO NÃO USAR? </w:t>
      </w:r>
    </w:p>
    <w:p w14:paraId="39F62FD3" w14:textId="77777777" w:rsidR="00F15ABC" w:rsidRDefault="00980396">
      <w:pPr>
        <w:jc w:val="both"/>
        <w:rPr>
          <w:sz w:val="24"/>
          <w:szCs w:val="24"/>
        </w:rPr>
      </w:pPr>
      <w:r>
        <w:rPr>
          <w:sz w:val="24"/>
          <w:szCs w:val="24"/>
        </w:rPr>
        <w:t>Recurso (profissional que acompanha o processo e vê que houve movimentação)</w:t>
      </w:r>
      <w:r>
        <w:rPr>
          <w:sz w:val="24"/>
          <w:szCs w:val="24"/>
        </w:rPr>
        <w:t xml:space="preserve">  </w:t>
      </w:r>
    </w:p>
    <w:p w14:paraId="349574A4" w14:textId="77777777" w:rsidR="00F15ABC" w:rsidRDefault="00F15ABC">
      <w:pPr>
        <w:jc w:val="both"/>
      </w:pPr>
    </w:p>
    <w:p w14:paraId="64A879E3" w14:textId="77777777" w:rsidR="00F15ABC" w:rsidRDefault="00F15ABC">
      <w:pPr>
        <w:jc w:val="both"/>
      </w:pPr>
    </w:p>
    <w:p w14:paraId="2E58F027" w14:textId="77777777" w:rsidR="00F15ABC" w:rsidRDefault="00F15ABC">
      <w:pPr>
        <w:jc w:val="both"/>
      </w:pPr>
    </w:p>
    <w:p w14:paraId="2501D738" w14:textId="77777777" w:rsidR="00F15ABC" w:rsidRDefault="00F15ABC">
      <w:pPr>
        <w:jc w:val="both"/>
      </w:pPr>
    </w:p>
    <w:p w14:paraId="52AA4B05" w14:textId="77777777" w:rsidR="00F15ABC" w:rsidRDefault="00F15ABC">
      <w:pPr>
        <w:jc w:val="both"/>
      </w:pPr>
    </w:p>
    <w:p w14:paraId="6A0CEA30" w14:textId="77777777" w:rsidR="00F15ABC" w:rsidRDefault="00F15ABC">
      <w:pPr>
        <w:jc w:val="both"/>
      </w:pPr>
    </w:p>
    <w:p w14:paraId="0C811872" w14:textId="77777777" w:rsidR="00F15ABC" w:rsidRDefault="00F15ABC">
      <w:pPr>
        <w:jc w:val="both"/>
      </w:pPr>
    </w:p>
    <w:p w14:paraId="4F937B32" w14:textId="77777777" w:rsidR="00F15ABC" w:rsidRDefault="00F15ABC">
      <w:pPr>
        <w:jc w:val="both"/>
      </w:pPr>
    </w:p>
    <w:p w14:paraId="67EA0654" w14:textId="77777777" w:rsidR="00F15ABC" w:rsidRDefault="00F15ABC">
      <w:pPr>
        <w:jc w:val="both"/>
      </w:pPr>
    </w:p>
    <w:p w14:paraId="1801A434" w14:textId="77777777" w:rsidR="00F15ABC" w:rsidRDefault="00F15ABC">
      <w:pPr>
        <w:jc w:val="both"/>
      </w:pPr>
    </w:p>
    <w:p w14:paraId="120510A5" w14:textId="77777777" w:rsidR="00F15ABC" w:rsidRDefault="00F15ABC">
      <w:pPr>
        <w:jc w:val="both"/>
      </w:pPr>
    </w:p>
    <w:p w14:paraId="675C54CB" w14:textId="77777777" w:rsidR="00F15ABC" w:rsidRDefault="00F15ABC">
      <w:pPr>
        <w:jc w:val="both"/>
      </w:pPr>
    </w:p>
    <w:p w14:paraId="5C2DDB31" w14:textId="77777777" w:rsidR="00F15ABC" w:rsidRDefault="00F15ABC">
      <w:pPr>
        <w:jc w:val="both"/>
      </w:pPr>
    </w:p>
    <w:p w14:paraId="663ED2C5" w14:textId="77777777" w:rsidR="00F15ABC" w:rsidRDefault="00F15ABC">
      <w:pPr>
        <w:jc w:val="both"/>
      </w:pPr>
    </w:p>
    <w:p w14:paraId="1328C5F5" w14:textId="77777777" w:rsidR="00F15ABC" w:rsidRDefault="00F15ABC">
      <w:pPr>
        <w:jc w:val="both"/>
      </w:pPr>
    </w:p>
    <w:p w14:paraId="1E3EFB2F" w14:textId="77777777" w:rsidR="00F15ABC" w:rsidRDefault="00F15ABC">
      <w:pPr>
        <w:jc w:val="both"/>
      </w:pPr>
    </w:p>
    <w:p w14:paraId="7136EFDF" w14:textId="77777777" w:rsidR="00F15ABC" w:rsidRDefault="00F15ABC">
      <w:pPr>
        <w:jc w:val="both"/>
      </w:pPr>
    </w:p>
    <w:p w14:paraId="639D27E2" w14:textId="77777777" w:rsidR="00F15ABC" w:rsidRDefault="00F15ABC">
      <w:pPr>
        <w:jc w:val="both"/>
      </w:pPr>
    </w:p>
    <w:p w14:paraId="1F0FFC45" w14:textId="77777777" w:rsidR="00F15ABC" w:rsidRDefault="00F15ABC">
      <w:pPr>
        <w:jc w:val="both"/>
      </w:pPr>
    </w:p>
    <w:p w14:paraId="434D9D83" w14:textId="77777777" w:rsidR="00F15ABC" w:rsidRDefault="00980396">
      <w:pPr>
        <w:jc w:val="center"/>
        <w:rPr>
          <w:b/>
          <w:sz w:val="60"/>
          <w:szCs w:val="60"/>
        </w:rPr>
      </w:pPr>
      <w:r>
        <w:rPr>
          <w:b/>
          <w:sz w:val="60"/>
          <w:szCs w:val="60"/>
        </w:rPr>
        <w:t>MINUTA</w:t>
      </w:r>
    </w:p>
    <w:p w14:paraId="13A07825" w14:textId="77777777" w:rsidR="00F15ABC" w:rsidRDefault="00F15ABC">
      <w:pPr>
        <w:jc w:val="both"/>
      </w:pPr>
    </w:p>
    <w:p w14:paraId="0E2DD6D8" w14:textId="77777777" w:rsidR="00F15ABC" w:rsidRDefault="00F15ABC">
      <w:pPr>
        <w:jc w:val="both"/>
      </w:pPr>
    </w:p>
    <w:p w14:paraId="0F97E72D" w14:textId="77777777" w:rsidR="00F15ABC" w:rsidRDefault="00980396">
      <w:pPr>
        <w:jc w:val="both"/>
        <w:rPr>
          <w:b/>
          <w:sz w:val="24"/>
          <w:szCs w:val="24"/>
        </w:rPr>
      </w:pPr>
      <w:r>
        <w:rPr>
          <w:b/>
          <w:sz w:val="24"/>
          <w:szCs w:val="24"/>
        </w:rPr>
        <w:t xml:space="preserve">I - DOS FATOS </w:t>
      </w:r>
    </w:p>
    <w:p w14:paraId="518C607E" w14:textId="77777777" w:rsidR="00F15ABC" w:rsidRDefault="00F15ABC">
      <w:pPr>
        <w:jc w:val="both"/>
        <w:rPr>
          <w:sz w:val="24"/>
          <w:szCs w:val="24"/>
        </w:rPr>
      </w:pPr>
    </w:p>
    <w:p w14:paraId="115EB5FE" w14:textId="77777777" w:rsidR="00F15ABC" w:rsidRDefault="00F15ABC">
      <w:pPr>
        <w:jc w:val="both"/>
        <w:rPr>
          <w:sz w:val="24"/>
          <w:szCs w:val="24"/>
        </w:rPr>
      </w:pPr>
    </w:p>
    <w:p w14:paraId="79787A2E" w14:textId="77777777" w:rsidR="00F15ABC" w:rsidRDefault="00980396">
      <w:pPr>
        <w:jc w:val="both"/>
        <w:rPr>
          <w:sz w:val="24"/>
          <w:szCs w:val="24"/>
        </w:rPr>
      </w:pPr>
      <w:r>
        <w:rPr>
          <w:sz w:val="24"/>
          <w:szCs w:val="24"/>
        </w:rPr>
        <w:t>(X...)</w:t>
      </w:r>
    </w:p>
    <w:p w14:paraId="1DF43DA9" w14:textId="77777777" w:rsidR="00F15ABC" w:rsidRDefault="00F15ABC">
      <w:pPr>
        <w:jc w:val="both"/>
        <w:rPr>
          <w:sz w:val="24"/>
          <w:szCs w:val="24"/>
        </w:rPr>
      </w:pPr>
    </w:p>
    <w:p w14:paraId="3DEE351E" w14:textId="77777777" w:rsidR="00F15ABC" w:rsidRDefault="00980396">
      <w:pPr>
        <w:jc w:val="both"/>
        <w:rPr>
          <w:b/>
          <w:sz w:val="24"/>
          <w:szCs w:val="24"/>
        </w:rPr>
      </w:pPr>
      <w:r>
        <w:rPr>
          <w:b/>
          <w:sz w:val="24"/>
          <w:szCs w:val="24"/>
        </w:rPr>
        <w:t>II - DAS NOTIFICAÇÕES NO PROCESSO DE SUSPENSÃO</w:t>
      </w:r>
    </w:p>
    <w:p w14:paraId="767886A1" w14:textId="77777777" w:rsidR="00F15ABC" w:rsidRDefault="00F15ABC">
      <w:pPr>
        <w:rPr>
          <w:sz w:val="24"/>
          <w:szCs w:val="24"/>
        </w:rPr>
      </w:pPr>
    </w:p>
    <w:p w14:paraId="08D1BA50" w14:textId="77777777" w:rsidR="00F15ABC" w:rsidRDefault="00980396">
      <w:pPr>
        <w:jc w:val="both"/>
        <w:rPr>
          <w:sz w:val="24"/>
          <w:szCs w:val="24"/>
        </w:rPr>
      </w:pPr>
      <w:r>
        <w:rPr>
          <w:sz w:val="24"/>
          <w:szCs w:val="24"/>
        </w:rPr>
        <w:t xml:space="preserve">Conforme é de conhecimento popular, todo processo (seja administrativo ou judicial) que possa ter por consequência a punição de um particular, </w:t>
      </w:r>
      <w:r>
        <w:rPr>
          <w:b/>
          <w:sz w:val="24"/>
          <w:szCs w:val="24"/>
        </w:rPr>
        <w:t>DEVE</w:t>
      </w:r>
      <w:r>
        <w:rPr>
          <w:sz w:val="24"/>
          <w:szCs w:val="24"/>
        </w:rPr>
        <w:t xml:space="preserve"> respeitar preceitos básicos, como por exemplo, garantir a ciência do interessado da existência de tal proces</w:t>
      </w:r>
      <w:r>
        <w:rPr>
          <w:sz w:val="24"/>
          <w:szCs w:val="24"/>
        </w:rPr>
        <w:t xml:space="preserve">so. </w:t>
      </w:r>
    </w:p>
    <w:p w14:paraId="70E55139" w14:textId="77777777" w:rsidR="00F15ABC" w:rsidRDefault="00F15ABC">
      <w:pPr>
        <w:jc w:val="both"/>
        <w:rPr>
          <w:sz w:val="24"/>
          <w:szCs w:val="24"/>
        </w:rPr>
      </w:pPr>
    </w:p>
    <w:p w14:paraId="2869E075" w14:textId="77777777" w:rsidR="00F15ABC" w:rsidRDefault="00980396">
      <w:pPr>
        <w:jc w:val="both"/>
        <w:rPr>
          <w:sz w:val="24"/>
          <w:szCs w:val="24"/>
        </w:rPr>
      </w:pPr>
      <w:r>
        <w:rPr>
          <w:sz w:val="24"/>
          <w:szCs w:val="24"/>
        </w:rPr>
        <w:t xml:space="preserve">Apenas com este conhecimento é que o particular poderá (caso queira) se insurgir contra as acusações ali feitas. </w:t>
      </w:r>
    </w:p>
    <w:p w14:paraId="00D4BFF3" w14:textId="77777777" w:rsidR="00F15ABC" w:rsidRDefault="00F15ABC">
      <w:pPr>
        <w:jc w:val="both"/>
        <w:rPr>
          <w:sz w:val="24"/>
          <w:szCs w:val="24"/>
        </w:rPr>
      </w:pPr>
    </w:p>
    <w:p w14:paraId="7CD47FC7" w14:textId="77777777" w:rsidR="00F15ABC" w:rsidRDefault="00980396">
      <w:pPr>
        <w:jc w:val="both"/>
        <w:rPr>
          <w:sz w:val="24"/>
          <w:szCs w:val="24"/>
        </w:rPr>
      </w:pPr>
      <w:r>
        <w:rPr>
          <w:sz w:val="24"/>
          <w:szCs w:val="24"/>
        </w:rPr>
        <w:t>Desta forma, devido processo legal, ampla defesa, contraditório, isto é: Todos os pontos que envolvem a legalidade do feito estarão vic</w:t>
      </w:r>
      <w:r>
        <w:rPr>
          <w:sz w:val="24"/>
          <w:szCs w:val="24"/>
        </w:rPr>
        <w:t>iados se o interessado SEQUER vier a saber da existência do processo.</w:t>
      </w:r>
    </w:p>
    <w:p w14:paraId="7F36DF77" w14:textId="77777777" w:rsidR="00F15ABC" w:rsidRDefault="00F15ABC">
      <w:pPr>
        <w:jc w:val="both"/>
        <w:rPr>
          <w:sz w:val="24"/>
          <w:szCs w:val="24"/>
        </w:rPr>
      </w:pPr>
    </w:p>
    <w:p w14:paraId="7727CC71" w14:textId="77777777" w:rsidR="00F15ABC" w:rsidRDefault="00980396">
      <w:pPr>
        <w:jc w:val="both"/>
        <w:rPr>
          <w:b/>
          <w:sz w:val="24"/>
          <w:szCs w:val="24"/>
        </w:rPr>
      </w:pPr>
      <w:r>
        <w:rPr>
          <w:sz w:val="24"/>
          <w:szCs w:val="24"/>
        </w:rPr>
        <w:t xml:space="preserve">Na hipótese dos autos, temos uma espécie de processo administrativo punitivo. </w:t>
      </w:r>
      <w:r>
        <w:rPr>
          <w:b/>
          <w:sz w:val="24"/>
          <w:szCs w:val="24"/>
        </w:rPr>
        <w:t>Refiro-me ao processo de suspensão do direito de dirigir.</w:t>
      </w:r>
    </w:p>
    <w:p w14:paraId="4CDB00C3" w14:textId="77777777" w:rsidR="00F15ABC" w:rsidRDefault="00F15ABC">
      <w:pPr>
        <w:jc w:val="both"/>
        <w:rPr>
          <w:sz w:val="24"/>
          <w:szCs w:val="24"/>
        </w:rPr>
      </w:pPr>
    </w:p>
    <w:p w14:paraId="08B92078" w14:textId="77777777" w:rsidR="00F15ABC" w:rsidRDefault="00980396">
      <w:pPr>
        <w:jc w:val="both"/>
        <w:rPr>
          <w:sz w:val="24"/>
          <w:szCs w:val="24"/>
        </w:rPr>
      </w:pPr>
      <w:r>
        <w:rPr>
          <w:sz w:val="24"/>
          <w:szCs w:val="24"/>
        </w:rPr>
        <w:t xml:space="preserve">Como já dito no </w:t>
      </w:r>
      <w:proofErr w:type="spellStart"/>
      <w:r>
        <w:rPr>
          <w:sz w:val="24"/>
          <w:szCs w:val="24"/>
        </w:rPr>
        <w:t>intróito</w:t>
      </w:r>
      <w:proofErr w:type="spellEnd"/>
      <w:r>
        <w:rPr>
          <w:sz w:val="24"/>
          <w:szCs w:val="24"/>
        </w:rPr>
        <w:t xml:space="preserve">, aqui também irá se fazer necessária a garantia da regular notificação, com um agravante de importância ímpar: </w:t>
      </w:r>
    </w:p>
    <w:p w14:paraId="411F5716" w14:textId="77777777" w:rsidR="00F15ABC" w:rsidRDefault="00F15ABC">
      <w:pPr>
        <w:jc w:val="both"/>
        <w:rPr>
          <w:sz w:val="24"/>
          <w:szCs w:val="24"/>
        </w:rPr>
      </w:pPr>
    </w:p>
    <w:p w14:paraId="6A5CC95F" w14:textId="77777777" w:rsidR="00F15ABC" w:rsidRDefault="00980396">
      <w:pPr>
        <w:jc w:val="both"/>
        <w:rPr>
          <w:sz w:val="24"/>
          <w:szCs w:val="24"/>
          <w:u w:val="single"/>
        </w:rPr>
      </w:pPr>
      <w:r>
        <w:rPr>
          <w:sz w:val="24"/>
          <w:szCs w:val="24"/>
        </w:rPr>
        <w:t xml:space="preserve">Nesta lide não temos apenas a obrigatoriedade de uma notificação, </w:t>
      </w:r>
      <w:r>
        <w:rPr>
          <w:b/>
          <w:sz w:val="24"/>
          <w:szCs w:val="24"/>
        </w:rPr>
        <w:t>mas sim de duas</w:t>
      </w:r>
      <w:r>
        <w:rPr>
          <w:sz w:val="24"/>
          <w:szCs w:val="24"/>
        </w:rPr>
        <w:t xml:space="preserve">, quais sejam: Notificação de instauração do processo de suspensão e </w:t>
      </w:r>
      <w:r>
        <w:rPr>
          <w:sz w:val="24"/>
          <w:szCs w:val="24"/>
          <w:u w:val="single"/>
        </w:rPr>
        <w:t>notificação de penalidade.</w:t>
      </w:r>
    </w:p>
    <w:p w14:paraId="04A62E50" w14:textId="77777777" w:rsidR="00F15ABC" w:rsidRDefault="00F15ABC">
      <w:pPr>
        <w:jc w:val="both"/>
        <w:rPr>
          <w:sz w:val="24"/>
          <w:szCs w:val="24"/>
        </w:rPr>
      </w:pPr>
    </w:p>
    <w:p w14:paraId="764B5CA5" w14:textId="77777777" w:rsidR="00F15ABC" w:rsidRDefault="00980396">
      <w:pPr>
        <w:jc w:val="both"/>
        <w:rPr>
          <w:sz w:val="24"/>
          <w:szCs w:val="24"/>
        </w:rPr>
      </w:pPr>
      <w:r>
        <w:rPr>
          <w:sz w:val="24"/>
          <w:szCs w:val="24"/>
        </w:rPr>
        <w:t>Além da observância da existência estrutural destes atos administrativos, outros requisitos posteriores à sua gênese são vitais para garantir um legítimo, efic</w:t>
      </w:r>
      <w:r>
        <w:rPr>
          <w:sz w:val="24"/>
          <w:szCs w:val="24"/>
        </w:rPr>
        <w:t xml:space="preserve">iente e correto processo de punição. Ocorre que na hipótese em tela, muitos foram os erros cometidos pela Administração. Erros estes que causaram a </w:t>
      </w:r>
      <w:r>
        <w:rPr>
          <w:b/>
          <w:sz w:val="24"/>
          <w:szCs w:val="24"/>
        </w:rPr>
        <w:t xml:space="preserve">NULIDADE ABSOLUTA </w:t>
      </w:r>
      <w:r>
        <w:rPr>
          <w:sz w:val="24"/>
          <w:szCs w:val="24"/>
        </w:rPr>
        <w:t xml:space="preserve">do processo, conforme se verá adiante.      </w:t>
      </w:r>
    </w:p>
    <w:p w14:paraId="442E1EE0" w14:textId="77777777" w:rsidR="00F15ABC" w:rsidRDefault="00F15ABC">
      <w:pPr>
        <w:jc w:val="both"/>
        <w:rPr>
          <w:sz w:val="24"/>
          <w:szCs w:val="24"/>
        </w:rPr>
      </w:pPr>
    </w:p>
    <w:p w14:paraId="386357CF" w14:textId="77777777" w:rsidR="00F15ABC" w:rsidRDefault="00F15ABC">
      <w:pPr>
        <w:jc w:val="both"/>
        <w:rPr>
          <w:sz w:val="24"/>
          <w:szCs w:val="24"/>
        </w:rPr>
      </w:pPr>
    </w:p>
    <w:p w14:paraId="562C7145" w14:textId="77777777" w:rsidR="00F15ABC" w:rsidRDefault="00F15ABC">
      <w:pPr>
        <w:jc w:val="both"/>
        <w:rPr>
          <w:sz w:val="24"/>
          <w:szCs w:val="24"/>
        </w:rPr>
      </w:pPr>
    </w:p>
    <w:p w14:paraId="02025271" w14:textId="77777777" w:rsidR="00F15ABC" w:rsidRDefault="00980396">
      <w:pPr>
        <w:jc w:val="both"/>
        <w:rPr>
          <w:b/>
          <w:sz w:val="24"/>
          <w:szCs w:val="24"/>
        </w:rPr>
      </w:pPr>
      <w:r>
        <w:rPr>
          <w:b/>
          <w:sz w:val="24"/>
          <w:szCs w:val="24"/>
        </w:rPr>
        <w:t>III - O CONTRADITÓRIO E AMPLA DEFESA NO PR</w:t>
      </w:r>
      <w:r>
        <w:rPr>
          <w:b/>
          <w:sz w:val="24"/>
          <w:szCs w:val="24"/>
        </w:rPr>
        <w:t>OCESSO ADM DE TRÂNSITO</w:t>
      </w:r>
    </w:p>
    <w:p w14:paraId="2E215B85" w14:textId="77777777" w:rsidR="00F15ABC" w:rsidRDefault="00F15ABC">
      <w:pPr>
        <w:jc w:val="both"/>
        <w:rPr>
          <w:sz w:val="24"/>
          <w:szCs w:val="24"/>
        </w:rPr>
      </w:pPr>
    </w:p>
    <w:p w14:paraId="50C0C613" w14:textId="77777777" w:rsidR="00F15ABC" w:rsidRDefault="00980396">
      <w:pPr>
        <w:jc w:val="both"/>
        <w:rPr>
          <w:sz w:val="24"/>
          <w:szCs w:val="24"/>
        </w:rPr>
      </w:pPr>
      <w:r>
        <w:rPr>
          <w:sz w:val="24"/>
          <w:szCs w:val="24"/>
        </w:rPr>
        <w:t xml:space="preserve">A Constituição Federal instituiu no inciso LV do art. 5º </w:t>
      </w:r>
      <w:proofErr w:type="gramStart"/>
      <w:r>
        <w:rPr>
          <w:sz w:val="24"/>
          <w:szCs w:val="24"/>
        </w:rPr>
        <w:t>que  não</w:t>
      </w:r>
      <w:proofErr w:type="gramEnd"/>
      <w:r>
        <w:rPr>
          <w:sz w:val="24"/>
          <w:szCs w:val="24"/>
        </w:rPr>
        <w:t xml:space="preserve"> apenas aos litigantes em processo judicial, mas também aos que estejam envolvidos em processo </w:t>
      </w:r>
      <w:r>
        <w:rPr>
          <w:sz w:val="24"/>
          <w:szCs w:val="24"/>
        </w:rPr>
        <w:lastRenderedPageBreak/>
        <w:t>administrativos, são assegurados o contraditório e a ampla defesa com to</w:t>
      </w:r>
      <w:r>
        <w:rPr>
          <w:sz w:val="24"/>
          <w:szCs w:val="24"/>
        </w:rPr>
        <w:t xml:space="preserve">dos os meios e recursos a ela inerentes. </w:t>
      </w:r>
    </w:p>
    <w:p w14:paraId="0E7B9FB2" w14:textId="77777777" w:rsidR="00F15ABC" w:rsidRDefault="00F15ABC">
      <w:pPr>
        <w:jc w:val="both"/>
        <w:rPr>
          <w:sz w:val="24"/>
          <w:szCs w:val="24"/>
        </w:rPr>
      </w:pPr>
    </w:p>
    <w:p w14:paraId="37AA2C82" w14:textId="77777777" w:rsidR="00F15ABC" w:rsidRDefault="00980396">
      <w:pPr>
        <w:jc w:val="both"/>
        <w:rPr>
          <w:sz w:val="24"/>
          <w:szCs w:val="24"/>
        </w:rPr>
      </w:pPr>
      <w:r>
        <w:rPr>
          <w:sz w:val="24"/>
          <w:szCs w:val="24"/>
        </w:rPr>
        <w:t>Assim, sabendo que o contraditório na teoria administrativa é caracterizado pela garantia da ciência da acusação atrelada à possibilidade de contraposição, e que a ampla defesa tutela o direito à utilização de def</w:t>
      </w:r>
      <w:r>
        <w:rPr>
          <w:sz w:val="24"/>
          <w:szCs w:val="24"/>
        </w:rPr>
        <w:t xml:space="preserve">esas, recursos e todos os meios legais para comprovar o ponto defendido pelo acusado, no processo punitivo de trânsito o famoso binômio também deve ser respeitado. </w:t>
      </w:r>
    </w:p>
    <w:p w14:paraId="167A3D96" w14:textId="77777777" w:rsidR="00F15ABC" w:rsidRDefault="00F15ABC">
      <w:pPr>
        <w:jc w:val="both"/>
        <w:rPr>
          <w:sz w:val="24"/>
          <w:szCs w:val="24"/>
        </w:rPr>
      </w:pPr>
    </w:p>
    <w:p w14:paraId="6A996C78" w14:textId="77777777" w:rsidR="00F15ABC" w:rsidRDefault="00980396">
      <w:pPr>
        <w:jc w:val="both"/>
        <w:rPr>
          <w:sz w:val="24"/>
          <w:szCs w:val="24"/>
        </w:rPr>
      </w:pPr>
      <w:r>
        <w:rPr>
          <w:sz w:val="24"/>
          <w:szCs w:val="24"/>
        </w:rPr>
        <w:t xml:space="preserve">Aqui, seja no processo de multa, suspensão ou cassação, a garantia da ciência se dá com a </w:t>
      </w:r>
      <w:r>
        <w:rPr>
          <w:sz w:val="24"/>
          <w:szCs w:val="24"/>
        </w:rPr>
        <w:t>primeira notificação, que poderá ser nomeada de Notificação de autuação (no processo de multa) ou notificação de instauração do processo de suspensão (ou cassação) do direito de dirigir (ou da CNH).</w:t>
      </w:r>
    </w:p>
    <w:p w14:paraId="1AE334A7" w14:textId="77777777" w:rsidR="00F15ABC" w:rsidRDefault="00F15ABC">
      <w:pPr>
        <w:jc w:val="both"/>
        <w:rPr>
          <w:sz w:val="24"/>
          <w:szCs w:val="24"/>
        </w:rPr>
      </w:pPr>
    </w:p>
    <w:p w14:paraId="1967A437" w14:textId="77777777" w:rsidR="00F15ABC" w:rsidRDefault="00980396">
      <w:pPr>
        <w:jc w:val="both"/>
        <w:rPr>
          <w:sz w:val="24"/>
          <w:szCs w:val="24"/>
        </w:rPr>
      </w:pPr>
      <w:r>
        <w:rPr>
          <w:sz w:val="24"/>
          <w:szCs w:val="24"/>
        </w:rPr>
        <w:t>Esta primeira notificação tem por objetivo inaugurar a f</w:t>
      </w:r>
      <w:r>
        <w:rPr>
          <w:sz w:val="24"/>
          <w:szCs w:val="24"/>
        </w:rPr>
        <w:t>ase dialética do processo, conferindo ao suposto infrator o direito de apresentar sua defesa prévia (caso queira).</w:t>
      </w:r>
    </w:p>
    <w:p w14:paraId="381398A3" w14:textId="77777777" w:rsidR="00F15ABC" w:rsidRDefault="00F15ABC">
      <w:pPr>
        <w:jc w:val="both"/>
        <w:rPr>
          <w:sz w:val="24"/>
          <w:szCs w:val="24"/>
        </w:rPr>
      </w:pPr>
    </w:p>
    <w:p w14:paraId="62D38A11" w14:textId="77777777" w:rsidR="00F15ABC" w:rsidRDefault="00980396">
      <w:pPr>
        <w:jc w:val="both"/>
        <w:rPr>
          <w:sz w:val="24"/>
          <w:szCs w:val="24"/>
        </w:rPr>
      </w:pPr>
      <w:r>
        <w:rPr>
          <w:sz w:val="24"/>
          <w:szCs w:val="24"/>
        </w:rPr>
        <w:t xml:space="preserve">A segunda notificação, chamada de </w:t>
      </w:r>
      <w:r>
        <w:rPr>
          <w:b/>
          <w:sz w:val="24"/>
          <w:szCs w:val="24"/>
        </w:rPr>
        <w:t>notificação de penalidade</w:t>
      </w:r>
      <w:r>
        <w:rPr>
          <w:sz w:val="24"/>
          <w:szCs w:val="24"/>
        </w:rPr>
        <w:t xml:space="preserve"> (em todos os processos), dentro da perspectiva do contraditório e da ampla defes</w:t>
      </w:r>
      <w:r>
        <w:rPr>
          <w:sz w:val="24"/>
          <w:szCs w:val="24"/>
        </w:rPr>
        <w:t xml:space="preserve">a, confere ao cidadão o direito de se insurgir contra o julgamento da defesa prévia (ou diante da ausência de defesa prévia), contra a decisão da autoridade de trânsito que julgou válida a instauração do feito punitivo. </w:t>
      </w:r>
    </w:p>
    <w:p w14:paraId="68649ABF" w14:textId="77777777" w:rsidR="00F15ABC" w:rsidRDefault="00F15ABC">
      <w:pPr>
        <w:jc w:val="both"/>
        <w:rPr>
          <w:sz w:val="24"/>
          <w:szCs w:val="24"/>
        </w:rPr>
      </w:pPr>
    </w:p>
    <w:p w14:paraId="769172CA" w14:textId="77777777" w:rsidR="00F15ABC" w:rsidRDefault="00980396">
      <w:pPr>
        <w:jc w:val="both"/>
        <w:rPr>
          <w:sz w:val="24"/>
          <w:szCs w:val="24"/>
        </w:rPr>
      </w:pPr>
      <w:r>
        <w:rPr>
          <w:sz w:val="24"/>
          <w:szCs w:val="24"/>
        </w:rPr>
        <w:t>Vejamos a previsão legal do tema:</w:t>
      </w:r>
    </w:p>
    <w:p w14:paraId="44EDB4AE" w14:textId="77777777" w:rsidR="00F15ABC" w:rsidRDefault="00F15ABC">
      <w:pPr>
        <w:jc w:val="both"/>
        <w:rPr>
          <w:sz w:val="24"/>
          <w:szCs w:val="24"/>
        </w:rPr>
      </w:pPr>
    </w:p>
    <w:p w14:paraId="6E395671" w14:textId="77777777" w:rsidR="00F15ABC" w:rsidRDefault="00980396">
      <w:pPr>
        <w:ind w:left="1440"/>
        <w:jc w:val="both"/>
        <w:rPr>
          <w:sz w:val="24"/>
          <w:szCs w:val="24"/>
        </w:rPr>
      </w:pPr>
      <w:r>
        <w:rPr>
          <w:sz w:val="24"/>
          <w:szCs w:val="24"/>
        </w:rPr>
        <w:t>Art. 281. A autoridade de trânsito, na esfera da competência estabelecida neste Código e dentro de sua circunscrição, julgará a consistência do auto de infração e aplicará a penalidade cabível.</w:t>
      </w:r>
    </w:p>
    <w:p w14:paraId="28B62816" w14:textId="77777777" w:rsidR="00F15ABC" w:rsidRDefault="00F15ABC">
      <w:pPr>
        <w:ind w:left="1440"/>
        <w:jc w:val="both"/>
        <w:rPr>
          <w:sz w:val="24"/>
          <w:szCs w:val="24"/>
        </w:rPr>
      </w:pPr>
    </w:p>
    <w:p w14:paraId="6F2C915B" w14:textId="77777777" w:rsidR="00F15ABC" w:rsidRDefault="00980396">
      <w:pPr>
        <w:ind w:left="1440"/>
        <w:jc w:val="both"/>
        <w:rPr>
          <w:sz w:val="24"/>
          <w:szCs w:val="24"/>
        </w:rPr>
      </w:pPr>
      <w:r>
        <w:rPr>
          <w:sz w:val="24"/>
          <w:szCs w:val="24"/>
        </w:rPr>
        <w:t>Parágrafo único. O auto de infração será arquivado e seu reg</w:t>
      </w:r>
      <w:r>
        <w:rPr>
          <w:sz w:val="24"/>
          <w:szCs w:val="24"/>
        </w:rPr>
        <w:t>istro julgado insubsistente:</w:t>
      </w:r>
    </w:p>
    <w:p w14:paraId="1BD14732" w14:textId="77777777" w:rsidR="00F15ABC" w:rsidRDefault="00F15ABC">
      <w:pPr>
        <w:ind w:left="1440"/>
        <w:jc w:val="both"/>
        <w:rPr>
          <w:sz w:val="24"/>
          <w:szCs w:val="24"/>
        </w:rPr>
      </w:pPr>
    </w:p>
    <w:p w14:paraId="46A51BCF" w14:textId="77777777" w:rsidR="00F15ABC" w:rsidRDefault="00980396">
      <w:pPr>
        <w:ind w:left="1440"/>
        <w:jc w:val="both"/>
        <w:rPr>
          <w:sz w:val="24"/>
          <w:szCs w:val="24"/>
        </w:rPr>
      </w:pPr>
      <w:r>
        <w:rPr>
          <w:sz w:val="24"/>
          <w:szCs w:val="24"/>
        </w:rPr>
        <w:t xml:space="preserve">I - </w:t>
      </w:r>
      <w:proofErr w:type="gramStart"/>
      <w:r>
        <w:rPr>
          <w:sz w:val="24"/>
          <w:szCs w:val="24"/>
        </w:rPr>
        <w:t>se</w:t>
      </w:r>
      <w:proofErr w:type="gramEnd"/>
      <w:r>
        <w:rPr>
          <w:sz w:val="24"/>
          <w:szCs w:val="24"/>
        </w:rPr>
        <w:t xml:space="preserve"> considerado inconsistente ou irregular;</w:t>
      </w:r>
    </w:p>
    <w:p w14:paraId="4728BB73" w14:textId="77777777" w:rsidR="00F15ABC" w:rsidRDefault="00F15ABC">
      <w:pPr>
        <w:jc w:val="both"/>
        <w:rPr>
          <w:sz w:val="24"/>
          <w:szCs w:val="24"/>
        </w:rPr>
      </w:pPr>
    </w:p>
    <w:p w14:paraId="00AC1029" w14:textId="77777777" w:rsidR="00F15ABC" w:rsidRDefault="00980396">
      <w:pPr>
        <w:ind w:left="1440"/>
        <w:jc w:val="both"/>
        <w:rPr>
          <w:sz w:val="24"/>
          <w:szCs w:val="24"/>
        </w:rPr>
      </w:pPr>
      <w:r>
        <w:rPr>
          <w:sz w:val="24"/>
          <w:szCs w:val="24"/>
        </w:rPr>
        <w:t xml:space="preserve">II - </w:t>
      </w:r>
      <w:proofErr w:type="gramStart"/>
      <w:r>
        <w:rPr>
          <w:sz w:val="24"/>
          <w:szCs w:val="24"/>
        </w:rPr>
        <w:t>se</w:t>
      </w:r>
      <w:proofErr w:type="gramEnd"/>
      <w:r>
        <w:rPr>
          <w:sz w:val="24"/>
          <w:szCs w:val="24"/>
        </w:rPr>
        <w:t>, no prazo máximo de trinta dias, não for expedida a notificação da autuação.</w:t>
      </w:r>
    </w:p>
    <w:p w14:paraId="63F49F27" w14:textId="77777777" w:rsidR="00F15ABC" w:rsidRDefault="00F15ABC">
      <w:pPr>
        <w:ind w:left="1440"/>
        <w:jc w:val="both"/>
        <w:rPr>
          <w:sz w:val="24"/>
          <w:szCs w:val="24"/>
        </w:rPr>
      </w:pPr>
    </w:p>
    <w:p w14:paraId="3A8A8618" w14:textId="77777777" w:rsidR="00F15ABC" w:rsidRDefault="00980396">
      <w:pPr>
        <w:ind w:left="1440"/>
        <w:jc w:val="both"/>
        <w:rPr>
          <w:sz w:val="24"/>
          <w:szCs w:val="24"/>
        </w:rPr>
      </w:pPr>
      <w:r>
        <w:rPr>
          <w:sz w:val="24"/>
          <w:szCs w:val="24"/>
        </w:rPr>
        <w:t>Art. 281-A. Na notificação de autuação e no auto de infração, quando valer como notificação de autuação, deverá constar o prazo para apresentação de defesa prévia, que não será inferior a 30 (trinta) dias, contado da data de expedição da notificação.</w:t>
      </w:r>
    </w:p>
    <w:p w14:paraId="6F470D60" w14:textId="77777777" w:rsidR="00F15ABC" w:rsidRDefault="00F15ABC">
      <w:pPr>
        <w:ind w:left="1440"/>
        <w:jc w:val="both"/>
        <w:rPr>
          <w:sz w:val="24"/>
          <w:szCs w:val="24"/>
        </w:rPr>
      </w:pPr>
    </w:p>
    <w:p w14:paraId="13D900BB" w14:textId="77777777" w:rsidR="00F15ABC" w:rsidRDefault="00980396">
      <w:pPr>
        <w:ind w:left="1440"/>
        <w:jc w:val="both"/>
        <w:rPr>
          <w:b/>
          <w:sz w:val="24"/>
          <w:szCs w:val="24"/>
          <w:highlight w:val="yellow"/>
        </w:rPr>
      </w:pPr>
      <w:r>
        <w:rPr>
          <w:sz w:val="24"/>
          <w:szCs w:val="24"/>
        </w:rPr>
        <w:lastRenderedPageBreak/>
        <w:t>Art.</w:t>
      </w:r>
      <w:r>
        <w:rPr>
          <w:sz w:val="24"/>
          <w:szCs w:val="24"/>
        </w:rPr>
        <w:t xml:space="preserve"> 282. Caso a defesa prévia seja indeferida ou não seja apresentada no prazo estabelecido, será aplicada a penalidade e expedida notificação ao proprietário do veículo ou ao infrator, </w:t>
      </w:r>
      <w:r>
        <w:rPr>
          <w:b/>
          <w:sz w:val="24"/>
          <w:szCs w:val="24"/>
          <w:highlight w:val="yellow"/>
        </w:rPr>
        <w:t>por remessa postal ou por qualquer outro meio tecnológico hábil que asseg</w:t>
      </w:r>
      <w:r>
        <w:rPr>
          <w:b/>
          <w:sz w:val="24"/>
          <w:szCs w:val="24"/>
          <w:highlight w:val="yellow"/>
        </w:rPr>
        <w:t>ure a ciência da imposição da penalidade.</w:t>
      </w:r>
    </w:p>
    <w:p w14:paraId="06FDCC4C" w14:textId="77777777" w:rsidR="00F15ABC" w:rsidRDefault="00F15ABC">
      <w:pPr>
        <w:ind w:left="1440"/>
        <w:jc w:val="both"/>
        <w:rPr>
          <w:sz w:val="24"/>
          <w:szCs w:val="24"/>
        </w:rPr>
      </w:pPr>
    </w:p>
    <w:p w14:paraId="5193223A" w14:textId="77777777" w:rsidR="00F15ABC" w:rsidRDefault="00980396">
      <w:pPr>
        <w:ind w:left="1440"/>
        <w:jc w:val="both"/>
        <w:rPr>
          <w:sz w:val="24"/>
          <w:szCs w:val="24"/>
        </w:rPr>
      </w:pPr>
      <w:r>
        <w:rPr>
          <w:sz w:val="24"/>
          <w:szCs w:val="24"/>
        </w:rPr>
        <w:t>(...)</w:t>
      </w:r>
    </w:p>
    <w:p w14:paraId="1494E1C4" w14:textId="77777777" w:rsidR="00F15ABC" w:rsidRDefault="00F15ABC">
      <w:pPr>
        <w:ind w:left="1440"/>
        <w:jc w:val="both"/>
        <w:rPr>
          <w:sz w:val="24"/>
          <w:szCs w:val="24"/>
        </w:rPr>
      </w:pPr>
    </w:p>
    <w:p w14:paraId="2EA5D5C0" w14:textId="77777777" w:rsidR="00F15ABC" w:rsidRDefault="00980396">
      <w:pPr>
        <w:ind w:left="1440"/>
        <w:jc w:val="both"/>
        <w:rPr>
          <w:sz w:val="24"/>
          <w:szCs w:val="24"/>
        </w:rPr>
      </w:pPr>
      <w:r>
        <w:rPr>
          <w:sz w:val="24"/>
          <w:szCs w:val="24"/>
        </w:rPr>
        <w:t>§ 6º O prazo para expedição das notificações das penalidades previstas no art. 256 deste Código é de 180 (cento e oitenta) dias ou, se houver interposição de defesa prévia, de 360 (trezentos e sessenta) dia</w:t>
      </w:r>
      <w:r>
        <w:rPr>
          <w:sz w:val="24"/>
          <w:szCs w:val="24"/>
        </w:rPr>
        <w:t>s, contado: (Redação dada pela Lei nº 14.229, de 2021)</w:t>
      </w:r>
    </w:p>
    <w:p w14:paraId="2B05ED69" w14:textId="77777777" w:rsidR="00F15ABC" w:rsidRDefault="00F15ABC">
      <w:pPr>
        <w:ind w:left="1440"/>
        <w:jc w:val="both"/>
        <w:rPr>
          <w:sz w:val="24"/>
          <w:szCs w:val="24"/>
        </w:rPr>
      </w:pPr>
    </w:p>
    <w:p w14:paraId="1D7193A3" w14:textId="77777777" w:rsidR="00F15ABC" w:rsidRDefault="00980396">
      <w:pPr>
        <w:ind w:left="1440"/>
        <w:jc w:val="both"/>
        <w:rPr>
          <w:sz w:val="24"/>
          <w:szCs w:val="24"/>
        </w:rPr>
      </w:pPr>
      <w:r>
        <w:rPr>
          <w:sz w:val="24"/>
          <w:szCs w:val="24"/>
        </w:rPr>
        <w:t xml:space="preserve">I - </w:t>
      </w:r>
      <w:proofErr w:type="gramStart"/>
      <w:r>
        <w:rPr>
          <w:sz w:val="24"/>
          <w:szCs w:val="24"/>
        </w:rPr>
        <w:t>no</w:t>
      </w:r>
      <w:proofErr w:type="gramEnd"/>
      <w:r>
        <w:rPr>
          <w:sz w:val="24"/>
          <w:szCs w:val="24"/>
        </w:rPr>
        <w:t xml:space="preserve"> caso das penalidades previstas nos incisos I e II do caput do art. 256 deste Código, da data do cometimento da infração; (Incluído pela Lei nº 14.229, de 2021)</w:t>
      </w:r>
    </w:p>
    <w:p w14:paraId="29399A6D" w14:textId="77777777" w:rsidR="00F15ABC" w:rsidRDefault="00F15ABC">
      <w:pPr>
        <w:ind w:left="1440"/>
        <w:jc w:val="both"/>
        <w:rPr>
          <w:sz w:val="24"/>
          <w:szCs w:val="24"/>
        </w:rPr>
      </w:pPr>
    </w:p>
    <w:p w14:paraId="21E602A5" w14:textId="77777777" w:rsidR="00F15ABC" w:rsidRDefault="00980396">
      <w:pPr>
        <w:ind w:left="1440"/>
        <w:jc w:val="both"/>
        <w:rPr>
          <w:sz w:val="24"/>
          <w:szCs w:val="24"/>
        </w:rPr>
      </w:pPr>
      <w:r>
        <w:rPr>
          <w:sz w:val="24"/>
          <w:szCs w:val="24"/>
        </w:rPr>
        <w:t xml:space="preserve">II - </w:t>
      </w:r>
      <w:proofErr w:type="gramStart"/>
      <w:r>
        <w:rPr>
          <w:sz w:val="24"/>
          <w:szCs w:val="24"/>
        </w:rPr>
        <w:t>no</w:t>
      </w:r>
      <w:proofErr w:type="gramEnd"/>
      <w:r>
        <w:rPr>
          <w:sz w:val="24"/>
          <w:szCs w:val="24"/>
        </w:rPr>
        <w:t xml:space="preserve"> caso das demais penalida</w:t>
      </w:r>
      <w:r>
        <w:rPr>
          <w:sz w:val="24"/>
          <w:szCs w:val="24"/>
        </w:rPr>
        <w:t>des previstas no art. 256 deste Código, da conclusão do processo administrativo da penalidade que lhe der causa.</w:t>
      </w:r>
    </w:p>
    <w:p w14:paraId="10002C84" w14:textId="77777777" w:rsidR="00F15ABC" w:rsidRDefault="00F15ABC">
      <w:pPr>
        <w:jc w:val="both"/>
        <w:rPr>
          <w:sz w:val="24"/>
          <w:szCs w:val="24"/>
        </w:rPr>
      </w:pPr>
    </w:p>
    <w:p w14:paraId="71B87CBF" w14:textId="77777777" w:rsidR="00F15ABC" w:rsidRDefault="00F15ABC">
      <w:pPr>
        <w:jc w:val="both"/>
        <w:rPr>
          <w:sz w:val="24"/>
          <w:szCs w:val="24"/>
        </w:rPr>
      </w:pPr>
    </w:p>
    <w:p w14:paraId="4D969F73" w14:textId="77777777" w:rsidR="00F15ABC" w:rsidRDefault="00980396">
      <w:pPr>
        <w:jc w:val="both"/>
        <w:rPr>
          <w:sz w:val="24"/>
          <w:szCs w:val="24"/>
        </w:rPr>
      </w:pPr>
      <w:r>
        <w:rPr>
          <w:sz w:val="24"/>
          <w:szCs w:val="24"/>
        </w:rPr>
        <w:t>Assim, apenas podemos falar em respeito INICIAL ao contraditório e ampla defesa no processo de trânsito quando efetivamente as notificações p</w:t>
      </w:r>
      <w:r>
        <w:rPr>
          <w:sz w:val="24"/>
          <w:szCs w:val="24"/>
        </w:rPr>
        <w:t xml:space="preserve">revistas na legislação forem observadas. </w:t>
      </w:r>
    </w:p>
    <w:p w14:paraId="266FE68E" w14:textId="77777777" w:rsidR="00F15ABC" w:rsidRDefault="00F15ABC">
      <w:pPr>
        <w:jc w:val="both"/>
        <w:rPr>
          <w:sz w:val="24"/>
          <w:szCs w:val="24"/>
        </w:rPr>
      </w:pPr>
    </w:p>
    <w:p w14:paraId="2DEC9F04" w14:textId="77777777" w:rsidR="00F15ABC" w:rsidRDefault="00F15ABC">
      <w:pPr>
        <w:jc w:val="both"/>
        <w:rPr>
          <w:sz w:val="24"/>
          <w:szCs w:val="24"/>
        </w:rPr>
      </w:pPr>
    </w:p>
    <w:p w14:paraId="699D3697" w14:textId="77777777" w:rsidR="00F15ABC" w:rsidRDefault="00980396">
      <w:pPr>
        <w:jc w:val="both"/>
        <w:rPr>
          <w:b/>
          <w:sz w:val="24"/>
          <w:szCs w:val="24"/>
        </w:rPr>
      </w:pPr>
      <w:r>
        <w:rPr>
          <w:b/>
          <w:sz w:val="24"/>
          <w:szCs w:val="24"/>
        </w:rPr>
        <w:t>IV - DO PROCEDIMENTO DE NOTIFICAÇÃO NO PROCESSO DE SUSPENSÃO VIA EDITAL</w:t>
      </w:r>
    </w:p>
    <w:p w14:paraId="4F442C66" w14:textId="77777777" w:rsidR="00F15ABC" w:rsidRDefault="00F15ABC">
      <w:pPr>
        <w:jc w:val="both"/>
        <w:rPr>
          <w:sz w:val="24"/>
          <w:szCs w:val="24"/>
        </w:rPr>
      </w:pPr>
    </w:p>
    <w:p w14:paraId="05683454" w14:textId="77777777" w:rsidR="00F15ABC" w:rsidRDefault="00980396">
      <w:pPr>
        <w:jc w:val="both"/>
        <w:rPr>
          <w:sz w:val="24"/>
          <w:szCs w:val="24"/>
        </w:rPr>
      </w:pPr>
      <w:r>
        <w:rPr>
          <w:sz w:val="24"/>
          <w:szCs w:val="24"/>
        </w:rPr>
        <w:t>Uma vez identificados os tipos de notificações, para que tais atos sejam válidos, é necessário que sejam respeitados os procedimentos previ</w:t>
      </w:r>
      <w:r>
        <w:rPr>
          <w:sz w:val="24"/>
          <w:szCs w:val="24"/>
        </w:rPr>
        <w:t xml:space="preserve">stos na legislação de regência. </w:t>
      </w:r>
    </w:p>
    <w:p w14:paraId="09AC23E1" w14:textId="77777777" w:rsidR="00F15ABC" w:rsidRDefault="00F15ABC">
      <w:pPr>
        <w:jc w:val="both"/>
        <w:rPr>
          <w:sz w:val="24"/>
          <w:szCs w:val="24"/>
        </w:rPr>
      </w:pPr>
    </w:p>
    <w:p w14:paraId="2BE92C68" w14:textId="77777777" w:rsidR="00F15ABC" w:rsidRDefault="00980396">
      <w:pPr>
        <w:jc w:val="both"/>
        <w:rPr>
          <w:sz w:val="24"/>
          <w:szCs w:val="24"/>
        </w:rPr>
      </w:pPr>
      <w:r>
        <w:rPr>
          <w:sz w:val="24"/>
          <w:szCs w:val="24"/>
        </w:rPr>
        <w:t xml:space="preserve">Sendo a </w:t>
      </w:r>
      <w:r>
        <w:rPr>
          <w:b/>
          <w:sz w:val="24"/>
          <w:szCs w:val="24"/>
        </w:rPr>
        <w:t>notificação postal a regra,</w:t>
      </w:r>
      <w:r>
        <w:rPr>
          <w:sz w:val="24"/>
          <w:szCs w:val="24"/>
        </w:rPr>
        <w:t xml:space="preserve"> será que o órgão de trânsito poderá em qualquer situação efetivar a notificação via edital?</w:t>
      </w:r>
    </w:p>
    <w:p w14:paraId="2B595811" w14:textId="77777777" w:rsidR="00F15ABC" w:rsidRDefault="00F15ABC">
      <w:pPr>
        <w:jc w:val="both"/>
        <w:rPr>
          <w:sz w:val="24"/>
          <w:szCs w:val="24"/>
        </w:rPr>
      </w:pPr>
    </w:p>
    <w:p w14:paraId="1D944631" w14:textId="77777777" w:rsidR="00F15ABC" w:rsidRDefault="00980396">
      <w:pPr>
        <w:jc w:val="both"/>
        <w:rPr>
          <w:sz w:val="24"/>
          <w:szCs w:val="24"/>
        </w:rPr>
      </w:pPr>
      <w:r>
        <w:rPr>
          <w:sz w:val="24"/>
          <w:szCs w:val="24"/>
        </w:rPr>
        <w:t xml:space="preserve">A resposta é simples, clara e direta. </w:t>
      </w:r>
    </w:p>
    <w:p w14:paraId="5C557A40" w14:textId="77777777" w:rsidR="00F15ABC" w:rsidRDefault="00F15ABC">
      <w:pPr>
        <w:jc w:val="both"/>
        <w:rPr>
          <w:sz w:val="24"/>
          <w:szCs w:val="24"/>
        </w:rPr>
      </w:pPr>
    </w:p>
    <w:p w14:paraId="563FC8C8" w14:textId="77777777" w:rsidR="00F15ABC" w:rsidRDefault="00980396">
      <w:pPr>
        <w:jc w:val="both"/>
        <w:rPr>
          <w:b/>
          <w:sz w:val="24"/>
          <w:szCs w:val="24"/>
        </w:rPr>
      </w:pPr>
      <w:r>
        <w:rPr>
          <w:b/>
          <w:sz w:val="24"/>
          <w:szCs w:val="24"/>
        </w:rPr>
        <w:t>NÃO!</w:t>
      </w:r>
    </w:p>
    <w:p w14:paraId="68069132" w14:textId="77777777" w:rsidR="00F15ABC" w:rsidRDefault="00F15ABC">
      <w:pPr>
        <w:jc w:val="both"/>
        <w:rPr>
          <w:sz w:val="24"/>
          <w:szCs w:val="24"/>
        </w:rPr>
      </w:pPr>
    </w:p>
    <w:p w14:paraId="5EFD249F" w14:textId="77777777" w:rsidR="00F15ABC" w:rsidRDefault="00980396">
      <w:pPr>
        <w:jc w:val="both"/>
        <w:rPr>
          <w:sz w:val="24"/>
          <w:szCs w:val="24"/>
        </w:rPr>
      </w:pPr>
      <w:r>
        <w:rPr>
          <w:sz w:val="24"/>
          <w:szCs w:val="24"/>
        </w:rPr>
        <w:lastRenderedPageBreak/>
        <w:t xml:space="preserve">De acordo com o art. 23 da res. 723 do CONTRAN que tutela o procedimento de suspensão do direito de dirigir, a notificação via edital poderá ser utilizada APENAS quando </w:t>
      </w:r>
      <w:r>
        <w:rPr>
          <w:b/>
          <w:sz w:val="24"/>
          <w:szCs w:val="24"/>
          <w:highlight w:val="yellow"/>
        </w:rPr>
        <w:t>ESGOTADAS</w:t>
      </w:r>
      <w:r>
        <w:rPr>
          <w:sz w:val="24"/>
          <w:szCs w:val="24"/>
        </w:rPr>
        <w:t xml:space="preserve"> as tentativas para notificar o condutor por meio postal ou pessoal. </w:t>
      </w:r>
    </w:p>
    <w:p w14:paraId="3072D276" w14:textId="77777777" w:rsidR="00F15ABC" w:rsidRDefault="00F15ABC">
      <w:pPr>
        <w:jc w:val="both"/>
        <w:rPr>
          <w:sz w:val="24"/>
          <w:szCs w:val="24"/>
        </w:rPr>
      </w:pPr>
    </w:p>
    <w:p w14:paraId="4000C585" w14:textId="77777777" w:rsidR="00F15ABC" w:rsidRDefault="00980396">
      <w:pPr>
        <w:jc w:val="both"/>
        <w:rPr>
          <w:sz w:val="24"/>
          <w:szCs w:val="24"/>
        </w:rPr>
      </w:pPr>
      <w:r>
        <w:rPr>
          <w:sz w:val="24"/>
          <w:szCs w:val="24"/>
        </w:rPr>
        <w:t>Cito:</w:t>
      </w:r>
    </w:p>
    <w:p w14:paraId="78A6522F" w14:textId="77777777" w:rsidR="00F15ABC" w:rsidRDefault="00F15ABC">
      <w:pPr>
        <w:jc w:val="both"/>
        <w:rPr>
          <w:sz w:val="24"/>
          <w:szCs w:val="24"/>
        </w:rPr>
      </w:pPr>
    </w:p>
    <w:p w14:paraId="1FABD13C" w14:textId="77777777" w:rsidR="00F15ABC" w:rsidRDefault="00980396">
      <w:pPr>
        <w:ind w:left="1440"/>
        <w:jc w:val="both"/>
        <w:rPr>
          <w:sz w:val="24"/>
          <w:szCs w:val="24"/>
        </w:rPr>
      </w:pPr>
      <w:r>
        <w:rPr>
          <w:sz w:val="24"/>
          <w:szCs w:val="24"/>
        </w:rPr>
        <w:t>Res. 723</w:t>
      </w:r>
    </w:p>
    <w:p w14:paraId="1D869D87" w14:textId="77777777" w:rsidR="00F15ABC" w:rsidRDefault="00980396">
      <w:pPr>
        <w:ind w:left="1440"/>
        <w:jc w:val="both"/>
        <w:rPr>
          <w:sz w:val="24"/>
          <w:szCs w:val="24"/>
        </w:rPr>
      </w:pPr>
      <w:r>
        <w:rPr>
          <w:sz w:val="24"/>
          <w:szCs w:val="24"/>
        </w:rPr>
        <w:t xml:space="preserve">Art. 23. </w:t>
      </w:r>
      <w:r>
        <w:rPr>
          <w:b/>
          <w:sz w:val="24"/>
          <w:szCs w:val="24"/>
        </w:rPr>
        <w:t xml:space="preserve">Esgotadas </w:t>
      </w:r>
      <w:r>
        <w:rPr>
          <w:sz w:val="24"/>
          <w:szCs w:val="24"/>
        </w:rPr>
        <w:t xml:space="preserve">as tentativas para notificar o condutor por meio postal ou pessoal, as notificações de que trata esta Resolução serão realizadas por </w:t>
      </w:r>
      <w:r>
        <w:rPr>
          <w:b/>
          <w:sz w:val="24"/>
          <w:szCs w:val="24"/>
          <w:highlight w:val="green"/>
        </w:rPr>
        <w:t>edital</w:t>
      </w:r>
      <w:r>
        <w:rPr>
          <w:sz w:val="24"/>
          <w:szCs w:val="24"/>
        </w:rPr>
        <w:t>, na forma disciplinada pela Resolução CONTRAN nº 619, de 06 de setembro de 2016, e suas sucedâneas.</w:t>
      </w:r>
    </w:p>
    <w:p w14:paraId="5055F665" w14:textId="77777777" w:rsidR="00F15ABC" w:rsidRDefault="00F15ABC">
      <w:pPr>
        <w:ind w:left="1440"/>
        <w:jc w:val="both"/>
        <w:rPr>
          <w:sz w:val="24"/>
          <w:szCs w:val="24"/>
        </w:rPr>
      </w:pPr>
    </w:p>
    <w:p w14:paraId="0CDA5CEE" w14:textId="77777777" w:rsidR="00F15ABC" w:rsidRDefault="00F15ABC">
      <w:pPr>
        <w:jc w:val="both"/>
        <w:rPr>
          <w:sz w:val="24"/>
          <w:szCs w:val="24"/>
        </w:rPr>
      </w:pPr>
    </w:p>
    <w:p w14:paraId="302BE0F1" w14:textId="77777777" w:rsidR="00F15ABC" w:rsidRDefault="00980396">
      <w:pPr>
        <w:jc w:val="both"/>
        <w:rPr>
          <w:sz w:val="24"/>
          <w:szCs w:val="24"/>
        </w:rPr>
      </w:pPr>
      <w:r>
        <w:rPr>
          <w:sz w:val="24"/>
          <w:szCs w:val="24"/>
          <w:u w:val="single"/>
        </w:rPr>
        <w:t>Desta forma, deve a administração comprovar que efetivamente tentou de todas as formas realizar a notificação postal ou pessoal e somente assim a publica</w:t>
      </w:r>
      <w:r>
        <w:rPr>
          <w:sz w:val="24"/>
          <w:szCs w:val="24"/>
          <w:u w:val="single"/>
        </w:rPr>
        <w:t>ção por edital terá lugar</w:t>
      </w:r>
      <w:r>
        <w:rPr>
          <w:sz w:val="24"/>
          <w:szCs w:val="24"/>
        </w:rPr>
        <w:t xml:space="preserve">. </w:t>
      </w:r>
    </w:p>
    <w:p w14:paraId="1E614629" w14:textId="77777777" w:rsidR="00F15ABC" w:rsidRDefault="00F15ABC">
      <w:pPr>
        <w:jc w:val="both"/>
        <w:rPr>
          <w:sz w:val="24"/>
          <w:szCs w:val="24"/>
        </w:rPr>
      </w:pPr>
    </w:p>
    <w:p w14:paraId="14CD46BF" w14:textId="77777777" w:rsidR="00F15ABC" w:rsidRDefault="00F15ABC">
      <w:pPr>
        <w:jc w:val="both"/>
        <w:rPr>
          <w:sz w:val="24"/>
          <w:szCs w:val="24"/>
        </w:rPr>
      </w:pPr>
    </w:p>
    <w:p w14:paraId="221FDB8A" w14:textId="77777777" w:rsidR="00F15ABC" w:rsidRDefault="00F15ABC">
      <w:pPr>
        <w:jc w:val="both"/>
        <w:rPr>
          <w:sz w:val="24"/>
          <w:szCs w:val="24"/>
        </w:rPr>
      </w:pPr>
    </w:p>
    <w:p w14:paraId="3B3601EB" w14:textId="77777777" w:rsidR="00F15ABC" w:rsidRDefault="00980396">
      <w:pPr>
        <w:jc w:val="both"/>
        <w:rPr>
          <w:b/>
          <w:sz w:val="24"/>
          <w:szCs w:val="24"/>
        </w:rPr>
      </w:pPr>
      <w:r>
        <w:rPr>
          <w:b/>
          <w:sz w:val="24"/>
          <w:szCs w:val="24"/>
        </w:rPr>
        <w:t xml:space="preserve">V - A NULIDADE DA NOTIFICAÇÃO POR EDITAL </w:t>
      </w:r>
    </w:p>
    <w:p w14:paraId="21F46479" w14:textId="77777777" w:rsidR="00F15ABC" w:rsidRDefault="00F15ABC">
      <w:pPr>
        <w:jc w:val="both"/>
        <w:rPr>
          <w:sz w:val="24"/>
          <w:szCs w:val="24"/>
        </w:rPr>
      </w:pPr>
    </w:p>
    <w:p w14:paraId="37BF301A" w14:textId="77777777" w:rsidR="00F15ABC" w:rsidRDefault="00980396">
      <w:pPr>
        <w:jc w:val="both"/>
        <w:rPr>
          <w:sz w:val="24"/>
          <w:szCs w:val="24"/>
        </w:rPr>
      </w:pPr>
      <w:r>
        <w:rPr>
          <w:sz w:val="24"/>
          <w:szCs w:val="24"/>
        </w:rPr>
        <w:t xml:space="preserve">A desobediência ao artigo 23 citado acima gera nulidade </w:t>
      </w:r>
      <w:r>
        <w:rPr>
          <w:b/>
          <w:sz w:val="24"/>
          <w:szCs w:val="24"/>
        </w:rPr>
        <w:t>absoluta</w:t>
      </w:r>
      <w:r>
        <w:rPr>
          <w:sz w:val="24"/>
          <w:szCs w:val="24"/>
        </w:rPr>
        <w:t xml:space="preserve">, como se pode ver também pelo precedente a seguir: </w:t>
      </w:r>
    </w:p>
    <w:p w14:paraId="3CA52D7D" w14:textId="77777777" w:rsidR="00F15ABC" w:rsidRDefault="00F15ABC">
      <w:pPr>
        <w:jc w:val="both"/>
        <w:rPr>
          <w:sz w:val="24"/>
          <w:szCs w:val="24"/>
        </w:rPr>
      </w:pPr>
    </w:p>
    <w:p w14:paraId="27CED84C" w14:textId="77777777" w:rsidR="00F15ABC" w:rsidRDefault="00980396">
      <w:pPr>
        <w:spacing w:line="240" w:lineRule="auto"/>
        <w:ind w:left="2835"/>
        <w:jc w:val="both"/>
        <w:rPr>
          <w:b/>
          <w:smallCaps/>
          <w:sz w:val="24"/>
          <w:szCs w:val="24"/>
        </w:rPr>
      </w:pPr>
      <w:r>
        <w:rPr>
          <w:b/>
          <w:smallCaps/>
          <w:sz w:val="24"/>
          <w:szCs w:val="24"/>
        </w:rPr>
        <w:t>RECURSO INOMINADO. TERCEIRA TURMA RECURSAL DA FAZENDA PÚBLICA. D</w:t>
      </w:r>
      <w:r>
        <w:rPr>
          <w:b/>
          <w:smallCaps/>
          <w:sz w:val="24"/>
          <w:szCs w:val="24"/>
        </w:rPr>
        <w:t>ETRAN/RS. NÃO ESGOTADAS AS TENTATIVAS DE NOTIFICAÇÃO VIA POSTAL OU PESSOAL DA NAIT E DA NIP. NOTIFICAÇÃO VIA EDITAL PREMATURA. DECADÊNCIA DA NAIT PELO ART. 281, PARÁGRAFO ÚNICO, II, DO CTB. NULIDADES EVIDENCIADAS. NULOS OS ATOS E EFEITOS DECORRENTES E DEPE</w:t>
      </w:r>
      <w:r>
        <w:rPr>
          <w:b/>
          <w:smallCaps/>
          <w:sz w:val="24"/>
          <w:szCs w:val="24"/>
        </w:rPr>
        <w:t>NDENTES. LEGITIMIDADE PASSIVA DO MUNICÍPIO, ÓRGÃO AUTUADOR RESPONSÁVEL.</w:t>
      </w:r>
    </w:p>
    <w:p w14:paraId="454CA4D0" w14:textId="77777777" w:rsidR="00F15ABC" w:rsidRDefault="00980396">
      <w:pPr>
        <w:spacing w:line="240" w:lineRule="auto"/>
        <w:ind w:left="2835"/>
        <w:jc w:val="both"/>
        <w:rPr>
          <w:sz w:val="24"/>
          <w:szCs w:val="24"/>
        </w:rPr>
      </w:pPr>
      <w:r>
        <w:rPr>
          <w:sz w:val="24"/>
          <w:szCs w:val="24"/>
        </w:rPr>
        <w:t>1. Segundo o disposto na Súmula 312 do STJ, “</w:t>
      </w:r>
      <w:r>
        <w:rPr>
          <w:i/>
          <w:sz w:val="24"/>
          <w:szCs w:val="24"/>
        </w:rPr>
        <w:t>no processo administrativo para imposição de multa de trânsito, são necessárias as notificações da autuação e da aplicação da pena decorren</w:t>
      </w:r>
      <w:r>
        <w:rPr>
          <w:i/>
          <w:sz w:val="24"/>
          <w:szCs w:val="24"/>
        </w:rPr>
        <w:t>te da infração</w:t>
      </w:r>
      <w:r>
        <w:rPr>
          <w:sz w:val="24"/>
          <w:szCs w:val="24"/>
        </w:rPr>
        <w:t xml:space="preserve">”. Exige-se, portanto, a intimação do administrado para que sejam respeitadas as garantias constitucionais do contraditório e da ampla defesa. </w:t>
      </w:r>
    </w:p>
    <w:p w14:paraId="285BAB29" w14:textId="77777777" w:rsidR="00F15ABC" w:rsidRDefault="00980396">
      <w:pPr>
        <w:spacing w:line="240" w:lineRule="auto"/>
        <w:ind w:left="2835"/>
        <w:jc w:val="both"/>
        <w:rPr>
          <w:b/>
          <w:sz w:val="24"/>
          <w:szCs w:val="24"/>
        </w:rPr>
      </w:pPr>
      <w:r>
        <w:rPr>
          <w:b/>
          <w:sz w:val="24"/>
          <w:szCs w:val="24"/>
        </w:rPr>
        <w:t>2. No mérito, da documentação acostada, depreende-se que não foram esgotadas as tentativas pelo ór</w:t>
      </w:r>
      <w:r>
        <w:rPr>
          <w:b/>
          <w:sz w:val="24"/>
          <w:szCs w:val="24"/>
        </w:rPr>
        <w:t xml:space="preserve">gão administrativo de notificar ao recorrido das </w:t>
      </w:r>
      <w:r>
        <w:rPr>
          <w:b/>
          <w:sz w:val="24"/>
          <w:szCs w:val="24"/>
        </w:rPr>
        <w:lastRenderedPageBreak/>
        <w:t xml:space="preserve">Notificações de Autuação de Infração de </w:t>
      </w:r>
      <w:proofErr w:type="gramStart"/>
      <w:r>
        <w:rPr>
          <w:b/>
          <w:sz w:val="24"/>
          <w:szCs w:val="24"/>
        </w:rPr>
        <w:t>Transito</w:t>
      </w:r>
      <w:proofErr w:type="gramEnd"/>
      <w:r>
        <w:rPr>
          <w:b/>
          <w:sz w:val="24"/>
          <w:szCs w:val="24"/>
        </w:rPr>
        <w:t>, nem das Notificações de Imposição de Penalidade, NAIT e NIP, dos autos de infração. Assim, prematuramente, restaram determinadas tentativas de notificação vi</w:t>
      </w:r>
      <w:r>
        <w:rPr>
          <w:b/>
          <w:sz w:val="24"/>
          <w:szCs w:val="24"/>
        </w:rPr>
        <w:t>a edital, sobejando os atos administrativos do DETRAN/RS e do Município eivados de nulidade.</w:t>
      </w:r>
    </w:p>
    <w:p w14:paraId="5FC21770" w14:textId="77777777" w:rsidR="00F15ABC" w:rsidRDefault="00980396">
      <w:pPr>
        <w:spacing w:line="240" w:lineRule="auto"/>
        <w:ind w:left="2835"/>
        <w:jc w:val="both"/>
        <w:rPr>
          <w:b/>
          <w:sz w:val="24"/>
          <w:szCs w:val="24"/>
          <w:u w:val="single"/>
        </w:rPr>
      </w:pPr>
      <w:r>
        <w:rPr>
          <w:b/>
          <w:sz w:val="24"/>
          <w:szCs w:val="24"/>
          <w:u w:val="single"/>
        </w:rPr>
        <w:t>Frisa-se, o disposto no art. 12, da Resolução 182/05, do CONTRAN, afirma que, se “</w:t>
      </w:r>
      <w:r>
        <w:rPr>
          <w:b/>
          <w:i/>
          <w:sz w:val="24"/>
          <w:szCs w:val="24"/>
          <w:u w:val="single"/>
        </w:rPr>
        <w:t>Esgotados todos os meios previstos para notificar do infrator, a notificação dar-</w:t>
      </w:r>
      <w:r>
        <w:rPr>
          <w:b/>
          <w:i/>
          <w:sz w:val="24"/>
          <w:szCs w:val="24"/>
          <w:u w:val="single"/>
        </w:rPr>
        <w:t>se-á por edital, na forma da lei</w:t>
      </w:r>
      <w:r>
        <w:rPr>
          <w:b/>
          <w:sz w:val="24"/>
          <w:szCs w:val="24"/>
          <w:u w:val="single"/>
        </w:rPr>
        <w:t>”, todavia, como já referido, não foram esgotados todos os meios previstos.</w:t>
      </w:r>
    </w:p>
    <w:p w14:paraId="340A11D5" w14:textId="77777777" w:rsidR="00F15ABC" w:rsidRDefault="00980396">
      <w:pPr>
        <w:spacing w:line="240" w:lineRule="auto"/>
        <w:ind w:left="2835"/>
        <w:jc w:val="both"/>
        <w:rPr>
          <w:sz w:val="24"/>
          <w:szCs w:val="24"/>
        </w:rPr>
      </w:pPr>
      <w:r>
        <w:rPr>
          <w:sz w:val="24"/>
          <w:szCs w:val="24"/>
        </w:rPr>
        <w:t>3. Verifica-se que o endereço do autor junto ao cadastro do DETRAN/RS foi inserido no sistema de forma equivocada, pois acrescido o numeral 1, torna</w:t>
      </w:r>
      <w:r>
        <w:rPr>
          <w:sz w:val="24"/>
          <w:szCs w:val="24"/>
        </w:rPr>
        <w:t>ndo o número da residência em um milhar. Logo, afastada a culpa do administrado em manter o seu endereço correto e atualizado.</w:t>
      </w:r>
    </w:p>
    <w:p w14:paraId="015AF2AC" w14:textId="77777777" w:rsidR="00F15ABC" w:rsidRDefault="00980396">
      <w:pPr>
        <w:spacing w:line="240" w:lineRule="auto"/>
        <w:ind w:left="2835"/>
        <w:jc w:val="both"/>
        <w:rPr>
          <w:sz w:val="24"/>
          <w:szCs w:val="24"/>
        </w:rPr>
      </w:pPr>
      <w:r>
        <w:rPr>
          <w:sz w:val="24"/>
          <w:szCs w:val="24"/>
        </w:rPr>
        <w:t>4. Portanto, o instituto da decadência a que alude o art. 281, parágrafo único, II, do CTB, aplica-se somente à Notificação da Au</w:t>
      </w:r>
      <w:r>
        <w:rPr>
          <w:sz w:val="24"/>
          <w:szCs w:val="24"/>
        </w:rPr>
        <w:t>tuação de Infração de Trânsito.</w:t>
      </w:r>
    </w:p>
    <w:p w14:paraId="191C5F3E" w14:textId="77777777" w:rsidR="00F15ABC" w:rsidRDefault="00980396">
      <w:pPr>
        <w:spacing w:line="240" w:lineRule="auto"/>
        <w:ind w:left="2835"/>
        <w:jc w:val="both"/>
        <w:rPr>
          <w:sz w:val="24"/>
          <w:szCs w:val="24"/>
        </w:rPr>
      </w:pPr>
      <w:r>
        <w:rPr>
          <w:sz w:val="24"/>
          <w:szCs w:val="24"/>
        </w:rPr>
        <w:t>5. Assim, pelo exposto, evidente violação do direito do autor, pois verifica-se que há vício presente que enseja à declaração de nulidade dos Autos de Infração e dos processos administrativos decorrentes.</w:t>
      </w:r>
    </w:p>
    <w:p w14:paraId="707E8E2F" w14:textId="77777777" w:rsidR="00F15ABC" w:rsidRDefault="00980396">
      <w:pPr>
        <w:spacing w:line="240" w:lineRule="auto"/>
        <w:ind w:left="2835"/>
        <w:jc w:val="both"/>
        <w:rPr>
          <w:smallCaps/>
          <w:sz w:val="24"/>
          <w:szCs w:val="24"/>
        </w:rPr>
      </w:pPr>
      <w:r>
        <w:rPr>
          <w:b/>
          <w:sz w:val="24"/>
          <w:szCs w:val="24"/>
        </w:rPr>
        <w:t>RECURSO INOMINADO P</w:t>
      </w:r>
      <w:r>
        <w:rPr>
          <w:b/>
          <w:sz w:val="24"/>
          <w:szCs w:val="24"/>
        </w:rPr>
        <w:t xml:space="preserve">ROVIDO. UNÂNIME. </w:t>
      </w:r>
      <w:r>
        <w:rPr>
          <w:smallCaps/>
          <w:sz w:val="24"/>
          <w:szCs w:val="24"/>
        </w:rPr>
        <w:t>Nº 71010021814 (Nº CNJ: 0018731-19.2021.8.21.9000) TJRS 2021</w:t>
      </w:r>
    </w:p>
    <w:p w14:paraId="4221A36A" w14:textId="77777777" w:rsidR="00F15ABC" w:rsidRDefault="00F15ABC">
      <w:pPr>
        <w:spacing w:line="240" w:lineRule="auto"/>
        <w:ind w:left="2835"/>
        <w:jc w:val="both"/>
        <w:rPr>
          <w:rFonts w:ascii="Rasa" w:eastAsia="Rasa" w:hAnsi="Rasa" w:cs="Rasa"/>
          <w:b/>
          <w:sz w:val="24"/>
          <w:szCs w:val="24"/>
        </w:rPr>
      </w:pPr>
    </w:p>
    <w:p w14:paraId="1F86DED2" w14:textId="77777777" w:rsidR="00F15ABC" w:rsidRDefault="00F15ABC">
      <w:pPr>
        <w:jc w:val="both"/>
        <w:rPr>
          <w:sz w:val="24"/>
          <w:szCs w:val="24"/>
        </w:rPr>
      </w:pPr>
    </w:p>
    <w:p w14:paraId="141ED271" w14:textId="77777777" w:rsidR="00F15ABC" w:rsidRDefault="00980396">
      <w:pPr>
        <w:jc w:val="both"/>
        <w:rPr>
          <w:sz w:val="24"/>
          <w:szCs w:val="24"/>
        </w:rPr>
      </w:pPr>
      <w:r>
        <w:rPr>
          <w:sz w:val="24"/>
          <w:szCs w:val="24"/>
        </w:rPr>
        <w:t xml:space="preserve">No caso dos autos, o DETRAN realizou exatamente a ILEGALIDADE citada no julgado acima, pois notificou a condutora por edital ANTES de ESGOTAR as tentativas por via postal.  </w:t>
      </w:r>
    </w:p>
    <w:p w14:paraId="7D7BFCB5" w14:textId="77777777" w:rsidR="00F15ABC" w:rsidRDefault="00F15ABC">
      <w:pPr>
        <w:jc w:val="both"/>
        <w:rPr>
          <w:sz w:val="24"/>
          <w:szCs w:val="24"/>
        </w:rPr>
      </w:pPr>
    </w:p>
    <w:p w14:paraId="189AACC8" w14:textId="77777777" w:rsidR="00F15ABC" w:rsidRDefault="00980396">
      <w:pPr>
        <w:jc w:val="both"/>
        <w:rPr>
          <w:sz w:val="24"/>
          <w:szCs w:val="24"/>
        </w:rPr>
      </w:pPr>
      <w:r>
        <w:rPr>
          <w:sz w:val="24"/>
          <w:szCs w:val="24"/>
        </w:rPr>
        <w:t xml:space="preserve">Veja que pelo extrato do andamento do processo administrativo, o DETRAN (falar a </w:t>
      </w:r>
      <w:proofErr w:type="gramStart"/>
      <w:r>
        <w:rPr>
          <w:sz w:val="24"/>
          <w:szCs w:val="24"/>
        </w:rPr>
        <w:t>nulidade..</w:t>
      </w:r>
      <w:proofErr w:type="gramEnd"/>
      <w:r>
        <w:rPr>
          <w:sz w:val="24"/>
          <w:szCs w:val="24"/>
        </w:rPr>
        <w:t xml:space="preserve"> </w:t>
      </w:r>
      <w:proofErr w:type="spellStart"/>
      <w:r>
        <w:rPr>
          <w:sz w:val="24"/>
          <w:szCs w:val="24"/>
        </w:rPr>
        <w:t>ex</w:t>
      </w:r>
      <w:proofErr w:type="spellEnd"/>
      <w:r>
        <w:rPr>
          <w:sz w:val="24"/>
          <w:szCs w:val="24"/>
        </w:rPr>
        <w:t>:)</w:t>
      </w:r>
    </w:p>
    <w:p w14:paraId="00E34668" w14:textId="77777777" w:rsidR="00F15ABC" w:rsidRDefault="00F15ABC">
      <w:pPr>
        <w:jc w:val="both"/>
        <w:rPr>
          <w:sz w:val="24"/>
          <w:szCs w:val="24"/>
        </w:rPr>
      </w:pPr>
    </w:p>
    <w:p w14:paraId="2A10BDC7" w14:textId="77777777" w:rsidR="00F15ABC" w:rsidRDefault="00980396">
      <w:pPr>
        <w:jc w:val="both"/>
        <w:rPr>
          <w:sz w:val="24"/>
          <w:szCs w:val="24"/>
        </w:rPr>
      </w:pPr>
      <w:r>
        <w:rPr>
          <w:sz w:val="24"/>
          <w:szCs w:val="24"/>
        </w:rPr>
        <w:t xml:space="preserve">. Não enviou as notificações </w:t>
      </w:r>
    </w:p>
    <w:p w14:paraId="5F4D4566" w14:textId="77777777" w:rsidR="00F15ABC" w:rsidRDefault="00980396">
      <w:pPr>
        <w:jc w:val="both"/>
        <w:rPr>
          <w:sz w:val="24"/>
          <w:szCs w:val="24"/>
        </w:rPr>
      </w:pPr>
      <w:r>
        <w:rPr>
          <w:sz w:val="24"/>
          <w:szCs w:val="24"/>
        </w:rPr>
        <w:t>. Enviou para o local errado</w:t>
      </w:r>
    </w:p>
    <w:p w14:paraId="326C31AF" w14:textId="77777777" w:rsidR="00F15ABC" w:rsidRDefault="00980396">
      <w:pPr>
        <w:jc w:val="both"/>
        <w:rPr>
          <w:sz w:val="24"/>
          <w:szCs w:val="24"/>
        </w:rPr>
      </w:pPr>
      <w:r>
        <w:rPr>
          <w:sz w:val="24"/>
          <w:szCs w:val="24"/>
        </w:rPr>
        <w:t xml:space="preserve">. Não existiram as </w:t>
      </w:r>
      <w:proofErr w:type="gramStart"/>
      <w:r>
        <w:rPr>
          <w:sz w:val="24"/>
          <w:szCs w:val="24"/>
        </w:rPr>
        <w:t xml:space="preserve">tentativas, </w:t>
      </w:r>
      <w:proofErr w:type="spellStart"/>
      <w:r>
        <w:rPr>
          <w:sz w:val="24"/>
          <w:szCs w:val="24"/>
        </w:rPr>
        <w:t>etc</w:t>
      </w:r>
      <w:proofErr w:type="spellEnd"/>
      <w:r>
        <w:rPr>
          <w:sz w:val="24"/>
          <w:szCs w:val="24"/>
        </w:rPr>
        <w:t>…</w:t>
      </w:r>
      <w:proofErr w:type="gramEnd"/>
    </w:p>
    <w:p w14:paraId="7BBADDA3" w14:textId="77777777" w:rsidR="00F15ABC" w:rsidRDefault="00F15ABC">
      <w:pPr>
        <w:jc w:val="both"/>
        <w:rPr>
          <w:sz w:val="24"/>
          <w:szCs w:val="24"/>
        </w:rPr>
      </w:pPr>
    </w:p>
    <w:p w14:paraId="4AD5B8F7" w14:textId="77777777" w:rsidR="00F15ABC" w:rsidRDefault="00F15ABC">
      <w:pPr>
        <w:jc w:val="both"/>
        <w:rPr>
          <w:sz w:val="24"/>
          <w:szCs w:val="24"/>
        </w:rPr>
      </w:pPr>
    </w:p>
    <w:p w14:paraId="0425B43A" w14:textId="77777777" w:rsidR="00F15ABC" w:rsidRDefault="00980396">
      <w:pPr>
        <w:jc w:val="both"/>
        <w:rPr>
          <w:sz w:val="24"/>
          <w:szCs w:val="24"/>
        </w:rPr>
      </w:pPr>
      <w:r>
        <w:rPr>
          <w:sz w:val="24"/>
          <w:szCs w:val="24"/>
        </w:rPr>
        <w:t>(PRINT)</w:t>
      </w:r>
    </w:p>
    <w:p w14:paraId="357FB60A" w14:textId="77777777" w:rsidR="00F15ABC" w:rsidRDefault="00F15ABC">
      <w:pPr>
        <w:jc w:val="both"/>
        <w:rPr>
          <w:sz w:val="24"/>
          <w:szCs w:val="24"/>
        </w:rPr>
      </w:pPr>
    </w:p>
    <w:p w14:paraId="7F777479" w14:textId="77777777" w:rsidR="00F15ABC" w:rsidRDefault="00F15ABC">
      <w:pPr>
        <w:jc w:val="both"/>
        <w:rPr>
          <w:sz w:val="24"/>
          <w:szCs w:val="24"/>
        </w:rPr>
      </w:pPr>
    </w:p>
    <w:p w14:paraId="24BC33CE" w14:textId="77777777" w:rsidR="00F15ABC" w:rsidRDefault="00980396">
      <w:pPr>
        <w:jc w:val="both"/>
        <w:rPr>
          <w:sz w:val="24"/>
          <w:szCs w:val="24"/>
        </w:rPr>
      </w:pPr>
      <w:r>
        <w:rPr>
          <w:sz w:val="24"/>
          <w:szCs w:val="24"/>
        </w:rPr>
        <w:lastRenderedPageBreak/>
        <w:t>Assim, a conduta de publicar o edital ao arrepio da norma violou não apenas o procedimento formal, mas também (e principalmente) as garantias constitucionais do contraditório e da ampla defesa, pois a notificação ficta quando feita de forma equivocada torn</w:t>
      </w:r>
      <w:r>
        <w:rPr>
          <w:sz w:val="24"/>
          <w:szCs w:val="24"/>
        </w:rPr>
        <w:t xml:space="preserve">a praticamente impossível o exercício do direito de defesa. </w:t>
      </w:r>
    </w:p>
    <w:p w14:paraId="631C2466" w14:textId="77777777" w:rsidR="00F15ABC" w:rsidRDefault="00F15ABC">
      <w:pPr>
        <w:jc w:val="both"/>
        <w:rPr>
          <w:sz w:val="24"/>
          <w:szCs w:val="24"/>
        </w:rPr>
      </w:pPr>
    </w:p>
    <w:p w14:paraId="49AD5098" w14:textId="77777777" w:rsidR="00F15ABC" w:rsidRDefault="00980396">
      <w:pPr>
        <w:jc w:val="both"/>
        <w:rPr>
          <w:sz w:val="24"/>
          <w:szCs w:val="24"/>
          <w:u w:val="single"/>
        </w:rPr>
      </w:pPr>
      <w:r>
        <w:rPr>
          <w:sz w:val="24"/>
          <w:szCs w:val="24"/>
          <w:u w:val="single"/>
        </w:rPr>
        <w:t xml:space="preserve">Diante disso, a notificação por edital deve ser anulada, bem como o processo de suspensão que se mostra ILEGAL. </w:t>
      </w:r>
    </w:p>
    <w:p w14:paraId="18F9B482" w14:textId="77777777" w:rsidR="00F15ABC" w:rsidRDefault="00F15ABC">
      <w:pPr>
        <w:jc w:val="both"/>
        <w:rPr>
          <w:sz w:val="24"/>
          <w:szCs w:val="24"/>
        </w:rPr>
      </w:pPr>
    </w:p>
    <w:p w14:paraId="3E8E982C" w14:textId="77777777" w:rsidR="00F15ABC" w:rsidRDefault="00F15ABC">
      <w:pPr>
        <w:jc w:val="both"/>
        <w:rPr>
          <w:sz w:val="24"/>
          <w:szCs w:val="24"/>
        </w:rPr>
      </w:pPr>
    </w:p>
    <w:p w14:paraId="7F70AB9E" w14:textId="77777777" w:rsidR="00F15ABC" w:rsidRDefault="00980396">
      <w:pPr>
        <w:jc w:val="both"/>
        <w:rPr>
          <w:b/>
          <w:sz w:val="24"/>
          <w:szCs w:val="24"/>
        </w:rPr>
      </w:pPr>
      <w:r>
        <w:rPr>
          <w:b/>
          <w:sz w:val="24"/>
          <w:szCs w:val="24"/>
        </w:rPr>
        <w:t xml:space="preserve">VI - DOS PEDIDOS </w:t>
      </w:r>
    </w:p>
    <w:p w14:paraId="2074D239" w14:textId="77777777" w:rsidR="00F15ABC" w:rsidRDefault="00980396">
      <w:pPr>
        <w:jc w:val="both"/>
        <w:rPr>
          <w:sz w:val="24"/>
          <w:szCs w:val="24"/>
        </w:rPr>
      </w:pPr>
      <w:r>
        <w:rPr>
          <w:sz w:val="24"/>
          <w:szCs w:val="24"/>
        </w:rPr>
        <w:t xml:space="preserve"> </w:t>
      </w:r>
    </w:p>
    <w:p w14:paraId="3CB19811" w14:textId="77777777" w:rsidR="00F15ABC" w:rsidRDefault="00980396">
      <w:pPr>
        <w:jc w:val="both"/>
        <w:rPr>
          <w:sz w:val="24"/>
          <w:szCs w:val="24"/>
        </w:rPr>
      </w:pPr>
      <w:r>
        <w:rPr>
          <w:sz w:val="24"/>
          <w:szCs w:val="24"/>
        </w:rPr>
        <w:t>1 - A declaração de nulidade da notificação por edital;</w:t>
      </w:r>
    </w:p>
    <w:p w14:paraId="0423A955" w14:textId="77777777" w:rsidR="00F15ABC" w:rsidRDefault="00980396">
      <w:pPr>
        <w:jc w:val="both"/>
        <w:rPr>
          <w:sz w:val="24"/>
          <w:szCs w:val="24"/>
        </w:rPr>
      </w:pPr>
      <w:r>
        <w:rPr>
          <w:sz w:val="24"/>
          <w:szCs w:val="24"/>
        </w:rPr>
        <w:t>2 -</w:t>
      </w:r>
      <w:r>
        <w:rPr>
          <w:sz w:val="24"/>
          <w:szCs w:val="24"/>
        </w:rPr>
        <w:t xml:space="preserve"> A declaração de nulidade do processo de suspensão do direito de dirigir por violação ao formalismo, legalidade, contraditório e ampla defesa.</w:t>
      </w:r>
    </w:p>
    <w:p w14:paraId="6723DD98" w14:textId="77777777" w:rsidR="00F15ABC" w:rsidRDefault="00F15ABC">
      <w:pPr>
        <w:rPr>
          <w:sz w:val="24"/>
          <w:szCs w:val="24"/>
        </w:rPr>
      </w:pPr>
    </w:p>
    <w:sectPr w:rsidR="00F15ABC">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67E8C" w14:textId="77777777" w:rsidR="00980396" w:rsidRDefault="00980396">
      <w:pPr>
        <w:spacing w:line="240" w:lineRule="auto"/>
      </w:pPr>
      <w:r>
        <w:separator/>
      </w:r>
    </w:p>
  </w:endnote>
  <w:endnote w:type="continuationSeparator" w:id="0">
    <w:p w14:paraId="412104A6" w14:textId="77777777" w:rsidR="00980396" w:rsidRDefault="009803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sa">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C63DA" w14:textId="77777777" w:rsidR="00F15ABC" w:rsidRDefault="00980396">
    <w:pPr>
      <w:jc w:val="center"/>
    </w:pPr>
    <w:r>
      <w:t>Paulo André Cirino</w:t>
    </w:r>
  </w:p>
  <w:p w14:paraId="369F7A3D" w14:textId="77777777" w:rsidR="00F15ABC" w:rsidRDefault="00980396">
    <w:pPr>
      <w:jc w:val="center"/>
    </w:pPr>
    <w:r>
      <w:t>www.nablitz.com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B863E" w14:textId="77777777" w:rsidR="00980396" w:rsidRDefault="00980396">
      <w:pPr>
        <w:spacing w:line="240" w:lineRule="auto"/>
      </w:pPr>
      <w:r>
        <w:separator/>
      </w:r>
    </w:p>
  </w:footnote>
  <w:footnote w:type="continuationSeparator" w:id="0">
    <w:p w14:paraId="51634AA0" w14:textId="77777777" w:rsidR="00980396" w:rsidRDefault="009803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66668" w14:textId="6C6AF122" w:rsidR="00F15ABC" w:rsidRDefault="00F640CB">
    <w:pPr>
      <w:spacing w:line="240" w:lineRule="auto"/>
      <w:rPr>
        <w:rFonts w:ascii="Calibri" w:eastAsia="Calibri" w:hAnsi="Calibri" w:cs="Calibri"/>
        <w:b/>
        <w:i/>
      </w:rPr>
    </w:pPr>
    <w:r>
      <w:rPr>
        <w:rFonts w:ascii="Calibri" w:eastAsia="Calibri" w:hAnsi="Calibri" w:cs="Calibri"/>
        <w:b/>
        <w:i/>
      </w:rPr>
      <w:t>Referência em Direito de Trânsito</w:t>
    </w:r>
  </w:p>
  <w:p w14:paraId="40F36CD6" w14:textId="77777777" w:rsidR="00F15ABC" w:rsidRDefault="00980396">
    <w:pPr>
      <w:spacing w:line="240" w:lineRule="auto"/>
      <w:rPr>
        <w:rFonts w:ascii="Calibri" w:eastAsia="Calibri" w:hAnsi="Calibri" w:cs="Calibri"/>
        <w:i/>
      </w:rPr>
    </w:pPr>
    <w:r>
      <w:rPr>
        <w:rFonts w:ascii="Calibri" w:eastAsia="Calibri" w:hAnsi="Calibri" w:cs="Calibri"/>
        <w:i/>
      </w:rPr>
      <w:t xml:space="preserve">TEMA: Publicação de edital antes de esgotadas as tentativas de notificação postal </w:t>
    </w:r>
  </w:p>
  <w:p w14:paraId="55A32B67" w14:textId="77777777" w:rsidR="00F15ABC" w:rsidRDefault="00980396">
    <w:pPr>
      <w:spacing w:line="240" w:lineRule="auto"/>
      <w:rPr>
        <w:rFonts w:ascii="Calibri" w:eastAsia="Calibri" w:hAnsi="Calibri" w:cs="Calibri"/>
        <w:i/>
      </w:rPr>
    </w:pPr>
    <w:r>
      <w:rPr>
        <w:rFonts w:ascii="Calibri" w:eastAsia="Calibri" w:hAnsi="Calibri" w:cs="Calibri"/>
        <w:i/>
      </w:rPr>
      <w:t>Autor: Paulo André Cirino</w:t>
    </w:r>
  </w:p>
  <w:p w14:paraId="6FC4EA34" w14:textId="77777777" w:rsidR="00F15ABC" w:rsidRDefault="00F15ABC">
    <w:pPr>
      <w:spacing w:line="240" w:lineRule="auto"/>
      <w:rPr>
        <w:rFonts w:ascii="Calibri" w:eastAsia="Calibri" w:hAnsi="Calibri" w:cs="Calibr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ABC"/>
    <w:rsid w:val="00980396"/>
    <w:rsid w:val="00F15ABC"/>
    <w:rsid w:val="00F640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8E8716B"/>
  <w15:docId w15:val="{BC10A499-E11A-7146-97E2-539A0C11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F640CB"/>
    <w:pPr>
      <w:tabs>
        <w:tab w:val="center" w:pos="4252"/>
        <w:tab w:val="right" w:pos="8504"/>
      </w:tabs>
      <w:spacing w:line="240" w:lineRule="auto"/>
    </w:pPr>
  </w:style>
  <w:style w:type="character" w:customStyle="1" w:styleId="CabealhoChar">
    <w:name w:val="Cabeçalho Char"/>
    <w:basedOn w:val="Fontepargpadro"/>
    <w:link w:val="Cabealho"/>
    <w:uiPriority w:val="99"/>
    <w:rsid w:val="00F640CB"/>
  </w:style>
  <w:style w:type="paragraph" w:styleId="Rodap">
    <w:name w:val="footer"/>
    <w:basedOn w:val="Normal"/>
    <w:link w:val="RodapChar"/>
    <w:uiPriority w:val="99"/>
    <w:unhideWhenUsed/>
    <w:rsid w:val="00F640CB"/>
    <w:pPr>
      <w:tabs>
        <w:tab w:val="center" w:pos="4252"/>
        <w:tab w:val="right" w:pos="8504"/>
      </w:tabs>
      <w:spacing w:line="240" w:lineRule="auto"/>
    </w:pPr>
  </w:style>
  <w:style w:type="character" w:customStyle="1" w:styleId="RodapChar">
    <w:name w:val="Rodapé Char"/>
    <w:basedOn w:val="Fontepargpadro"/>
    <w:link w:val="Rodap"/>
    <w:uiPriority w:val="99"/>
    <w:rsid w:val="00F64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1563</Words>
  <Characters>8441</Characters>
  <Application>Microsoft Office Word</Application>
  <DocSecurity>0</DocSecurity>
  <Lines>70</Lines>
  <Paragraphs>19</Paragraphs>
  <ScaleCrop>false</ScaleCrop>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Paulo André</cp:lastModifiedBy>
  <cp:revision>2</cp:revision>
  <dcterms:created xsi:type="dcterms:W3CDTF">2023-11-14T05:20:00Z</dcterms:created>
  <dcterms:modified xsi:type="dcterms:W3CDTF">2023-11-14T05:21:00Z</dcterms:modified>
</cp:coreProperties>
</file>