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566.9291338582677" w:right="-607.7952755905511" w:firstLine="0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PAULO ANDRÉ CIRINO</w:t>
      </w:r>
    </w:p>
    <w:p w:rsidR="00000000" w:rsidDel="00000000" w:rsidP="00000000" w:rsidRDefault="00000000" w:rsidRPr="00000000" w14:paraId="00000002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TESE:</w:t>
      </w:r>
      <w:r w:rsidDel="00000000" w:rsidR="00000000" w:rsidRPr="00000000">
        <w:rPr>
          <w:b w:val="1"/>
          <w:sz w:val="28"/>
          <w:szCs w:val="28"/>
          <w:rtl w:val="0"/>
        </w:rPr>
        <w:t xml:space="preserve"> ADVERTÊNCIA POR ESCRITO COMO FUNDAMENTO DA NULIDADE DO PROCESSO DE SUSPENSÃO DO DIREITO DE DIRIGIR POR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CASO</w:t>
      </w:r>
    </w:p>
    <w:p w:rsidR="00000000" w:rsidDel="00000000" w:rsidP="00000000" w:rsidRDefault="00000000" w:rsidRPr="00000000" w14:paraId="0000000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01/10/22 Adalberto (que não é motorista profissional) foi autuado pelo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DETRAN</w:t>
      </w:r>
      <w:r w:rsidDel="00000000" w:rsidR="00000000" w:rsidRPr="00000000">
        <w:rPr>
          <w:sz w:val="28"/>
          <w:szCs w:val="28"/>
          <w:rtl w:val="0"/>
        </w:rPr>
        <w:t xml:space="preserve"> pela primeira vez na vida.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a infração era leve, Adalberto não se importou, pagou a multa de trânsito e teve o registro de 3 pontos em sua carteira.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01/10/22 e 01/10/23, Adalberto foi autuado outras vezes, totalizando 20 pontos sendo que destas, 2 infrações eram gravíssimas. 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Art. 261. A penalidade de suspensão do direito de dirigir será imposta nos seguintes casos:   </w:t>
      </w:r>
    </w:p>
    <w:p w:rsidR="00000000" w:rsidDel="00000000" w:rsidP="00000000" w:rsidRDefault="00000000" w:rsidRPr="00000000" w14:paraId="0000000F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- sempre que, conforme a pontuação prevista no art. 259 deste Código, o infrator atingir, no período de 12 (doze) meses, a seguinte contagem de pontos:         (Redação dada pela Lei nº 14.071, de 2020)   (Vigência)</w:t>
      </w:r>
    </w:p>
    <w:p w:rsidR="00000000" w:rsidDel="00000000" w:rsidP="00000000" w:rsidRDefault="00000000" w:rsidRPr="00000000" w14:paraId="00000011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20 (vinte) pontos, caso constem 2 (duas) ou mais infrações gravíssimas na pontuação;        (Incluído pela Lei nº 14.071, de 2020)       (Vigência)</w:t>
      </w:r>
    </w:p>
    <w:p w:rsidR="00000000" w:rsidDel="00000000" w:rsidP="00000000" w:rsidRDefault="00000000" w:rsidRPr="00000000" w14:paraId="00000013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30 (trinta) pontos, caso conste 1 (uma) infração gravíssima na pontuação;         (Incluído pela Lei nº 14.071, de 2020)       (Vigência)</w:t>
      </w:r>
    </w:p>
    <w:p w:rsidR="00000000" w:rsidDel="00000000" w:rsidP="00000000" w:rsidRDefault="00000000" w:rsidRPr="00000000" w14:paraId="00000015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40 (quarenta) pontos, caso não conste nenhuma infração gravíssima na pontuação;          (Incluído pela Lei nº 14.071, de 2020)      (Vigência)</w:t>
      </w:r>
    </w:p>
    <w:p w:rsidR="00000000" w:rsidDel="00000000" w:rsidP="00000000" w:rsidRDefault="00000000" w:rsidRPr="00000000" w14:paraId="00000017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 - por transgressão às normas estabelecidas neste Código, cujas infrações preveem, de forma específica, a penalidade de suspensão do direito de dirigir. </w:t>
      </w:r>
    </w:p>
    <w:p w:rsidR="00000000" w:rsidDel="00000000" w:rsidP="00000000" w:rsidRDefault="00000000" w:rsidRPr="00000000" w14:paraId="0000001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Analisando o caso, você verifica que o DETRAN não converteu a multa em advertência por escrito na forma do art. 267 do CTB.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5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7.964566929134"/>
        <w:gridCol w:w="4797.964566929134"/>
        <w:tblGridChange w:id="0">
          <w:tblGrid>
            <w:gridCol w:w="4797.964566929134"/>
            <w:gridCol w:w="4797.964566929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Art. 267.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Poderá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ser imposta a penalidade de advertência por escrito à infração de natureza leve ou média, passível de ser punida com multa, não sendo reincidente o infrator, na mesma infração, nos últimos doze meses,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quando a autoridade, considerando o prontuário do infrator, entender esta providência como mais educativa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Art. 267.  </w:t>
            </w:r>
            <w:r w:rsidDel="00000000" w:rsidR="00000000" w:rsidRPr="00000000">
              <w:rPr>
                <w:sz w:val="28"/>
                <w:szCs w:val="28"/>
                <w:highlight w:val="red"/>
                <w:rtl w:val="0"/>
              </w:rPr>
              <w:t xml:space="preserve">Deverá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ser imposta a penalidade de advertência por escrito à infração de natureza leve ou média, passível de ser punida com multa, caso o infrator não tenha cometido nenhuma outra infração nos últimos 12 (doze) meses.         (Redação dada pela Lei nº 14.071, de 2020)  </w:t>
            </w:r>
          </w:p>
        </w:tc>
      </w:tr>
    </w:tbl>
    <w:p w:rsidR="00000000" w:rsidDel="00000000" w:rsidP="00000000" w:rsidRDefault="00000000" w:rsidRPr="00000000" w14:paraId="0000002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right="-607.7952755905511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CRIAÇÃO E DESENVOLVIMENTO DA TESE </w:t>
      </w:r>
    </w:p>
    <w:p w:rsidR="00000000" w:rsidDel="00000000" w:rsidP="00000000" w:rsidRDefault="00000000" w:rsidRPr="00000000" w14:paraId="00000036">
      <w:pPr>
        <w:ind w:left="-566.9291338582677" w:right="-607.7952755905511" w:firstLine="0"/>
        <w:jc w:val="both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right="-607.7952755905511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 - DOS FATOS</w:t>
      </w:r>
    </w:p>
    <w:p w:rsidR="00000000" w:rsidDel="00000000" w:rsidP="00000000" w:rsidRDefault="00000000" w:rsidRPr="00000000" w14:paraId="0000003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Conforme consta no documento em anexo (notificação de instauração de processo de suspensão do direito de dirigir), o autor está respondendo ao presente feito em virtude do </w:t>
      </w:r>
      <w:r w:rsidDel="00000000" w:rsidR="00000000" w:rsidRPr="00000000">
        <w:rPr>
          <w:b w:val="1"/>
          <w:sz w:val="28"/>
          <w:szCs w:val="28"/>
          <w:rtl w:val="0"/>
        </w:rPr>
        <w:t xml:space="preserve">suposto</w:t>
      </w:r>
      <w:r w:rsidDel="00000000" w:rsidR="00000000" w:rsidRPr="00000000">
        <w:rPr>
          <w:sz w:val="28"/>
          <w:szCs w:val="28"/>
          <w:rtl w:val="0"/>
        </w:rPr>
        <w:t xml:space="preserve"> acúmulo de 20 pontos em 12 meses na forma da alínea a do inciso I do art. 261 do CTB.</w:t>
      </w:r>
    </w:p>
    <w:p w:rsidR="00000000" w:rsidDel="00000000" w:rsidP="00000000" w:rsidRDefault="00000000" w:rsidRPr="00000000" w14:paraId="0000003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607.7952755905511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II - DO FUNDAMENTO DO PROCESSO DE SUSPENSÃO</w:t>
      </w:r>
    </w:p>
    <w:p w:rsidR="00000000" w:rsidDel="00000000" w:rsidP="00000000" w:rsidRDefault="00000000" w:rsidRPr="00000000" w14:paraId="0000004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processo de suspensão do direito de dirigir tem previsão no art. 261 do CTB. </w:t>
      </w:r>
    </w:p>
    <w:p w:rsidR="00000000" w:rsidDel="00000000" w:rsidP="00000000" w:rsidRDefault="00000000" w:rsidRPr="00000000" w14:paraId="0000004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Lá estão expressas basicamente duas causas geradoras da punição,  sendo: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Suspensão por infração específica e suspensão por pontos. 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Cito:</w:t>
      </w:r>
    </w:p>
    <w:p w:rsidR="00000000" w:rsidDel="00000000" w:rsidP="00000000" w:rsidRDefault="00000000" w:rsidRPr="00000000" w14:paraId="0000004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Art. 261. A penalidade de suspensão do direito de dirigir será imposta nos seguintes casos:   </w:t>
      </w:r>
    </w:p>
    <w:p w:rsidR="00000000" w:rsidDel="00000000" w:rsidP="00000000" w:rsidRDefault="00000000" w:rsidRPr="00000000" w14:paraId="0000004A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873.0708661417323" w:right="-607.795275590551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 - sempre que, conforme a pontuação prevista no art. 259 deste Código, o infrator atingir, no período de 12 (doze) meses, a seguinte contagem de pontos:         (Redação dada pela Lei nº 14.071, de 2020)   (Vigência)</w:t>
      </w:r>
    </w:p>
    <w:p w:rsidR="00000000" w:rsidDel="00000000" w:rsidP="00000000" w:rsidRDefault="00000000" w:rsidRPr="00000000" w14:paraId="0000004C">
      <w:pPr>
        <w:ind w:left="873.0708661417323" w:right="-607.795275590551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 20 (vinte) pontos, caso constem 2 (duas) ou mais infrações gravíssimas na pontuação;  </w:t>
      </w:r>
      <w:r w:rsidDel="00000000" w:rsidR="00000000" w:rsidRPr="00000000">
        <w:rPr>
          <w:sz w:val="24"/>
          <w:szCs w:val="24"/>
          <w:rtl w:val="0"/>
        </w:rPr>
        <w:t xml:space="preserve">      (Incluído pela Lei nº 14.071, de 2020)       (Vigência)</w:t>
      </w:r>
    </w:p>
    <w:p w:rsidR="00000000" w:rsidDel="00000000" w:rsidP="00000000" w:rsidRDefault="00000000" w:rsidRPr="00000000" w14:paraId="0000004E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30 (trinta) pontos, caso conste 1 (uma) infração gravíssima na pontuação;         (Incluído pela Lei nº 14.071, de 2020)       (Vigência)</w:t>
      </w:r>
    </w:p>
    <w:p w:rsidR="00000000" w:rsidDel="00000000" w:rsidP="00000000" w:rsidRDefault="00000000" w:rsidRPr="00000000" w14:paraId="00000050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40 (quarenta) pontos, caso não conste nenhuma infração gravíssima na pontuação;          (Incluído pela Lei nº 14.071, de 2020)      (Vigência)</w:t>
      </w:r>
    </w:p>
    <w:p w:rsidR="00000000" w:rsidDel="00000000" w:rsidP="00000000" w:rsidRDefault="00000000" w:rsidRPr="00000000" w14:paraId="00000052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 - por transgressão às normas estabelecidas neste Código, cujas infrações preveem, de forma específica, a penalidade de suspensão do direito de dirigir. </w:t>
      </w:r>
    </w:p>
    <w:p w:rsidR="00000000" w:rsidDel="00000000" w:rsidP="00000000" w:rsidRDefault="00000000" w:rsidRPr="00000000" w14:paraId="0000005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Analisando os termos da portaria de abertura do processo de suspensão do direito de dirigir nº x, temos que o presente foi instaurado em virtude do suposto acúmulo de 20 pontos. Sendo:</w:t>
      </w:r>
    </w:p>
    <w:p w:rsidR="00000000" w:rsidDel="00000000" w:rsidP="00000000" w:rsidRDefault="00000000" w:rsidRPr="00000000" w14:paraId="0000005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5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9.1858267716536"/>
        <w:gridCol w:w="1919.1858267716536"/>
        <w:gridCol w:w="1919.1858267716536"/>
        <w:gridCol w:w="1919.1858267716536"/>
        <w:gridCol w:w="1919.1858267716536"/>
        <w:tblGridChange w:id="0">
          <w:tblGrid>
            <w:gridCol w:w="1919.1858267716536"/>
            <w:gridCol w:w="1919.1858267716536"/>
            <w:gridCol w:w="1919.1858267716536"/>
            <w:gridCol w:w="1919.1858267716536"/>
            <w:gridCol w:w="1919.18582677165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Infração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da infração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Órgão autuador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01/10/22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01/12/22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Gravíssima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01/05/23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Gravíssima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01/08/23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MUNIC X</w:t>
            </w:r>
          </w:p>
        </w:tc>
      </w:tr>
    </w:tbl>
    <w:p w:rsidR="00000000" w:rsidDel="00000000" w:rsidP="00000000" w:rsidRDefault="00000000" w:rsidRPr="00000000" w14:paraId="0000007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Total: 20 pontos.</w:t>
      </w:r>
    </w:p>
    <w:p w:rsidR="00000000" w:rsidDel="00000000" w:rsidP="00000000" w:rsidRDefault="00000000" w:rsidRPr="00000000" w14:paraId="0000007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podemos ver, A PRINCÍPIO, o requisito de existência do processo de suspensão por pontos está presente. </w:t>
      </w:r>
    </w:p>
    <w:p w:rsidR="00000000" w:rsidDel="00000000" w:rsidP="00000000" w:rsidRDefault="00000000" w:rsidRPr="00000000" w14:paraId="0000007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TODAVIA, o que temos é um processo NULO, ILEGÍTIMO, ABSURDO instaurado pelo DETRAN, pois a primeira infração considerada para o atingimento dos 20 pontos não deveria constar no referido rol, uma vez que, como se demonstrará, tal infração deveria ter como consequência a advertência por escrito e não a multa (e consequente acúmulo de pontos).</w:t>
      </w:r>
    </w:p>
    <w:p w:rsidR="00000000" w:rsidDel="00000000" w:rsidP="00000000" w:rsidRDefault="00000000" w:rsidRPr="00000000" w14:paraId="0000007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 - DA ADVERTÊNCIA POR ESCRITO </w:t>
      </w:r>
    </w:p>
    <w:p w:rsidR="00000000" w:rsidDel="00000000" w:rsidP="00000000" w:rsidRDefault="00000000" w:rsidRPr="00000000" w14:paraId="0000007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advertência por escrito está localizada no capítulo XVI do CTB referente às penalidades.</w:t>
      </w:r>
    </w:p>
    <w:p w:rsidR="00000000" w:rsidDel="00000000" w:rsidP="00000000" w:rsidRDefault="00000000" w:rsidRPr="00000000" w14:paraId="0000007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 seja, muito embora algumas pessoas pensem que se trata de um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benefício</w:t>
      </w:r>
      <w:r w:rsidDel="00000000" w:rsidR="00000000" w:rsidRPr="00000000">
        <w:rPr>
          <w:sz w:val="28"/>
          <w:szCs w:val="28"/>
          <w:rtl w:val="0"/>
        </w:rPr>
        <w:t xml:space="preserve">, aquela, na verdade, </w:t>
      </w:r>
      <w:r w:rsidDel="00000000" w:rsidR="00000000" w:rsidRPr="00000000">
        <w:rPr>
          <w:b w:val="1"/>
          <w:sz w:val="28"/>
          <w:szCs w:val="28"/>
          <w:rtl w:val="0"/>
        </w:rPr>
        <w:t xml:space="preserve">representa uma sanção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Embora seja indubitavelmente mais branda, a advertência é uma punição.</w:t>
      </w:r>
    </w:p>
    <w:p w:rsidR="00000000" w:rsidDel="00000000" w:rsidP="00000000" w:rsidRDefault="00000000" w:rsidRPr="00000000" w14:paraId="0000008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Veja:</w:t>
      </w:r>
    </w:p>
    <w:p w:rsidR="00000000" w:rsidDel="00000000" w:rsidP="00000000" w:rsidRDefault="00000000" w:rsidRPr="00000000" w14:paraId="0000008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873.0708661417323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CAPÍTULO XVI</w:t>
      </w:r>
    </w:p>
    <w:p w:rsidR="00000000" w:rsidDel="00000000" w:rsidP="00000000" w:rsidRDefault="00000000" w:rsidRPr="00000000" w14:paraId="00000087">
      <w:pPr>
        <w:ind w:left="873.0708661417323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 PENALIDADES</w:t>
      </w:r>
    </w:p>
    <w:p w:rsidR="00000000" w:rsidDel="00000000" w:rsidP="00000000" w:rsidRDefault="00000000" w:rsidRPr="00000000" w14:paraId="00000088">
      <w:pPr>
        <w:ind w:left="873.0708661417323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Art. 256. A autoridade de trânsito, na esfera das competências estabelecidas neste Código e dentro de sua circunscrição, deverá aplicar, às infrações nele previstas, as seguintes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penalidades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A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873.0708661417323" w:right="-607.795275590551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 - advertência por escrito;</w:t>
      </w:r>
    </w:p>
    <w:p w:rsidR="00000000" w:rsidDel="00000000" w:rsidP="00000000" w:rsidRDefault="00000000" w:rsidRPr="00000000" w14:paraId="0000008C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 - multa;</w:t>
      </w:r>
    </w:p>
    <w:p w:rsidR="00000000" w:rsidDel="00000000" w:rsidP="00000000" w:rsidRDefault="00000000" w:rsidRPr="00000000" w14:paraId="0000008E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 - suspensão do direito de dirigir;</w:t>
      </w:r>
    </w:p>
    <w:p w:rsidR="00000000" w:rsidDel="00000000" w:rsidP="00000000" w:rsidRDefault="00000000" w:rsidRPr="00000000" w14:paraId="00000090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 - apreensão do veículo; (Revogado pela Lei nº 13.281, de 2016)      (Vigência)</w:t>
      </w:r>
    </w:p>
    <w:p w:rsidR="00000000" w:rsidDel="00000000" w:rsidP="00000000" w:rsidRDefault="00000000" w:rsidRPr="00000000" w14:paraId="00000092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- cassação da Carteira Nacional de Habilitação;</w:t>
      </w:r>
    </w:p>
    <w:p w:rsidR="00000000" w:rsidDel="00000000" w:rsidP="00000000" w:rsidRDefault="00000000" w:rsidRPr="00000000" w14:paraId="00000094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- cassação da Permissão para Dirigir;</w:t>
      </w:r>
    </w:p>
    <w:p w:rsidR="00000000" w:rsidDel="00000000" w:rsidP="00000000" w:rsidRDefault="00000000" w:rsidRPr="00000000" w14:paraId="00000096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873.0708661417323" w:right="-60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VII - freqüência obrigatória em curso de reciclagem.</w:t>
      </w:r>
    </w:p>
    <w:p w:rsidR="00000000" w:rsidDel="00000000" w:rsidP="00000000" w:rsidRDefault="00000000" w:rsidRPr="00000000" w14:paraId="0000009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III. 1 REQUISITOS PARA A APLICAÇÃO DA ADVERTÊNCIA POR ESCRITO</w:t>
      </w:r>
    </w:p>
    <w:p w:rsidR="00000000" w:rsidDel="00000000" w:rsidP="00000000" w:rsidRDefault="00000000" w:rsidRPr="00000000" w14:paraId="0000009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pena em comento tem seus requisitos previstos no art. 267 do código.</w:t>
      </w:r>
    </w:p>
    <w:p w:rsidR="00000000" w:rsidDel="00000000" w:rsidP="00000000" w:rsidRDefault="00000000" w:rsidRPr="00000000" w14:paraId="0000009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873.0708661417323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Art. 267.  </w:t>
      </w:r>
      <w:r w:rsidDel="00000000" w:rsidR="00000000" w:rsidRPr="00000000">
        <w:rPr>
          <w:sz w:val="38"/>
          <w:szCs w:val="38"/>
          <w:shd w:fill="ff9900" w:val="clear"/>
          <w:rtl w:val="0"/>
        </w:rPr>
        <w:t xml:space="preserve">Deverá</w:t>
      </w:r>
      <w:r w:rsidDel="00000000" w:rsidR="00000000" w:rsidRPr="00000000">
        <w:rPr>
          <w:sz w:val="28"/>
          <w:szCs w:val="28"/>
          <w:rtl w:val="0"/>
        </w:rPr>
        <w:t xml:space="preserve"> ser imposta a penalidade de advertência por escrito à </w:t>
      </w:r>
      <w:r w:rsidDel="00000000" w:rsidR="00000000" w:rsidRPr="00000000">
        <w:rPr>
          <w:b w:val="1"/>
          <w:sz w:val="28"/>
          <w:szCs w:val="28"/>
          <w:rtl w:val="0"/>
        </w:rPr>
        <w:t xml:space="preserve">infração de natureza leve ou média,</w:t>
      </w:r>
      <w:r w:rsidDel="00000000" w:rsidR="00000000" w:rsidRPr="00000000">
        <w:rPr>
          <w:sz w:val="28"/>
          <w:szCs w:val="28"/>
          <w:rtl w:val="0"/>
        </w:rPr>
        <w:t xml:space="preserve"> passível de ser punida com </w:t>
      </w:r>
      <w:r w:rsidDel="00000000" w:rsidR="00000000" w:rsidRPr="00000000">
        <w:rPr>
          <w:b w:val="1"/>
          <w:sz w:val="28"/>
          <w:szCs w:val="28"/>
          <w:rtl w:val="0"/>
        </w:rPr>
        <w:t xml:space="preserve">multa</w:t>
      </w:r>
      <w:r w:rsidDel="00000000" w:rsidR="00000000" w:rsidRPr="00000000">
        <w:rPr>
          <w:sz w:val="28"/>
          <w:szCs w:val="28"/>
          <w:rtl w:val="0"/>
        </w:rPr>
        <w:t xml:space="preserve">, caso o infrator não tenha cometido</w:t>
      </w:r>
      <w:r w:rsidDel="00000000" w:rsidR="00000000" w:rsidRPr="00000000">
        <w:rPr>
          <w:b w:val="1"/>
          <w:sz w:val="28"/>
          <w:szCs w:val="28"/>
          <w:rtl w:val="0"/>
        </w:rPr>
        <w:t xml:space="preserve"> nenhuma outra infração nos últimos 12 (doze) meses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artigo acima exige tão somente a interpretação </w:t>
      </w:r>
      <w:r w:rsidDel="00000000" w:rsidR="00000000" w:rsidRPr="00000000">
        <w:rPr>
          <w:b w:val="1"/>
          <w:sz w:val="28"/>
          <w:szCs w:val="28"/>
          <w:rtl w:val="0"/>
        </w:rPr>
        <w:t xml:space="preserve">gramatical</w:t>
      </w:r>
      <w:r w:rsidDel="00000000" w:rsidR="00000000" w:rsidRPr="00000000">
        <w:rPr>
          <w:sz w:val="28"/>
          <w:szCs w:val="28"/>
          <w:rtl w:val="0"/>
        </w:rPr>
        <w:t xml:space="preserve">, dada a sua simplicidade e auto aplicação. </w:t>
      </w:r>
    </w:p>
    <w:p w:rsidR="00000000" w:rsidDel="00000000" w:rsidP="00000000" w:rsidRDefault="00000000" w:rsidRPr="00000000" w14:paraId="000000A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forma escalonada, temos que os requisitos para a aplicação da pena são:</w:t>
      </w:r>
    </w:p>
    <w:p w:rsidR="00000000" w:rsidDel="00000000" w:rsidP="00000000" w:rsidRDefault="00000000" w:rsidRPr="00000000" w14:paraId="000000A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1º Ser a infração leve ou média;</w:t>
      </w:r>
    </w:p>
    <w:p w:rsidR="00000000" w:rsidDel="00000000" w:rsidP="00000000" w:rsidRDefault="00000000" w:rsidRPr="00000000" w14:paraId="000000A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2º Ser punível com multa;</w:t>
      </w:r>
    </w:p>
    <w:p w:rsidR="00000000" w:rsidDel="00000000" w:rsidP="00000000" w:rsidRDefault="00000000" w:rsidRPr="00000000" w14:paraId="000000A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3º Não ter o autor cometido infrações nos últimos 12 meses.</w:t>
      </w:r>
    </w:p>
    <w:p w:rsidR="00000000" w:rsidDel="00000000" w:rsidP="00000000" w:rsidRDefault="00000000" w:rsidRPr="00000000" w14:paraId="000000A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todos os requisitos acima estiverem presentes,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DEVERÁ</w:t>
      </w:r>
      <w:r w:rsidDel="00000000" w:rsidR="00000000" w:rsidRPr="00000000">
        <w:rPr>
          <w:sz w:val="28"/>
          <w:szCs w:val="28"/>
          <w:rtl w:val="0"/>
        </w:rPr>
        <w:t xml:space="preserve"> a autoridade de trânsito aplicar a penalidade de advertência por escrito. </w:t>
      </w:r>
    </w:p>
    <w:p w:rsidR="00000000" w:rsidDel="00000000" w:rsidP="00000000" w:rsidRDefault="00000000" w:rsidRPr="00000000" w14:paraId="000000A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Deverá..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pois estamos diante de um ato vinculado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III.2  - ADVERTÊNCIA POR ESCRITO: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ATO VINCULADO</w:t>
      </w:r>
      <w:r w:rsidDel="00000000" w:rsidR="00000000" w:rsidRPr="00000000">
        <w:rPr>
          <w:b w:val="1"/>
          <w:sz w:val="28"/>
          <w:szCs w:val="28"/>
          <w:rtl w:val="0"/>
        </w:rPr>
        <w:t xml:space="preserve"> x ATO DISCRICIONÁRIO</w:t>
      </w:r>
    </w:p>
    <w:p w:rsidR="00000000" w:rsidDel="00000000" w:rsidP="00000000" w:rsidRDefault="00000000" w:rsidRPr="00000000" w14:paraId="000000B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Embora tenhamos visto acima o texto atual que trata da advertência por escrito, é importante para o caso que seja feita a análise da redação antiga e da atual (alterada pela lei nº 14.071/20) </w:t>
      </w:r>
    </w:p>
    <w:p w:rsidR="00000000" w:rsidDel="00000000" w:rsidP="00000000" w:rsidRDefault="00000000" w:rsidRPr="00000000" w14:paraId="000000B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95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7.964566929134"/>
        <w:gridCol w:w="4797.964566929134"/>
        <w:tblGridChange w:id="0">
          <w:tblGrid>
            <w:gridCol w:w="4797.964566929134"/>
            <w:gridCol w:w="4797.964566929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Art. 267.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Poderá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ser imposta a penalidade de advertência por escrito à infração de natureza leve ou média, passível de ser punida com multa, não sendo reincidente o infrator, na mesma infração, nos últimos doze meses, quando a autoridade, considerando o prontuário do infrator, entender esta providência como mais educativa.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Art. 267.  </w:t>
            </w:r>
            <w:r w:rsidDel="00000000" w:rsidR="00000000" w:rsidRPr="00000000">
              <w:rPr>
                <w:b w:val="1"/>
                <w:sz w:val="28"/>
                <w:szCs w:val="28"/>
                <w:highlight w:val="yellow"/>
                <w:rtl w:val="0"/>
              </w:rPr>
              <w:t xml:space="preserve">Deverá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ser imposta a penalidade de advertência por escrito à infração de natureza leve ou média, passível de ser punida com multa, caso o infrator não tenha cometido nenhuma outra infração nos últimos 12 (doze) meses.         (Redação dada pela Lei nº 14.071, de 2020)  </w:t>
            </w:r>
          </w:p>
        </w:tc>
      </w:tr>
    </w:tbl>
    <w:p w:rsidR="00000000" w:rsidDel="00000000" w:rsidP="00000000" w:rsidRDefault="00000000" w:rsidRPr="00000000" w14:paraId="000000B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se pode observar, antes da reforma, a aplicação da advertência por escrito era uma FACULDADE da autoridade de trânsito marcada pela expressão "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PODERÁ</w:t>
      </w:r>
      <w:r w:rsidDel="00000000" w:rsidR="00000000" w:rsidRPr="00000000">
        <w:rPr>
          <w:sz w:val="28"/>
          <w:szCs w:val="28"/>
          <w:rtl w:val="0"/>
        </w:rPr>
        <w:t xml:space="preserve">". </w:t>
      </w:r>
    </w:p>
    <w:p w:rsidR="00000000" w:rsidDel="00000000" w:rsidP="00000000" w:rsidRDefault="00000000" w:rsidRPr="00000000" w14:paraId="000000B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Ocorre que com a alteração legislativa, não apenas o texto mudou de "poderá" para "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DEVERÁ</w:t>
      </w:r>
      <w:r w:rsidDel="00000000" w:rsidR="00000000" w:rsidRPr="00000000">
        <w:rPr>
          <w:sz w:val="28"/>
          <w:szCs w:val="28"/>
          <w:rtl w:val="0"/>
        </w:rPr>
        <w:t xml:space="preserve">", mudou o objetivo da norma e a forma de agir da autoridade de trânsito.</w:t>
      </w:r>
    </w:p>
    <w:p w:rsidR="00000000" w:rsidDel="00000000" w:rsidP="00000000" w:rsidRDefault="00000000" w:rsidRPr="00000000" w14:paraId="000000B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Agora não existe mais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possibilidade</w:t>
      </w:r>
      <w:r w:rsidDel="00000000" w:rsidR="00000000" w:rsidRPr="00000000">
        <w:rPr>
          <w:sz w:val="28"/>
          <w:szCs w:val="28"/>
          <w:rtl w:val="0"/>
        </w:rPr>
        <w:t xml:space="preserve"> de aplicação da pena ao "bel-prazer" dos Administradores.</w:t>
      </w:r>
    </w:p>
    <w:p w:rsidR="00000000" w:rsidDel="00000000" w:rsidP="00000000" w:rsidRDefault="00000000" w:rsidRPr="00000000" w14:paraId="000000B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os requisitos estiverem presentes, a advertência em substituição à multa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DEVERÁ</w:t>
      </w:r>
      <w:r w:rsidDel="00000000" w:rsidR="00000000" w:rsidRPr="00000000">
        <w:rPr>
          <w:sz w:val="28"/>
          <w:szCs w:val="28"/>
          <w:rtl w:val="0"/>
        </w:rPr>
        <w:t xml:space="preserve"> ser aplicada. </w:t>
      </w:r>
    </w:p>
    <w:p w:rsidR="00000000" w:rsidDel="00000000" w:rsidP="00000000" w:rsidRDefault="00000000" w:rsidRPr="00000000" w14:paraId="000000C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Isto porque estamos diante de um vinculado e não discricionário.</w:t>
      </w:r>
    </w:p>
    <w:p w:rsidR="00000000" w:rsidDel="00000000" w:rsidP="00000000" w:rsidRDefault="00000000" w:rsidRPr="00000000" w14:paraId="000000C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Ainda sobre o tema:</w:t>
      </w:r>
    </w:p>
    <w:p w:rsidR="00000000" w:rsidDel="00000000" w:rsidP="00000000" w:rsidRDefault="00000000" w:rsidRPr="00000000" w14:paraId="000000C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(Citar doutrina - caso queira)</w:t>
      </w:r>
    </w:p>
    <w:p w:rsidR="00000000" w:rsidDel="00000000" w:rsidP="00000000" w:rsidRDefault="00000000" w:rsidRPr="00000000" w14:paraId="000000C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III. 3 - O PROCEDIMENTO CORRETO DA APLICAÇÃO DA ADVERTÊNCIA POR ESCRITO</w:t>
      </w:r>
    </w:p>
    <w:p w:rsidR="00000000" w:rsidDel="00000000" w:rsidP="00000000" w:rsidRDefault="00000000" w:rsidRPr="00000000" w14:paraId="000000C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Fixado o ponto de que, quando presentes os requisitos a aplicação da advertência por escrito deverá ser lançada, é fundamental entendermos a dinâmica processual que pode culminar nesta penalidade. </w:t>
      </w:r>
    </w:p>
    <w:p w:rsidR="00000000" w:rsidDel="00000000" w:rsidP="00000000" w:rsidRDefault="00000000" w:rsidRPr="00000000" w14:paraId="000000C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1º A INFRAÇÃO </w:t>
      </w:r>
    </w:p>
    <w:p w:rsidR="00000000" w:rsidDel="00000000" w:rsidP="00000000" w:rsidRDefault="00000000" w:rsidRPr="00000000" w14:paraId="000000C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o condutor é autuado em virtude de uma infração leve ou média e não tiver cometido outras infrações no período de 12 meses, NÃO deve ser punido de imediato com a advertência por escrito.</w:t>
      </w:r>
    </w:p>
    <w:p w:rsidR="00000000" w:rsidDel="00000000" w:rsidP="00000000" w:rsidRDefault="00000000" w:rsidRPr="00000000" w14:paraId="000000D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Isto porque é inconstitucional aplicar qualquer penalidade sem o devido processo legal (CF art 5º , LIV, LV)</w:t>
      </w:r>
    </w:p>
    <w:p w:rsidR="00000000" w:rsidDel="00000000" w:rsidP="00000000" w:rsidRDefault="00000000" w:rsidRPr="00000000" w14:paraId="000000D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2º A NOTIFICAÇÃO E O DIREITO DE DEFESA</w:t>
      </w:r>
    </w:p>
    <w:p w:rsidR="00000000" w:rsidDel="00000000" w:rsidP="00000000" w:rsidRDefault="00000000" w:rsidRPr="00000000" w14:paraId="000000D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condutor</w:t>
      </w:r>
      <w:r w:rsidDel="00000000" w:rsidR="00000000" w:rsidRPr="00000000">
        <w:rPr>
          <w:sz w:val="28"/>
          <w:szCs w:val="28"/>
          <w:rtl w:val="0"/>
        </w:rPr>
        <w:t xml:space="preserve"> deve ser notificado para (caso queira) apresentar defesa prévia.</w:t>
      </w:r>
    </w:p>
    <w:p w:rsidR="00000000" w:rsidDel="00000000" w:rsidP="00000000" w:rsidRDefault="00000000" w:rsidRPr="00000000" w14:paraId="000000D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3º RECURSOS </w:t>
      </w:r>
    </w:p>
    <w:p w:rsidR="00000000" w:rsidDel="00000000" w:rsidP="00000000" w:rsidRDefault="00000000" w:rsidRPr="00000000" w14:paraId="000000D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Mesmo que não apresente a defesa prévia ou esta seja indeferida, deverá o órgão autuador notificar o condutor sobre a penalidade (NP) possibilitando a apresentação de recurso(s).</w:t>
      </w:r>
    </w:p>
    <w:p w:rsidR="00000000" w:rsidDel="00000000" w:rsidP="00000000" w:rsidRDefault="00000000" w:rsidRPr="00000000" w14:paraId="000000D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4º INDEFERIMENTOS E PENALIDADE</w:t>
      </w:r>
    </w:p>
    <w:p w:rsidR="00000000" w:rsidDel="00000000" w:rsidP="00000000" w:rsidRDefault="00000000" w:rsidRPr="00000000" w14:paraId="000000D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Caso os recursos (em 1ª e 2ª instâncias) forem indeferidos - ou não apresentados - deverá a pena ser aplicada. E neste caso, a pena mais branda que é a advertência por escrito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-566.9291338582677" w:right="-607.7952755905511" w:firstLine="0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Apenas seguindo esta linha será possível efetivar-se a penalidade de advertência por escrito de forma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válida.</w:t>
      </w:r>
    </w:p>
    <w:p w:rsidR="00000000" w:rsidDel="00000000" w:rsidP="00000000" w:rsidRDefault="00000000" w:rsidRPr="00000000" w14:paraId="000000D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566.9291338582677" w:right="-607.7952755905511" w:firstLine="0"/>
        <w:jc w:val="both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IV - O PROCESSO DE MULTA DE TRÂNSITO Nº X (REFERENTE À INFRAÇÃO DA ADV POR ESCRITO)</w:t>
      </w:r>
    </w:p>
    <w:p w:rsidR="00000000" w:rsidDel="00000000" w:rsidP="00000000" w:rsidRDefault="00000000" w:rsidRPr="00000000" w14:paraId="000000D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Diante de tudo o que foi dito até este momento, salta aos olhos a nulidade do processo de suspensão nº x, pois a infração registrada no AIT nº y (infração leve) </w:t>
      </w:r>
      <w:r w:rsidDel="00000000" w:rsidR="00000000" w:rsidRPr="00000000">
        <w:rPr>
          <w:b w:val="1"/>
          <w:sz w:val="28"/>
          <w:szCs w:val="28"/>
          <w:rtl w:val="0"/>
        </w:rPr>
        <w:t xml:space="preserve">não teve o seu regular processamento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autor (ex: não foi notificado.. não teve direito a defesa… recorreu e perdeu e mesmo assim foi multado - não teve advertência - VERIFIQUE O QUE OCORREU) e teve a multa aplicada (penalidade).</w:t>
      </w:r>
    </w:p>
    <w:p w:rsidR="00000000" w:rsidDel="00000000" w:rsidP="00000000" w:rsidRDefault="00000000" w:rsidRPr="00000000" w14:paraId="000000E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Ocorre que ao IGNORAR o mandamento insculpido no art. 267 do CTB, que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DETERMINA</w:t>
      </w:r>
      <w:r w:rsidDel="00000000" w:rsidR="00000000" w:rsidRPr="00000000">
        <w:rPr>
          <w:sz w:val="28"/>
          <w:szCs w:val="28"/>
          <w:rtl w:val="0"/>
        </w:rPr>
        <w:t xml:space="preserve"> a aplicação da advertência por escrito, a autoridade de trânsito acabou por adicionar 3 pontos no prontuário do condutor, o que, somado aos outros 17, culminaram no processo de suspensão. </w:t>
      </w:r>
    </w:p>
    <w:p w:rsidR="00000000" w:rsidDel="00000000" w:rsidP="00000000" w:rsidRDefault="00000000" w:rsidRPr="00000000" w14:paraId="000000E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 seja, SE o DETRAN tivesse seguido o que determina o CTB e aplicado a advertência por escrito em relação ao AIT nº x, este processo de suspensão simplesmente não existiria.   </w:t>
      </w:r>
    </w:p>
    <w:p w:rsidR="00000000" w:rsidDel="00000000" w:rsidP="00000000" w:rsidRDefault="00000000" w:rsidRPr="00000000" w14:paraId="000000E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 - DA NULIDADE DO PROCESSO DE SUSPENSÃO DO DIREITO DE DIRIGIR </w:t>
      </w:r>
    </w:p>
    <w:p w:rsidR="00000000" w:rsidDel="00000000" w:rsidP="00000000" w:rsidRDefault="00000000" w:rsidRPr="00000000" w14:paraId="000000EE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conclusão, fica claro que o processo de suspensão é nulo pois o requisito de sua existência não está presente (acúmulo de 20 pontos).</w:t>
      </w:r>
    </w:p>
    <w:p w:rsidR="00000000" w:rsidDel="00000000" w:rsidP="00000000" w:rsidRDefault="00000000" w:rsidRPr="00000000" w14:paraId="000000F0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condutor tinha direito líquido e certo de ser punido (no processo nº x) com a advertência por escrito. </w:t>
      </w:r>
    </w:p>
    <w:p w:rsidR="00000000" w:rsidDel="00000000" w:rsidP="00000000" w:rsidRDefault="00000000" w:rsidRPr="00000000" w14:paraId="000000F2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 qualquer justificativa, não foi punido com a adv, mas sim com a multa, o que gerou o acúmulo dos primeiros 3 pontos. </w:t>
      </w:r>
    </w:p>
    <w:p w:rsidR="00000000" w:rsidDel="00000000" w:rsidP="00000000" w:rsidRDefault="00000000" w:rsidRPr="00000000" w14:paraId="000000F4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Assim, uma vez demonstrado o erro do DETRAN, é óbvio que não pode este órgão de trânsito, manter uma penalidade tão severa  (suspensão) diante da clara nulidade. </w:t>
      </w:r>
    </w:p>
    <w:p w:rsidR="00000000" w:rsidDel="00000000" w:rsidP="00000000" w:rsidRDefault="00000000" w:rsidRPr="00000000" w14:paraId="000000F6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manutenção deste processo é uma clara violação aos direitos e garantias fundamentais do cidadão e, especialmente, à confiança que deveríamos ter na Administração Pública como um todo.</w:t>
      </w:r>
    </w:p>
    <w:p w:rsidR="00000000" w:rsidDel="00000000" w:rsidP="00000000" w:rsidRDefault="00000000" w:rsidRPr="00000000" w14:paraId="000000F8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566.9291338582677" w:right="-607.7952755905511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 - DOS PEDIDOS</w:t>
      </w:r>
    </w:p>
    <w:p w:rsidR="00000000" w:rsidDel="00000000" w:rsidP="00000000" w:rsidRDefault="00000000" w:rsidRPr="00000000" w14:paraId="000000FC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566.9291338582677" w:right="-607.7952755905511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Nulidade do processo de multa de trânsito x e do processo de suspensão y.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F">
    <w:pPr>
      <w:jc w:val="center"/>
      <w:rPr>
        <w:color w:val="ff0000"/>
      </w:rPr>
    </w:pPr>
    <w:r w:rsidDel="00000000" w:rsidR="00000000" w:rsidRPr="00000000">
      <w:rPr>
        <w:color w:val="ff0000"/>
        <w:rtl w:val="0"/>
      </w:rPr>
      <w:t xml:space="preserve">Paulo André Cirino</w:t>
    </w:r>
  </w:p>
  <w:p w:rsidR="00000000" w:rsidDel="00000000" w:rsidP="00000000" w:rsidRDefault="00000000" w:rsidRPr="00000000" w14:paraId="00000100">
    <w:pPr>
      <w:jc w:val="center"/>
      <w:rPr>
        <w:color w:val="ff0000"/>
      </w:rPr>
    </w:pPr>
    <w:r w:rsidDel="00000000" w:rsidR="00000000" w:rsidRPr="00000000">
      <w:rPr>
        <w:color w:val="ff0000"/>
        <w:rtl w:val="0"/>
      </w:rPr>
      <w:t xml:space="preserve">www.nablitz.com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ind w:left="-1417.3228346456694" w:right="-144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7439025" cy="1319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39025" cy="1319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