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0"/>
      </w:tblGrid>
      <w:tr w:rsidR="001B415F" w14:paraId="05D5C392" w14:textId="77777777" w:rsidTr="001B415F">
        <w:tc>
          <w:tcPr>
            <w:tcW w:w="10210" w:type="dxa"/>
          </w:tcPr>
          <w:p w14:paraId="657CF527" w14:textId="750CD378" w:rsidR="001B415F" w:rsidRDefault="001B415F">
            <w:pPr>
              <w:spacing w:before="280" w:after="40"/>
              <w:jc w:val="center"/>
              <w:rPr>
                <w:rFonts w:ascii="Times New Roman" w:hAnsi="Times New Roman"/>
                <w:b/>
                <w:color w:val="0B3D2E"/>
                <w:sz w:val="64"/>
              </w:rPr>
            </w:pPr>
            <w:r>
              <w:rPr>
                <w:rFonts w:ascii="Times New Roman" w:hAnsi="Times New Roman"/>
                <w:b/>
                <w:noProof/>
                <w:color w:val="0B3D2E"/>
                <w:sz w:val="64"/>
              </w:rPr>
              <w:drawing>
                <wp:inline distT="0" distB="0" distL="0" distR="0" wp14:anchorId="0819A4C9" wp14:editId="5E8EBEB3">
                  <wp:extent cx="5913120" cy="8869680"/>
                  <wp:effectExtent l="0" t="0" r="0" b="7620"/>
                  <wp:docPr id="49687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79004" name="Picture 496879004"/>
                          <pic:cNvPicPr/>
                        </pic:nvPicPr>
                        <pic:blipFill>
                          <a:blip r:embed="rId8"/>
                          <a:stretch>
                            <a:fillRect/>
                          </a:stretch>
                        </pic:blipFill>
                        <pic:spPr>
                          <a:xfrm>
                            <a:off x="0" y="0"/>
                            <a:ext cx="5913120" cy="8869680"/>
                          </a:xfrm>
                          <a:prstGeom prst="rect">
                            <a:avLst/>
                          </a:prstGeom>
                        </pic:spPr>
                      </pic:pic>
                    </a:graphicData>
                  </a:graphic>
                </wp:inline>
              </w:drawing>
            </w:r>
          </w:p>
        </w:tc>
      </w:tr>
    </w:tbl>
    <w:p w14:paraId="1F80BAD5" w14:textId="77777777" w:rsidR="001B415F" w:rsidRDefault="001B415F">
      <w:pPr>
        <w:spacing w:before="280" w:after="40"/>
        <w:jc w:val="center"/>
        <w:rPr>
          <w:rFonts w:ascii="Times New Roman" w:hAnsi="Times New Roman"/>
          <w:b/>
          <w:color w:val="0B3D2E"/>
          <w:sz w:val="64"/>
        </w:rPr>
        <w:sectPr w:rsidR="001B415F" w:rsidSect="00034616">
          <w:headerReference w:type="default" r:id="rId9"/>
          <w:footerReference w:type="default" r:id="rId10"/>
          <w:pgSz w:w="12240" w:h="15840"/>
          <w:pgMar w:top="979" w:right="1123" w:bottom="893" w:left="1123" w:header="403" w:footer="403" w:gutter="0"/>
          <w:cols w:space="720"/>
          <w:titlePg/>
          <w:docGrid w:linePitch="360"/>
        </w:sectPr>
      </w:pPr>
    </w:p>
    <w:p w14:paraId="40E26303" w14:textId="77777777" w:rsidR="00D6645B" w:rsidRDefault="00000000">
      <w:pPr>
        <w:spacing w:before="280" w:after="40"/>
        <w:jc w:val="center"/>
      </w:pPr>
      <w:r>
        <w:rPr>
          <w:rFonts w:ascii="Times New Roman" w:hAnsi="Times New Roman"/>
          <w:b/>
          <w:color w:val="0B3D2E"/>
          <w:sz w:val="64"/>
        </w:rPr>
        <w:lastRenderedPageBreak/>
        <w:t>ZX-UX C48 SDK</w:t>
      </w:r>
    </w:p>
    <w:p w14:paraId="47FD35C4" w14:textId="77777777" w:rsidR="00D6645B" w:rsidRDefault="00000000">
      <w:pPr>
        <w:jc w:val="center"/>
      </w:pPr>
      <w:r>
        <w:rPr>
          <w:rFonts w:ascii="Times New Roman" w:hAnsi="Times New Roman"/>
          <w:b/>
          <w:color w:val="175E43"/>
          <w:sz w:val="36"/>
        </w:rPr>
        <w:t>TECHNICAL REFERENCE</w:t>
      </w:r>
    </w:p>
    <w:tbl>
      <w:tblPr>
        <w:tblW w:w="0" w:type="auto"/>
        <w:jc w:val="center"/>
        <w:tblLayout w:type="fixed"/>
        <w:tblLook w:val="04A0" w:firstRow="1" w:lastRow="0" w:firstColumn="1" w:lastColumn="0" w:noHBand="0" w:noVBand="1"/>
      </w:tblPr>
      <w:tblGrid>
        <w:gridCol w:w="2362"/>
        <w:gridCol w:w="2362"/>
        <w:gridCol w:w="2362"/>
        <w:gridCol w:w="2362"/>
      </w:tblGrid>
      <w:tr w:rsidR="00D6645B" w14:paraId="26FB3B06" w14:textId="77777777">
        <w:trPr>
          <w:cantSplit/>
          <w:trHeight w:hRule="exact" w:val="100"/>
          <w:tblHeader/>
          <w:jc w:val="center"/>
        </w:trPr>
        <w:tc>
          <w:tcPr>
            <w:tcW w:w="2362" w:type="dxa"/>
            <w:tcBorders>
              <w:top w:val="nil"/>
              <w:left w:val="nil"/>
              <w:bottom w:val="nil"/>
              <w:right w:val="nil"/>
            </w:tcBorders>
            <w:shd w:val="clear" w:color="auto" w:fill="00A6A6"/>
          </w:tcPr>
          <w:p w14:paraId="58048B93" w14:textId="77777777" w:rsidR="00D6645B" w:rsidRDefault="00D6645B"/>
        </w:tc>
        <w:tc>
          <w:tcPr>
            <w:tcW w:w="2362" w:type="dxa"/>
            <w:tcBorders>
              <w:top w:val="nil"/>
              <w:left w:val="nil"/>
              <w:bottom w:val="nil"/>
              <w:right w:val="nil"/>
            </w:tcBorders>
            <w:shd w:val="clear" w:color="auto" w:fill="175E43"/>
          </w:tcPr>
          <w:p w14:paraId="416B6B68" w14:textId="77777777" w:rsidR="00D6645B" w:rsidRDefault="00D6645B"/>
        </w:tc>
        <w:tc>
          <w:tcPr>
            <w:tcW w:w="2362" w:type="dxa"/>
            <w:tcBorders>
              <w:top w:val="nil"/>
              <w:left w:val="nil"/>
              <w:bottom w:val="nil"/>
              <w:right w:val="nil"/>
            </w:tcBorders>
            <w:shd w:val="clear" w:color="auto" w:fill="C000A0"/>
          </w:tcPr>
          <w:p w14:paraId="510448ED" w14:textId="77777777" w:rsidR="00D6645B" w:rsidRDefault="00D6645B"/>
        </w:tc>
        <w:tc>
          <w:tcPr>
            <w:tcW w:w="2362" w:type="dxa"/>
            <w:tcBorders>
              <w:top w:val="nil"/>
              <w:left w:val="nil"/>
              <w:bottom w:val="nil"/>
              <w:right w:val="nil"/>
            </w:tcBorders>
            <w:shd w:val="clear" w:color="auto" w:fill="C51A1B"/>
          </w:tcPr>
          <w:p w14:paraId="2C6E8544" w14:textId="77777777" w:rsidR="00D6645B" w:rsidRDefault="00D6645B"/>
        </w:tc>
      </w:tr>
    </w:tbl>
    <w:p w14:paraId="0F142D4C" w14:textId="77777777" w:rsidR="00D6645B" w:rsidRDefault="00000000">
      <w:pPr>
        <w:spacing w:before="140" w:after="140"/>
        <w:jc w:val="center"/>
      </w:pPr>
      <w:r>
        <w:rPr>
          <w:noProof/>
        </w:rPr>
        <w:drawing>
          <wp:inline distT="0" distB="0" distL="0" distR="0" wp14:anchorId="2218D4B2" wp14:editId="2DA47E84">
            <wp:extent cx="5989320" cy="4491990"/>
            <wp:effectExtent l="0" t="0" r="0" b="0"/>
            <wp:docPr id="1" name="Picture 1" descr="ZX Spectrum Torus graphics demo screenshot" title="Torus graphics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us_cover.png"/>
                    <pic:cNvPicPr/>
                  </pic:nvPicPr>
                  <pic:blipFill>
                    <a:blip r:embed="rId11"/>
                    <a:stretch>
                      <a:fillRect/>
                    </a:stretch>
                  </pic:blipFill>
                  <pic:spPr>
                    <a:xfrm>
                      <a:off x="0" y="0"/>
                      <a:ext cx="5989320" cy="4491990"/>
                    </a:xfrm>
                    <a:prstGeom prst="rect">
                      <a:avLst/>
                    </a:prstGeom>
                  </pic:spPr>
                </pic:pic>
              </a:graphicData>
            </a:graphic>
          </wp:inline>
        </w:drawing>
      </w:r>
    </w:p>
    <w:p w14:paraId="141A8777" w14:textId="77777777" w:rsidR="00D6645B" w:rsidRDefault="00000000">
      <w:pPr>
        <w:spacing w:after="60"/>
        <w:jc w:val="center"/>
      </w:pPr>
      <w:r>
        <w:rPr>
          <w:rFonts w:ascii="Times New Roman" w:hAnsi="Times New Roman"/>
          <w:color w:val="444444"/>
          <w:sz w:val="25"/>
        </w:rPr>
        <w:t>Implementation architecture of the ZX-UX SDK portable C48 compiler, C48B1 runtime,</w:t>
      </w:r>
      <w:r>
        <w:rPr>
          <w:rFonts w:ascii="Times New Roman" w:hAnsi="Times New Roman"/>
          <w:color w:val="444444"/>
          <w:sz w:val="25"/>
        </w:rPr>
        <w:br/>
        <w:t>Spectrum-facing services, verification system, and agentic ailmzx48 language model</w:t>
      </w:r>
    </w:p>
    <w:p w14:paraId="58CBA550" w14:textId="77777777" w:rsidR="00D6645B" w:rsidRDefault="00000000">
      <w:pPr>
        <w:spacing w:after="60"/>
        <w:jc w:val="center"/>
      </w:pPr>
      <w:r>
        <w:rPr>
          <w:b/>
          <w:sz w:val="23"/>
        </w:rPr>
        <w:t>Supratim Sanyal / SANYALnet Labs</w:t>
      </w:r>
    </w:p>
    <w:p w14:paraId="1791DA09" w14:textId="77777777" w:rsidR="00D6645B" w:rsidRDefault="00000000">
      <w:pPr>
        <w:spacing w:after="60"/>
        <w:jc w:val="center"/>
      </w:pPr>
      <w:hyperlink r:id="rId12">
        <w:r>
          <w:rPr>
            <w:color w:val="175E43"/>
            <w:u w:val="single"/>
          </w:rPr>
          <w:t>https://supratim-sanyal.blogspot.com/</w:t>
        </w:r>
      </w:hyperlink>
    </w:p>
    <w:p w14:paraId="51665B4B" w14:textId="77777777" w:rsidR="00D6645B" w:rsidRDefault="00000000">
      <w:pPr>
        <w:jc w:val="center"/>
      </w:pPr>
      <w:r>
        <w:rPr>
          <w:color w:val="666666"/>
          <w:sz w:val="19"/>
        </w:rPr>
        <w:t>SDK 1.0.0  |  September 2026</w:t>
      </w:r>
    </w:p>
    <w:p w14:paraId="5EC925C9" w14:textId="77777777" w:rsidR="00D6645B" w:rsidRDefault="00000000">
      <w:r>
        <w:br w:type="page"/>
      </w:r>
    </w:p>
    <w:p w14:paraId="65BB6C2E" w14:textId="77777777" w:rsidR="00D6645B" w:rsidRDefault="00000000">
      <w:pPr>
        <w:pStyle w:val="Heading1"/>
      </w:pPr>
      <w:r>
        <w:t>Publication Notice</w:t>
      </w:r>
    </w:p>
    <w:p w14:paraId="62320A95" w14:textId="77777777" w:rsidR="00D6645B" w:rsidRDefault="00000000">
      <w:pPr>
        <w:pStyle w:val="BodyText"/>
      </w:pPr>
      <w:r>
        <w:t>Copyright (c) 2026 Supratim Sanyal of SANYALnet Labs. This document is governed by the SANYALnet Labs Non-Commercial License in the repository root LICENSE file. The required attribution is “Based on original work by Supratim Sanyal of SANYALnet Labs.”</w:t>
      </w:r>
    </w:p>
    <w:p w14:paraId="34CCE938" w14:textId="77777777" w:rsidR="00D6645B" w:rsidRDefault="00000000">
      <w:pPr>
        <w:pStyle w:val="BodyText"/>
      </w:pPr>
      <w:r>
        <w:t>This reference describes the implementation architecture of the portable ZX-UX C48 SDK 1.0.0. It is written from the shipped source tree and its machine-owned expectation files. We use file paths and implementation names on purpose. A technical reference that hides the implementation behind cheerful adjectives is a brochure, and brochures are famously poor debuggers.</w:t>
      </w:r>
    </w:p>
    <w:p w14:paraId="341BE32F" w14:textId="77777777" w:rsidR="00D6645B" w:rsidRDefault="00000000">
      <w:pPr>
        <w:pStyle w:val="BodyText"/>
      </w:pPr>
      <w:r>
        <w:t>The C48 Language Specification remains the authority for C48 language rules. ZX-UX architecture documents remain the authority for the native operating system, native C48 compiler and runtime, object formats, and ABI details. This book explains what the portable SDK implements on a modern host: its C48 front end, deterministic C48B1 representation, typed AST interpreter, logical memory and provenance model, Spectrum-facing screen services, Float5 and ROM-derived math, sound, GUI synchronization, hostile-input ceilings, release verification, and the local ailmzx48 language agent.</w:t>
      </w:r>
    </w:p>
    <w:p w14:paraId="2CE753BF" w14:textId="77777777" w:rsidR="00D6645B" w:rsidRDefault="00000000">
      <w:pPr>
        <w:pStyle w:val="Heading2"/>
      </w:pPr>
      <w:r>
        <w:t>Native ZX-UX and the portable SDK</w:t>
      </w:r>
    </w:p>
    <w:p w14:paraId="41849FC7" w14:textId="77777777" w:rsidR="00D6645B" w:rsidRDefault="00000000">
      <w:pPr>
        <w:pStyle w:val="BodyText"/>
      </w:pPr>
      <w:r>
        <w:t>Throughout this reference, native ZX-UX means the Unix environment running on the Sinclair ZX Spectrum 48K, including its native C48 compiler and runtime. Portable SDK means the ZX-UX C48 SDK in this repository running on a modern host. The portable SDK is a convenience environment for writing, compiling, running, and verifying C48 programs when we are away from a native ZX-UX system.</w:t>
      </w:r>
    </w:p>
    <w:p w14:paraId="17F26385" w14:textId="77777777" w:rsidR="00D6645B" w:rsidRDefault="00000000">
      <w:pPr>
        <w:pStyle w:val="BodyText"/>
      </w:pPr>
      <w:r>
        <w:t>We carry selected target-visible rules into the portable SDK so host-side work stays target-shaped: C48 widths, Float5, Spectrum screen layout, tty64 behavior, and related services. C48B1 and the Python VM belong to the portable SDK. They are not the native compiler, native OBJ1/MEX1 path, ZX-UX kernel, or native runtime. Two things called C48 can otherwise start a small documentation civil war, so this book names the environment whenever the distinction matters.</w:t>
      </w:r>
    </w:p>
    <w:p w14:paraId="48E0B112" w14:textId="77777777" w:rsidR="00D6645B" w:rsidRDefault="00000000">
      <w:pPr>
        <w:pStyle w:val="Heading2"/>
      </w:pPr>
      <w:r>
        <w:t>Scope and non-scope</w:t>
      </w:r>
    </w:p>
    <w:p w14:paraId="6EF5CB84" w14:textId="77777777" w:rsidR="00D6645B" w:rsidRDefault="00000000">
      <w:pPr>
        <w:pStyle w:val="BodyText"/>
      </w:pPr>
      <w:r>
        <w:t>The portable SDK is a modern-host development and verification environment for C48 software that belongs in the ZX-UX world. It is the convenience path when we are developing away from a native ZX-UX Spectrum 48K system. Its compiler emits C48B1 for the portable SDK VM. It does not emit native Z80 OBJ1 or MEX1, link native ZX-UX executables, or emulate a booted ZX-UX kernel. A successful portable-SDK run proves behavior only inside the documented SDK envelope; it does not certify native register placement, stack frames, scheduling, ULA contention, or other native machinery.</w:t>
      </w:r>
    </w:p>
    <w:p w14:paraId="668D67D5" w14:textId="77777777" w:rsidR="00D6645B" w:rsidRDefault="00000000">
      <w:pPr>
        <w:pStyle w:val="BodyText"/>
      </w:pPr>
      <w:r>
        <w:t>Exact frozen release hashes and counts belong to compiler/release_expectations.json and related machine expectation files. We repeat only stable architecture facts here. This avoids the ancient documentation technique of copying a hash into six places and then waiting patiently for five of them to become wrong.</w:t>
      </w:r>
    </w:p>
    <w:p w14:paraId="59D55156" w14:textId="77777777" w:rsidR="00D6645B" w:rsidRDefault="00000000">
      <w:pPr>
        <w:pStyle w:val="Heading1"/>
      </w:pPr>
      <w:r>
        <w:t>How to Read This Reference</w:t>
      </w:r>
    </w:p>
    <w:p w14:paraId="679E2CDA" w14:textId="77777777" w:rsidR="00D6645B" w:rsidRDefault="00000000">
      <w:pPr>
        <w:pStyle w:val="BodyText"/>
      </w:pPr>
      <w:r>
        <w:t>Part I follows C48 source through the portable SDK compiler into C48B1 and the SDK VM. That path is separate from the native C48 compiler and runtime inside ZX-UX. Part II takes apart ailmzx48, including its generated hot model, A48M cold model, bounded retrieval path, token continuation engine, conversation context, and layered local memory. Part III covers the portable implementations of Spectrum-facing devices and numerical services. Part IV covers safety, deterministic verification, and the boundary between the portable SDK and native ZX-UX.</w:t>
      </w:r>
    </w:p>
    <w:p w14:paraId="3A2B9484" w14:textId="77777777" w:rsidR="00D6645B" w:rsidRDefault="00000000">
      <w:pPr>
        <w:pStyle w:val="BodyText"/>
      </w:pPr>
      <w:r>
        <w:t>This is an implementation reference rather than a tutorial. The User Manual is the quicker route when the question is “what command do we type?” Here the question is usually “what happens after we type it, which bytes are trusted, and who checks the pointer?” That is a longer question. It deserves the longer answer.</w:t>
      </w:r>
    </w:p>
    <w:p w14:paraId="34ED6651" w14:textId="77777777" w:rsidR="00D6645B" w:rsidRDefault="00000000">
      <w:r>
        <w:br w:type="page"/>
      </w:r>
    </w:p>
    <w:p w14:paraId="127B0D84" w14:textId="77777777" w:rsidR="00D6645B" w:rsidRDefault="00000000">
      <w:pPr>
        <w:pStyle w:val="Heading1"/>
      </w:pPr>
      <w:r>
        <w:t>Contents</w:t>
      </w:r>
    </w:p>
    <w:p w14:paraId="15C23D80" w14:textId="77777777" w:rsidR="00D6645B" w:rsidRDefault="00000000">
      <w:pPr>
        <w:spacing w:before="120" w:after="40"/>
      </w:pPr>
      <w:r>
        <w:rPr>
          <w:b/>
          <w:color w:val="0B3D2E"/>
        </w:rPr>
        <w:t>PART I — PORTABLE SDK COMPILER AND RUNTIME CORE</w:t>
      </w:r>
    </w:p>
    <w:p w14:paraId="57BE01FC" w14:textId="77777777" w:rsidR="00D6645B" w:rsidRDefault="00000000">
      <w:pPr>
        <w:spacing w:after="30"/>
        <w:ind w:left="230"/>
      </w:pPr>
      <w:r>
        <w:rPr>
          <w:sz w:val="18"/>
        </w:rPr>
        <w:t>1. Portable SDK Architectural Topography and Native Boundary</w:t>
      </w:r>
    </w:p>
    <w:p w14:paraId="2F5EFA03" w14:textId="77777777" w:rsidR="00D6645B" w:rsidRDefault="00000000">
      <w:pPr>
        <w:spacing w:after="30"/>
        <w:ind w:left="230"/>
      </w:pPr>
      <w:r>
        <w:rPr>
          <w:sz w:val="18"/>
        </w:rPr>
        <w:t>2. Source Ingestion, Preprocessing, and Lexical Analysis</w:t>
      </w:r>
    </w:p>
    <w:p w14:paraId="69AA1A48" w14:textId="77777777" w:rsidR="00D6645B" w:rsidRDefault="00000000">
      <w:pPr>
        <w:spacing w:after="30"/>
        <w:ind w:left="230"/>
      </w:pPr>
      <w:r>
        <w:rPr>
          <w:sz w:val="18"/>
        </w:rPr>
        <w:t>3. Recursive-Descent Parsing and the Typed C48 Tree</w:t>
      </w:r>
    </w:p>
    <w:p w14:paraId="3DBF2A27" w14:textId="77777777" w:rsidR="00D6645B" w:rsidRDefault="00000000">
      <w:pPr>
        <w:spacing w:after="30"/>
        <w:ind w:left="230"/>
      </w:pPr>
      <w:r>
        <w:rPr>
          <w:sz w:val="18"/>
        </w:rPr>
        <w:t>4. Semantic Analysis, Symbols, Types, and Evaluation Rules</w:t>
      </w:r>
    </w:p>
    <w:p w14:paraId="69C0E685" w14:textId="77777777" w:rsidR="00D6645B" w:rsidRDefault="00000000">
      <w:pPr>
        <w:spacing w:after="30"/>
        <w:ind w:left="230"/>
      </w:pPr>
      <w:r>
        <w:rPr>
          <w:sz w:val="18"/>
        </w:rPr>
        <w:t>5. C48B1: Deterministic Portable-SDK Executable Representation</w:t>
      </w:r>
    </w:p>
    <w:p w14:paraId="285859AE" w14:textId="77777777" w:rsidR="00D6645B" w:rsidRDefault="00000000">
      <w:pPr>
        <w:spacing w:after="30"/>
        <w:ind w:left="230"/>
      </w:pPr>
      <w:r>
        <w:rPr>
          <w:sz w:val="18"/>
        </w:rPr>
        <w:t>6. Virtual Machine Execution Architecture</w:t>
      </w:r>
    </w:p>
    <w:p w14:paraId="60752820" w14:textId="77777777" w:rsidR="00D6645B" w:rsidRDefault="00000000">
      <w:pPr>
        <w:spacing w:after="30"/>
        <w:ind w:left="230"/>
      </w:pPr>
      <w:r>
        <w:rPr>
          <w:sz w:val="18"/>
        </w:rPr>
        <w:t>7. Logical Memory, Allocation Lifetime, and Pointer Provenance</w:t>
      </w:r>
    </w:p>
    <w:p w14:paraId="09912B25" w14:textId="77777777" w:rsidR="00D6645B" w:rsidRDefault="00000000">
      <w:pPr>
        <w:spacing w:before="120" w:after="40"/>
      </w:pPr>
      <w:r>
        <w:rPr>
          <w:b/>
          <w:color w:val="0B3D2E"/>
        </w:rPr>
        <w:t>PART II — AILMZX48 LOCAL LANGUAGE AGENT</w:t>
      </w:r>
    </w:p>
    <w:p w14:paraId="2130E3EA" w14:textId="77777777" w:rsidR="00D6645B" w:rsidRDefault="00000000">
      <w:pPr>
        <w:spacing w:after="30"/>
        <w:ind w:left="230"/>
      </w:pPr>
      <w:r>
        <w:rPr>
          <w:sz w:val="18"/>
        </w:rPr>
        <w:t>8. ailmzx48 System Architecture</w:t>
      </w:r>
    </w:p>
    <w:p w14:paraId="6BA447B2" w14:textId="77777777" w:rsidR="00D6645B" w:rsidRDefault="00000000">
      <w:pPr>
        <w:spacing w:after="30"/>
        <w:ind w:left="230"/>
      </w:pPr>
      <w:r>
        <w:rPr>
          <w:sz w:val="18"/>
        </w:rPr>
        <w:t>9. Hot Model Tables and Bounded Token Continuation</w:t>
      </w:r>
    </w:p>
    <w:p w14:paraId="185F60A4" w14:textId="77777777" w:rsidR="00D6645B" w:rsidRDefault="00000000">
      <w:pPr>
        <w:spacing w:after="30"/>
        <w:ind w:left="230"/>
      </w:pPr>
      <w:r>
        <w:rPr>
          <w:sz w:val="18"/>
        </w:rPr>
        <w:t>10. A48M Cold Model Format and Streaming Retrieval</w:t>
      </w:r>
    </w:p>
    <w:p w14:paraId="1E0B397D" w14:textId="77777777" w:rsidR="00D6645B" w:rsidRDefault="00000000">
      <w:pPr>
        <w:spacing w:after="30"/>
        <w:ind w:left="230"/>
      </w:pPr>
      <w:r>
        <w:rPr>
          <w:sz w:val="18"/>
        </w:rPr>
        <w:t>11. Topic Routing, Context, History, and Candidate Selection</w:t>
      </w:r>
    </w:p>
    <w:p w14:paraId="2FA935F2" w14:textId="77777777" w:rsidR="00D6645B" w:rsidRDefault="00000000">
      <w:pPr>
        <w:spacing w:after="30"/>
        <w:ind w:left="230"/>
      </w:pPr>
      <w:r>
        <w:rPr>
          <w:sz w:val="18"/>
        </w:rPr>
        <w:t>12. Layered Local Memory and Literal Recall</w:t>
      </w:r>
    </w:p>
    <w:p w14:paraId="09874DF9" w14:textId="77777777" w:rsidR="00D6645B" w:rsidRDefault="00000000">
      <w:pPr>
        <w:spacing w:after="30"/>
        <w:ind w:left="230"/>
      </w:pPr>
      <w:r>
        <w:rPr>
          <w:sz w:val="18"/>
        </w:rPr>
        <w:t>13. ailmzx48 Safety, Determinism, and Failure Boundaries</w:t>
      </w:r>
    </w:p>
    <w:p w14:paraId="26C700C2" w14:textId="77777777" w:rsidR="00D6645B" w:rsidRDefault="00000000">
      <w:pPr>
        <w:spacing w:before="120" w:after="40"/>
      </w:pPr>
      <w:r>
        <w:rPr>
          <w:b/>
          <w:color w:val="0B3D2E"/>
        </w:rPr>
        <w:t>PART III — SPECTRUM-FACING SERVICES</w:t>
      </w:r>
    </w:p>
    <w:p w14:paraId="3B74C7E7" w14:textId="77777777" w:rsidR="00D6645B" w:rsidRDefault="00000000">
      <w:pPr>
        <w:spacing w:after="30"/>
        <w:ind w:left="230"/>
      </w:pPr>
      <w:r>
        <w:rPr>
          <w:sz w:val="18"/>
        </w:rPr>
        <w:t>14. Spectrum Screen Memory, Graphics, and tty64</w:t>
      </w:r>
    </w:p>
    <w:p w14:paraId="0A25AFF4" w14:textId="77777777" w:rsidR="00D6645B" w:rsidRDefault="00000000">
      <w:pPr>
        <w:spacing w:after="30"/>
        <w:ind w:left="230"/>
      </w:pPr>
      <w:r>
        <w:rPr>
          <w:sz w:val="18"/>
        </w:rPr>
        <w:t>15. GUI, Keyboard Input, BREAK, and Frame Publication</w:t>
      </w:r>
    </w:p>
    <w:p w14:paraId="62DBDE9B" w14:textId="77777777" w:rsidR="00D6645B" w:rsidRDefault="00000000">
      <w:pPr>
        <w:spacing w:after="30"/>
        <w:ind w:left="230"/>
      </w:pPr>
      <w:r>
        <w:rPr>
          <w:sz w:val="18"/>
        </w:rPr>
        <w:t>16. Float5 Representation and ROM-Derived Mathematics</w:t>
      </w:r>
    </w:p>
    <w:p w14:paraId="27F7DEA4" w14:textId="77777777" w:rsidR="00D6645B" w:rsidRDefault="00000000">
      <w:pPr>
        <w:spacing w:after="30"/>
        <w:ind w:left="230"/>
      </w:pPr>
      <w:r>
        <w:rPr>
          <w:sz w:val="18"/>
        </w:rPr>
        <w:t>17. Sinclair-Compatible BEEP and Portable-SDK Host Audio</w:t>
      </w:r>
    </w:p>
    <w:p w14:paraId="6B24F67E" w14:textId="77777777" w:rsidR="00D6645B" w:rsidRDefault="00000000">
      <w:pPr>
        <w:spacing w:before="120" w:after="40"/>
      </w:pPr>
      <w:r>
        <w:rPr>
          <w:b/>
          <w:color w:val="0B3D2E"/>
        </w:rPr>
        <w:t>PART IV — ASSURANCE AND INTEGRATION</w:t>
      </w:r>
    </w:p>
    <w:p w14:paraId="04113377" w14:textId="77777777" w:rsidR="00D6645B" w:rsidRDefault="00000000">
      <w:pPr>
        <w:spacing w:after="30"/>
        <w:ind w:left="230"/>
      </w:pPr>
      <w:r>
        <w:rPr>
          <w:sz w:val="18"/>
        </w:rPr>
        <w:t>18. Portable SDK Host Resource Ceilings and Adversarial Boundaries</w:t>
      </w:r>
    </w:p>
    <w:p w14:paraId="22F02117" w14:textId="77777777" w:rsidR="00D6645B" w:rsidRDefault="00000000">
      <w:pPr>
        <w:spacing w:after="30"/>
        <w:ind w:left="230"/>
      </w:pPr>
      <w:r>
        <w:rPr>
          <w:sz w:val="18"/>
        </w:rPr>
        <w:t>19. Verification Architecture and Release Evidence</w:t>
      </w:r>
    </w:p>
    <w:p w14:paraId="7132466B" w14:textId="77777777" w:rsidR="00D6645B" w:rsidRDefault="00000000">
      <w:pPr>
        <w:spacing w:after="30"/>
        <w:ind w:left="230"/>
      </w:pPr>
      <w:r>
        <w:rPr>
          <w:sz w:val="18"/>
        </w:rPr>
        <w:t>20. Native ZX-UX Boundary and Explicit Non-Claims</w:t>
      </w:r>
    </w:p>
    <w:p w14:paraId="30C4799F" w14:textId="77777777" w:rsidR="00D6645B" w:rsidRDefault="00000000">
      <w:pPr>
        <w:spacing w:before="120" w:after="40"/>
      </w:pPr>
      <w:r>
        <w:rPr>
          <w:b/>
          <w:color w:val="0B3D2E"/>
        </w:rPr>
        <w:t>APPENDICES</w:t>
      </w:r>
    </w:p>
    <w:p w14:paraId="7C7AA140" w14:textId="77777777" w:rsidR="00D6645B" w:rsidRDefault="00000000">
      <w:pPr>
        <w:spacing w:after="30"/>
        <w:ind w:left="230"/>
      </w:pPr>
      <w:r>
        <w:rPr>
          <w:sz w:val="18"/>
        </w:rPr>
        <w:t>A. Implementation File Map</w:t>
      </w:r>
    </w:p>
    <w:p w14:paraId="078901F3" w14:textId="77777777" w:rsidR="00D6645B" w:rsidRDefault="00000000">
      <w:pPr>
        <w:spacing w:after="30"/>
        <w:ind w:left="230"/>
      </w:pPr>
      <w:r>
        <w:rPr>
          <w:sz w:val="18"/>
        </w:rPr>
        <w:t>B. Address, Type, and Capacity Cards</w:t>
      </w:r>
    </w:p>
    <w:p w14:paraId="2E1C77C2" w14:textId="77777777" w:rsidR="00D6645B" w:rsidRDefault="00000000">
      <w:pPr>
        <w:spacing w:after="30"/>
        <w:ind w:left="230"/>
      </w:pPr>
      <w:r>
        <w:rPr>
          <w:sz w:val="18"/>
        </w:rPr>
        <w:t>C. Error Categories and Defensive Ceilings</w:t>
      </w:r>
    </w:p>
    <w:p w14:paraId="152B14F6" w14:textId="77777777" w:rsidR="00D6645B" w:rsidRDefault="00000000">
      <w:pPr>
        <w:spacing w:after="30"/>
        <w:ind w:left="230"/>
      </w:pPr>
      <w:r>
        <w:rPr>
          <w:sz w:val="18"/>
        </w:rPr>
        <w:t>D. C48B1 and A48M Reference Cards</w:t>
      </w:r>
    </w:p>
    <w:p w14:paraId="30CFDFC9" w14:textId="77777777" w:rsidR="00D6645B" w:rsidRDefault="00000000">
      <w:pPr>
        <w:spacing w:after="30"/>
        <w:ind w:left="230"/>
      </w:pPr>
      <w:r>
        <w:rPr>
          <w:sz w:val="18"/>
        </w:rPr>
        <w:t>E. Verification Entry Points</w:t>
      </w:r>
    </w:p>
    <w:p w14:paraId="31C8E143" w14:textId="77777777" w:rsidR="00D6645B" w:rsidRDefault="00000000">
      <w:r>
        <w:br w:type="page"/>
      </w:r>
    </w:p>
    <w:p w14:paraId="02768682" w14:textId="77777777" w:rsidR="00D6645B" w:rsidRDefault="00000000">
      <w:pPr>
        <w:spacing w:after="80"/>
      </w:pPr>
      <w:r>
        <w:rPr>
          <w:b/>
          <w:color w:val="C51A1B"/>
        </w:rPr>
        <w:t>PART I</w:t>
      </w:r>
    </w:p>
    <w:p w14:paraId="1812E16D" w14:textId="77777777" w:rsidR="00D6645B" w:rsidRDefault="00000000">
      <w:pPr>
        <w:spacing w:after="120"/>
      </w:pPr>
      <w:r>
        <w:rPr>
          <w:rFonts w:ascii="Times New Roman" w:hAnsi="Times New Roman"/>
          <w:b/>
          <w:color w:val="0B3D2E"/>
          <w:sz w:val="56"/>
        </w:rPr>
        <w:t>PORTABLE SDK COMPILER AND RUNTIME CORE</w:t>
      </w:r>
    </w:p>
    <w:tbl>
      <w:tblPr>
        <w:tblW w:w="0" w:type="auto"/>
        <w:tblLayout w:type="fixed"/>
        <w:tblLook w:val="04A0" w:firstRow="1" w:lastRow="0" w:firstColumn="1" w:lastColumn="0" w:noHBand="0" w:noVBand="1"/>
      </w:tblPr>
      <w:tblGrid>
        <w:gridCol w:w="2376"/>
        <w:gridCol w:w="2376"/>
        <w:gridCol w:w="2376"/>
        <w:gridCol w:w="2376"/>
      </w:tblGrid>
      <w:tr w:rsidR="00D6645B" w14:paraId="7CF2DCBD" w14:textId="77777777">
        <w:trPr>
          <w:cantSplit/>
          <w:trHeight w:hRule="exact" w:val="100"/>
          <w:tblHeader/>
        </w:trPr>
        <w:tc>
          <w:tcPr>
            <w:tcW w:w="2376" w:type="dxa"/>
            <w:tcBorders>
              <w:top w:val="nil"/>
              <w:left w:val="nil"/>
              <w:bottom w:val="nil"/>
              <w:right w:val="nil"/>
            </w:tcBorders>
            <w:shd w:val="clear" w:color="auto" w:fill="00A6A6"/>
          </w:tcPr>
          <w:p w14:paraId="275ECEEB" w14:textId="77777777" w:rsidR="00D6645B" w:rsidRDefault="00D6645B"/>
        </w:tc>
        <w:tc>
          <w:tcPr>
            <w:tcW w:w="2376" w:type="dxa"/>
            <w:tcBorders>
              <w:top w:val="nil"/>
              <w:left w:val="nil"/>
              <w:bottom w:val="nil"/>
              <w:right w:val="nil"/>
            </w:tcBorders>
            <w:shd w:val="clear" w:color="auto" w:fill="175E43"/>
          </w:tcPr>
          <w:p w14:paraId="7B34E050" w14:textId="77777777" w:rsidR="00D6645B" w:rsidRDefault="00D6645B"/>
        </w:tc>
        <w:tc>
          <w:tcPr>
            <w:tcW w:w="2376" w:type="dxa"/>
            <w:tcBorders>
              <w:top w:val="nil"/>
              <w:left w:val="nil"/>
              <w:bottom w:val="nil"/>
              <w:right w:val="nil"/>
            </w:tcBorders>
            <w:shd w:val="clear" w:color="auto" w:fill="C000A0"/>
          </w:tcPr>
          <w:p w14:paraId="368E6030" w14:textId="77777777" w:rsidR="00D6645B" w:rsidRDefault="00D6645B"/>
        </w:tc>
        <w:tc>
          <w:tcPr>
            <w:tcW w:w="2376" w:type="dxa"/>
            <w:tcBorders>
              <w:top w:val="nil"/>
              <w:left w:val="nil"/>
              <w:bottom w:val="nil"/>
              <w:right w:val="nil"/>
            </w:tcBorders>
            <w:shd w:val="clear" w:color="auto" w:fill="C51A1B"/>
          </w:tcPr>
          <w:p w14:paraId="0F0CE67C" w14:textId="77777777" w:rsidR="00D6645B" w:rsidRDefault="00D6645B"/>
        </w:tc>
      </w:tr>
    </w:tbl>
    <w:p w14:paraId="0C0B399F" w14:textId="77777777" w:rsidR="00D6645B" w:rsidRDefault="00000000">
      <w:pPr>
        <w:pStyle w:val="BodyText"/>
        <w:spacing w:before="240" w:after="0"/>
      </w:pPr>
      <w:r>
        <w:rPr>
          <w:color w:val="555555"/>
          <w:sz w:val="24"/>
        </w:rPr>
        <w:t>Source bytes enter the portable SDK at one end. A typed, bounded, deterministic host execution model emerges at the other. This is the convenience path for C48 work away from native ZX-UX; the native compiler and runtime remain a separate environment.</w:t>
      </w:r>
    </w:p>
    <w:p w14:paraId="25AE3F16" w14:textId="77777777" w:rsidR="00D6645B" w:rsidRDefault="00000000">
      <w:pPr>
        <w:pStyle w:val="Heading1"/>
      </w:pPr>
      <w:r>
        <w:t>1. Portable SDK Architectural Topography and Native Boundary</w:t>
      </w:r>
    </w:p>
    <w:p w14:paraId="28B6FCEB" w14:textId="77777777" w:rsidR="00D6645B" w:rsidRDefault="00000000">
      <w:pPr>
        <w:pStyle w:val="BodyText"/>
      </w:pPr>
      <w:r>
        <w:t>The compiler described in Part I is the portable SDK compiler. It runs on a modern host and produces C48B1 for c48run; it is not the native C48 compiler inside ZX-UX. One C48 translation unit becomes a semantically annotated tree, is validated, is serialized as C48B1, and is then interpreted. This separation gives us inspectable, reproducible host-side development while keeping native ZX-UX object formats and ABI claims outside this component.</w:t>
      </w:r>
    </w:p>
    <w:p w14:paraId="0F11999E" w14:textId="77777777" w:rsidR="00D6645B" w:rsidRDefault="00000000">
      <w:pPr>
        <w:pStyle w:val="Heading2"/>
      </w:pPr>
      <w:r>
        <w:t>1.1 End-to-end data path</w:t>
      </w:r>
    </w:p>
    <w:p w14:paraId="313EF87F" w14:textId="77777777" w:rsidR="00D6645B" w:rsidRDefault="00000000">
      <w:pPr>
        <w:pStyle w:val="CodeBlock"/>
      </w:pPr>
      <w:r>
        <w:t>C48 source bytes</w:t>
      </w:r>
      <w:r>
        <w:br/>
        <w:t xml:space="preserve">    |</w:t>
      </w:r>
      <w:r>
        <w:br/>
        <w:t xml:space="preserve">    v</w:t>
      </w:r>
      <w:r>
        <w:br/>
        <w:t>Preprocessor -&gt; Lexer tokens -&gt; Parser AST</w:t>
      </w:r>
      <w:r>
        <w:br/>
        <w:t xml:space="preserve">    |                             |</w:t>
      </w:r>
      <w:r>
        <w:br/>
        <w:t xml:space="preserve">    +------ shared ResourceBudget-+</w:t>
      </w:r>
      <w:r>
        <w:br/>
        <w:t xml:space="preserve">                                  |</w:t>
      </w:r>
      <w:r>
        <w:br/>
        <w:t xml:space="preserve">                                  v</w:t>
      </w:r>
      <w:r>
        <w:br/>
        <w:t xml:space="preserve">                         SemanticAnalyzer</w:t>
      </w:r>
      <w:r>
        <w:br/>
        <w:t xml:space="preserve">                                  |</w:t>
      </w:r>
      <w:r>
        <w:br/>
        <w:t xml:space="preserve">                       typed/annotated tree</w:t>
      </w:r>
      <w:r>
        <w:br/>
        <w:t xml:space="preserve">                                  |</w:t>
      </w:r>
      <w:r>
        <w:br/>
        <w:t xml:space="preserve">                                  v</w:t>
      </w:r>
      <w:r>
        <w:br/>
        <w:t xml:space="preserve">                         C48B1 serializer</w:t>
      </w:r>
      <w:r>
        <w:br/>
        <w:t xml:space="preserve">                                  |</w:t>
      </w:r>
      <w:r>
        <w:br/>
        <w:t xml:space="preserve">                    magic + canonical JSON</w:t>
      </w:r>
      <w:r>
        <w:br/>
        <w:t xml:space="preserve">                    schema + SHA-256 integrity</w:t>
      </w:r>
      <w:r>
        <w:br/>
        <w:t xml:space="preserve">                                  |</w:t>
      </w:r>
      <w:r>
        <w:br/>
        <w:t xml:space="preserve">                                  v</w:t>
      </w:r>
      <w:r>
        <w:br/>
        <w:t xml:space="preserve">                             c48run</w:t>
      </w:r>
      <w:r>
        <w:br/>
        <w:t xml:space="preserve">                                  |</w:t>
      </w:r>
      <w:r>
        <w:br/>
        <w:t xml:space="preserve">                     C48B1 schema validator</w:t>
      </w:r>
      <w:r>
        <w:br/>
        <w:t xml:space="preserve">                                  |</w:t>
      </w:r>
      <w:r>
        <w:br/>
        <w:t xml:space="preserve">                                  v</w:t>
      </w:r>
      <w:r>
        <w:br/>
        <w:t xml:space="preserve">                   RomMathVM / C48VM interpreter</w:t>
      </w:r>
      <w:r>
        <w:br/>
        <w:t xml:space="preserve">                     |       |       |       |</w:t>
      </w:r>
      <w:r>
        <w:br/>
        <w:t xml:space="preserve">                  memory   screen   GUI    sound</w:t>
      </w:r>
    </w:p>
    <w:p w14:paraId="57CFFF85" w14:textId="77777777" w:rsidR="00D6645B" w:rsidRDefault="00000000">
      <w:pPr>
        <w:pStyle w:val="BodyText"/>
      </w:pPr>
      <w:r>
        <w:t>compile_file() and compile_bytes() create one ResourceBudget and pass it through preprocessing, parsing, AST checking, and semantic analysis. The budget therefore measures one translation unit as a single job rather than letting each stage pretend it is the first customer at an all-you-can-eat buffet. The compiler entry point then gives the resulting dictionary to the C48B1 writer.</w:t>
      </w:r>
    </w:p>
    <w:p w14:paraId="618A73EC" w14:textId="77777777" w:rsidR="00D6645B" w:rsidRDefault="00000000">
      <w:pPr>
        <w:pStyle w:val="BodyText"/>
      </w:pPr>
      <w:r>
        <w:t>c48run is the portable SDK runner. It reads and validates C48B1 before constructing the SDK runtime. The VM indexes function definitions, allocates file-scope objects, applies their initializers, builds argv when required, and calls main. The same typed metadata that the portable compiler attached to expressions and declarations guides runtime conversion, lvalue access, and pointer checks.</w:t>
      </w:r>
    </w:p>
    <w:p w14:paraId="178E0013" w14:textId="77777777" w:rsidR="00D6645B" w:rsidRDefault="00000000">
      <w:pPr>
        <w:pStyle w:val="Heading2"/>
      </w:pPr>
      <w:r>
        <w:t>1.2 Portable SDK behavior and native ZX-UX behavior</w:t>
      </w:r>
    </w:p>
    <w:p w14:paraId="3DA59C7D" w14:textId="77777777" w:rsidR="00D6645B" w:rsidRDefault="00000000">
      <w:pPr>
        <w:pStyle w:val="BodyText"/>
      </w:pPr>
      <w:r>
        <w:t>The portable SDK deliberately borrows target-visible facts from native ZX-UX without claiming native machinery. C48 integers and pointers use the target widths. Float values occupy the Sinclair five-byte form. Screen bytes use the Spectrum display layout. The logical user allocation arena uses 0x6000 through 0xDFFF. These choices let us develop against target-shaped rules on a modern host. They do not turn a Python process into a Z80 process. The backing bytearray is an SDK implementation container, not a claim that a C48 program owns 64 KiB of Spectrum RAM.</w:t>
      </w:r>
    </w:p>
    <w:p w14:paraId="15713B1C" w14:textId="77777777" w:rsidR="00D6645B" w:rsidRDefault="00000000">
      <w:pPr>
        <w:pStyle w:val="BodyText"/>
      </w:pPr>
      <w:r>
        <w:t>Native ZX-UX details that the portable SDK does not implement stay outside its certification envelope: OBJ1/MEX1 emission, C48_REGCALL register placement, exact native stack-frame layout, scheduler and syscall behavior, native allocator fragmentation, and native linking. The SDK also has no multi-C48B1 host linker. The result is less exciting than pretending to own a time machine, but considerably more useful.</w:t>
      </w:r>
    </w:p>
    <w:p w14:paraId="33F55087" w14:textId="77777777" w:rsidR="00D6645B" w:rsidRDefault="00000000">
      <w:pPr>
        <w:pStyle w:val="Heading2"/>
      </w:pPr>
      <w:r>
        <w:t>1.3 Repository roles</w:t>
      </w:r>
    </w:p>
    <w:tbl>
      <w:tblPr>
        <w:tblW w:w="0" w:type="auto"/>
        <w:jc w:val="center"/>
        <w:tblLayout w:type="fixed"/>
        <w:tblLook w:val="04A0" w:firstRow="1" w:lastRow="0" w:firstColumn="1" w:lastColumn="0" w:noHBand="0" w:noVBand="1"/>
      </w:tblPr>
      <w:tblGrid>
        <w:gridCol w:w="2232"/>
        <w:gridCol w:w="7128"/>
      </w:tblGrid>
      <w:tr w:rsidR="00D6645B" w14:paraId="5B8657B0" w14:textId="77777777">
        <w:trPr>
          <w:cantSplit/>
          <w:tblHeader/>
          <w:jc w:val="center"/>
        </w:trPr>
        <w:tc>
          <w:tcPr>
            <w:tcW w:w="2232" w:type="dxa"/>
            <w:shd w:val="clear" w:color="auto" w:fill="0B3D2E"/>
            <w:vAlign w:val="center"/>
          </w:tcPr>
          <w:p w14:paraId="651F1D16" w14:textId="77777777" w:rsidR="00D6645B" w:rsidRDefault="00000000">
            <w:r>
              <w:rPr>
                <w:b/>
                <w:color w:val="FFFFFF"/>
                <w:sz w:val="18"/>
              </w:rPr>
              <w:t>Area</w:t>
            </w:r>
          </w:p>
        </w:tc>
        <w:tc>
          <w:tcPr>
            <w:tcW w:w="7128" w:type="dxa"/>
            <w:shd w:val="clear" w:color="auto" w:fill="0B3D2E"/>
            <w:vAlign w:val="center"/>
          </w:tcPr>
          <w:p w14:paraId="75ABD138" w14:textId="77777777" w:rsidR="00D6645B" w:rsidRDefault="00000000">
            <w:r>
              <w:rPr>
                <w:b/>
                <w:color w:val="FFFFFF"/>
                <w:sz w:val="18"/>
              </w:rPr>
              <w:t>Role in the architecture</w:t>
            </w:r>
          </w:p>
        </w:tc>
      </w:tr>
      <w:tr w:rsidR="00D6645B" w14:paraId="529E4DDA" w14:textId="77777777">
        <w:trPr>
          <w:cantSplit/>
          <w:jc w:val="center"/>
        </w:trPr>
        <w:tc>
          <w:tcPr>
            <w:tcW w:w="2232" w:type="dxa"/>
            <w:tcBorders>
              <w:top w:val="single" w:sz="4" w:space="0" w:color="B7C8C0"/>
              <w:left w:val="single" w:sz="4" w:space="0" w:color="B7C8C0"/>
              <w:bottom w:val="single" w:sz="4" w:space="0" w:color="B7C8C0"/>
              <w:right w:val="single" w:sz="4" w:space="0" w:color="B7C8C0"/>
            </w:tcBorders>
          </w:tcPr>
          <w:p w14:paraId="4BDEEF00" w14:textId="77777777" w:rsidR="00D6645B" w:rsidRDefault="00000000">
            <w:pPr>
              <w:spacing w:after="20"/>
            </w:pPr>
            <w:r>
              <w:rPr>
                <w:sz w:val="17"/>
              </w:rPr>
              <w:t>compiler/c48.py</w:t>
            </w:r>
          </w:p>
        </w:tc>
        <w:tc>
          <w:tcPr>
            <w:tcW w:w="7128" w:type="dxa"/>
            <w:tcBorders>
              <w:top w:val="single" w:sz="4" w:space="0" w:color="B7C8C0"/>
              <w:left w:val="single" w:sz="4" w:space="0" w:color="B7C8C0"/>
              <w:bottom w:val="single" w:sz="4" w:space="0" w:color="B7C8C0"/>
              <w:right w:val="single" w:sz="4" w:space="0" w:color="B7C8C0"/>
            </w:tcBorders>
          </w:tcPr>
          <w:p w14:paraId="4283BAB3" w14:textId="77777777" w:rsidR="00D6645B" w:rsidRDefault="00000000">
            <w:r>
              <w:t>Portable SDK compiler CLI; default output routing and controlled diagnostics.</w:t>
            </w:r>
          </w:p>
        </w:tc>
      </w:tr>
      <w:tr w:rsidR="00D6645B" w14:paraId="60FA8E7D" w14:textId="77777777">
        <w:trPr>
          <w:cantSplit/>
          <w:jc w:val="center"/>
        </w:trPr>
        <w:tc>
          <w:tcPr>
            <w:tcW w:w="2232" w:type="dxa"/>
            <w:tcBorders>
              <w:top w:val="single" w:sz="4" w:space="0" w:color="B7C8C0"/>
              <w:left w:val="single" w:sz="4" w:space="0" w:color="B7C8C0"/>
              <w:bottom w:val="single" w:sz="4" w:space="0" w:color="B7C8C0"/>
              <w:right w:val="single" w:sz="4" w:space="0" w:color="B7C8C0"/>
            </w:tcBorders>
            <w:shd w:val="clear" w:color="auto" w:fill="F7F9F8"/>
          </w:tcPr>
          <w:p w14:paraId="1E1D8275" w14:textId="77777777" w:rsidR="00D6645B" w:rsidRDefault="00000000">
            <w:pPr>
              <w:spacing w:after="20"/>
            </w:pPr>
            <w:r>
              <w:rPr>
                <w:sz w:val="17"/>
              </w:rPr>
              <w:t>compiler/c48/</w:t>
            </w:r>
          </w:p>
        </w:tc>
        <w:tc>
          <w:tcPr>
            <w:tcW w:w="7128" w:type="dxa"/>
            <w:tcBorders>
              <w:top w:val="single" w:sz="4" w:space="0" w:color="B7C8C0"/>
              <w:left w:val="single" w:sz="4" w:space="0" w:color="B7C8C0"/>
              <w:bottom w:val="single" w:sz="4" w:space="0" w:color="B7C8C0"/>
              <w:right w:val="single" w:sz="4" w:space="0" w:color="B7C8C0"/>
            </w:tcBorders>
            <w:shd w:val="clear" w:color="auto" w:fill="F7F9F8"/>
          </w:tcPr>
          <w:p w14:paraId="6D22894F" w14:textId="77777777" w:rsidR="00D6645B" w:rsidRDefault="00000000">
            <w:r>
              <w:t>Portable SDK language front end, typed tree, C48B1 format, VM, memory, screen, GUI, ROM math, sound, and resource limits.</w:t>
            </w:r>
          </w:p>
        </w:tc>
      </w:tr>
      <w:tr w:rsidR="00D6645B" w14:paraId="09E7AAD2" w14:textId="77777777">
        <w:trPr>
          <w:cantSplit/>
          <w:jc w:val="center"/>
        </w:trPr>
        <w:tc>
          <w:tcPr>
            <w:tcW w:w="2232" w:type="dxa"/>
            <w:tcBorders>
              <w:top w:val="single" w:sz="4" w:space="0" w:color="B7C8C0"/>
              <w:left w:val="single" w:sz="4" w:space="0" w:color="B7C8C0"/>
              <w:bottom w:val="single" w:sz="4" w:space="0" w:color="B7C8C0"/>
              <w:right w:val="single" w:sz="4" w:space="0" w:color="B7C8C0"/>
            </w:tcBorders>
          </w:tcPr>
          <w:p w14:paraId="073935BE" w14:textId="77777777" w:rsidR="00D6645B" w:rsidRDefault="00000000">
            <w:pPr>
              <w:spacing w:after="20"/>
            </w:pPr>
            <w:r>
              <w:rPr>
                <w:sz w:val="17"/>
              </w:rPr>
              <w:t>compiler/tests/</w:t>
            </w:r>
          </w:p>
        </w:tc>
        <w:tc>
          <w:tcPr>
            <w:tcW w:w="7128" w:type="dxa"/>
            <w:tcBorders>
              <w:top w:val="single" w:sz="4" w:space="0" w:color="B7C8C0"/>
              <w:left w:val="single" w:sz="4" w:space="0" w:color="B7C8C0"/>
              <w:bottom w:val="single" w:sz="4" w:space="0" w:color="B7C8C0"/>
              <w:right w:val="single" w:sz="4" w:space="0" w:color="B7C8C0"/>
            </w:tcBorders>
          </w:tcPr>
          <w:p w14:paraId="38CF75D1" w14:textId="77777777" w:rsidR="00D6645B" w:rsidRDefault="00000000">
            <w:r>
              <w:t>Portable SDK conformance, regression, hostile-input, graphics, GUI, math, sound, and runtime tests.</w:t>
            </w:r>
          </w:p>
        </w:tc>
      </w:tr>
      <w:tr w:rsidR="00D6645B" w14:paraId="46789628" w14:textId="77777777">
        <w:trPr>
          <w:cantSplit/>
          <w:jc w:val="center"/>
        </w:trPr>
        <w:tc>
          <w:tcPr>
            <w:tcW w:w="2232" w:type="dxa"/>
            <w:tcBorders>
              <w:top w:val="single" w:sz="4" w:space="0" w:color="B7C8C0"/>
              <w:left w:val="single" w:sz="4" w:space="0" w:color="B7C8C0"/>
              <w:bottom w:val="single" w:sz="4" w:space="0" w:color="B7C8C0"/>
              <w:right w:val="single" w:sz="4" w:space="0" w:color="B7C8C0"/>
            </w:tcBorders>
            <w:shd w:val="clear" w:color="auto" w:fill="F7F9F8"/>
          </w:tcPr>
          <w:p w14:paraId="1790F03D" w14:textId="77777777" w:rsidR="00D6645B" w:rsidRDefault="00000000">
            <w:pPr>
              <w:spacing w:after="20"/>
            </w:pPr>
            <w:r>
              <w:rPr>
                <w:sz w:val="17"/>
              </w:rPr>
              <w:t>compiler/*expectations*.json</w:t>
            </w:r>
          </w:p>
        </w:tc>
        <w:tc>
          <w:tcPr>
            <w:tcW w:w="7128" w:type="dxa"/>
            <w:tcBorders>
              <w:top w:val="single" w:sz="4" w:space="0" w:color="B7C8C0"/>
              <w:left w:val="single" w:sz="4" w:space="0" w:color="B7C8C0"/>
              <w:bottom w:val="single" w:sz="4" w:space="0" w:color="B7C8C0"/>
              <w:right w:val="single" w:sz="4" w:space="0" w:color="B7C8C0"/>
            </w:tcBorders>
            <w:shd w:val="clear" w:color="auto" w:fill="F7F9F8"/>
          </w:tcPr>
          <w:p w14:paraId="2E5D259C" w14:textId="77777777" w:rsidR="00D6645B" w:rsidRDefault="00000000">
            <w:pPr>
              <w:spacing w:after="20"/>
            </w:pPr>
            <w:r>
              <w:rPr>
                <w:sz w:val="17"/>
              </w:rPr>
              <w:t>Machine-owned deterministic hashes and release invariants.</w:t>
            </w:r>
          </w:p>
        </w:tc>
      </w:tr>
      <w:tr w:rsidR="00D6645B" w14:paraId="518AA35F" w14:textId="77777777">
        <w:trPr>
          <w:cantSplit/>
          <w:jc w:val="center"/>
        </w:trPr>
        <w:tc>
          <w:tcPr>
            <w:tcW w:w="2232" w:type="dxa"/>
            <w:tcBorders>
              <w:top w:val="single" w:sz="4" w:space="0" w:color="B7C8C0"/>
              <w:left w:val="single" w:sz="4" w:space="0" w:color="B7C8C0"/>
              <w:bottom w:val="single" w:sz="4" w:space="0" w:color="B7C8C0"/>
              <w:right w:val="single" w:sz="4" w:space="0" w:color="B7C8C0"/>
            </w:tcBorders>
          </w:tcPr>
          <w:p w14:paraId="1B25571F" w14:textId="77777777" w:rsidR="00D6645B" w:rsidRDefault="00000000">
            <w:pPr>
              <w:spacing w:after="20"/>
            </w:pPr>
            <w:r>
              <w:rPr>
                <w:sz w:val="17"/>
              </w:rPr>
              <w:t>usr/src/</w:t>
            </w:r>
          </w:p>
        </w:tc>
        <w:tc>
          <w:tcPr>
            <w:tcW w:w="7128" w:type="dxa"/>
            <w:tcBorders>
              <w:top w:val="single" w:sz="4" w:space="0" w:color="B7C8C0"/>
              <w:left w:val="single" w:sz="4" w:space="0" w:color="B7C8C0"/>
              <w:bottom w:val="single" w:sz="4" w:space="0" w:color="B7C8C0"/>
              <w:right w:val="single" w:sz="4" w:space="0" w:color="B7C8C0"/>
            </w:tcBorders>
          </w:tcPr>
          <w:p w14:paraId="028C0AE5" w14:textId="77777777" w:rsidR="00D6645B" w:rsidRDefault="00000000">
            <w:r>
              <w:t>Shipped C48 source corpus for ZX-UX software, including examples, games, apps, sound, security fixtures, demos, and ailmzx48.</w:t>
            </w:r>
          </w:p>
        </w:tc>
      </w:tr>
      <w:tr w:rsidR="00D6645B" w14:paraId="155DC451" w14:textId="77777777">
        <w:trPr>
          <w:cantSplit/>
          <w:jc w:val="center"/>
        </w:trPr>
        <w:tc>
          <w:tcPr>
            <w:tcW w:w="2232" w:type="dxa"/>
            <w:tcBorders>
              <w:top w:val="single" w:sz="4" w:space="0" w:color="B7C8C0"/>
              <w:left w:val="single" w:sz="4" w:space="0" w:color="B7C8C0"/>
              <w:bottom w:val="single" w:sz="4" w:space="0" w:color="B7C8C0"/>
              <w:right w:val="single" w:sz="4" w:space="0" w:color="B7C8C0"/>
            </w:tcBorders>
            <w:shd w:val="clear" w:color="auto" w:fill="F7F9F8"/>
          </w:tcPr>
          <w:p w14:paraId="4EAA457C" w14:textId="77777777" w:rsidR="00D6645B" w:rsidRDefault="00000000">
            <w:pPr>
              <w:spacing w:after="20"/>
            </w:pPr>
            <w:r>
              <w:rPr>
                <w:sz w:val="17"/>
              </w:rPr>
              <w:t>usr/bin/</w:t>
            </w:r>
          </w:p>
        </w:tc>
        <w:tc>
          <w:tcPr>
            <w:tcW w:w="7128" w:type="dxa"/>
            <w:tcBorders>
              <w:top w:val="single" w:sz="4" w:space="0" w:color="B7C8C0"/>
              <w:left w:val="single" w:sz="4" w:space="0" w:color="B7C8C0"/>
              <w:bottom w:val="single" w:sz="4" w:space="0" w:color="B7C8C0"/>
              <w:right w:val="single" w:sz="4" w:space="0" w:color="B7C8C0"/>
            </w:tcBorders>
            <w:shd w:val="clear" w:color="auto" w:fill="F7F9F8"/>
          </w:tcPr>
          <w:p w14:paraId="75388BF2" w14:textId="77777777" w:rsidR="00D6645B" w:rsidRDefault="00000000">
            <w:r>
              <w:t>Canonical portable-SDK C48B1 deliverables corresponding to shipped runnable sources; these are not native OBJ1/MEX1 files.</w:t>
            </w:r>
          </w:p>
        </w:tc>
      </w:tr>
      <w:tr w:rsidR="00D6645B" w14:paraId="5E36E852" w14:textId="77777777">
        <w:trPr>
          <w:cantSplit/>
          <w:jc w:val="center"/>
        </w:trPr>
        <w:tc>
          <w:tcPr>
            <w:tcW w:w="2232" w:type="dxa"/>
            <w:tcBorders>
              <w:top w:val="single" w:sz="4" w:space="0" w:color="B7C8C0"/>
              <w:left w:val="single" w:sz="4" w:space="0" w:color="B7C8C0"/>
              <w:bottom w:val="single" w:sz="4" w:space="0" w:color="B7C8C0"/>
              <w:right w:val="single" w:sz="4" w:space="0" w:color="B7C8C0"/>
            </w:tcBorders>
          </w:tcPr>
          <w:p w14:paraId="49412593" w14:textId="77777777" w:rsidR="00D6645B" w:rsidRDefault="00000000">
            <w:pPr>
              <w:spacing w:after="20"/>
            </w:pPr>
            <w:r>
              <w:rPr>
                <w:sz w:val="17"/>
              </w:rPr>
              <w:t>docs/reference/</w:t>
            </w:r>
          </w:p>
        </w:tc>
        <w:tc>
          <w:tcPr>
            <w:tcW w:w="7128" w:type="dxa"/>
            <w:tcBorders>
              <w:top w:val="single" w:sz="4" w:space="0" w:color="B7C8C0"/>
              <w:left w:val="single" w:sz="4" w:space="0" w:color="B7C8C0"/>
              <w:bottom w:val="single" w:sz="4" w:space="0" w:color="B7C8C0"/>
              <w:right w:val="single" w:sz="4" w:space="0" w:color="B7C8C0"/>
            </w:tcBorders>
          </w:tcPr>
          <w:p w14:paraId="634B638C" w14:textId="77777777" w:rsidR="00D6645B" w:rsidRDefault="00000000">
            <w:pPr>
              <w:spacing w:after="20"/>
            </w:pPr>
            <w:r>
              <w:rPr>
                <w:sz w:val="17"/>
              </w:rPr>
              <w:t>Reference material used by source-derived implementations, including the Spectrum 48K ROM disassembly.</w:t>
            </w:r>
          </w:p>
        </w:tc>
      </w:tr>
    </w:tbl>
    <w:p w14:paraId="7B7B724B" w14:textId="77777777" w:rsidR="00D6645B" w:rsidRDefault="00D6645B">
      <w:pPr>
        <w:spacing w:after="20"/>
      </w:pPr>
    </w:p>
    <w:p w14:paraId="49DCA5A6" w14:textId="77777777" w:rsidR="00D6645B" w:rsidRDefault="00000000">
      <w:pPr>
        <w:pStyle w:val="Heading1"/>
      </w:pPr>
      <w:r>
        <w:t>2. Source Ingestion, Preprocessing, and Lexical Analysis</w:t>
      </w:r>
    </w:p>
    <w:p w14:paraId="30CBBBA1" w14:textId="77777777" w:rsidR="00D6645B" w:rsidRDefault="00000000">
      <w:pPr>
        <w:pStyle w:val="BodyText"/>
      </w:pPr>
      <w:r>
        <w:t>The portable SDK front end starts with bytes, not wishful Unicode. C48 source is canonical ASCII. The SDK preprocessor may normalize complete CRLF pairs to LF, but a stray carriage return is rejected. TAB, LF, and printable ASCII are accepted; other control bytes and non-ASCII bytes are diagnosed with physical source positions. The check happens before Python text helpers can quietly reinterpret an odd control byte as a line boundary.</w:t>
      </w:r>
    </w:p>
    <w:p w14:paraId="12E9DFAA" w14:textId="77777777" w:rsidR="00D6645B" w:rsidRDefault="00000000">
      <w:pPr>
        <w:pStyle w:val="Heading2"/>
      </w:pPr>
      <w:r>
        <w:t>2.1 Physical positions survive preprocessing</w:t>
      </w:r>
    </w:p>
    <w:p w14:paraId="31363DDF" w14:textId="77777777" w:rsidR="00D6645B" w:rsidRDefault="00000000">
      <w:pPr>
        <w:pStyle w:val="BodyText"/>
      </w:pPr>
      <w:r>
        <w:t>Comments are replaced with spaces while their physical columns are preserved. Ordinary source lines are lexed independently and token positions are rebased to the original line. This is a small architectural choice with a large debugging payoff: diagnostics refer to the bytes a programmer can actually find in the file. It also prevents preprocessing from turning column numbers into creative fiction.</w:t>
      </w:r>
    </w:p>
    <w:p w14:paraId="08F067EF" w14:textId="77777777" w:rsidR="00D6645B" w:rsidRDefault="00000000">
      <w:pPr>
        <w:pStyle w:val="BodyText"/>
      </w:pPr>
      <w:r>
        <w:t>Each ordinary C or TXT source object is capped at 32,768 bytes. The shared translation-unit budget also limits total included source bytes, physical lines, expanded tokens, macro definitions, and later AST structure. The 32,768-byte source-object limit mirrors the frozen native ZX-UX logical RAM-object bound. The other ceilings are portable-SDK host defenses, not extra ZX-UX machine limits.</w:t>
      </w:r>
    </w:p>
    <w:p w14:paraId="09D00016" w14:textId="77777777" w:rsidR="00D6645B" w:rsidRDefault="00000000">
      <w:pPr>
        <w:pStyle w:val="Heading2"/>
      </w:pPr>
      <w:r>
        <w:t>2.2 Preprocessor profile</w:t>
      </w:r>
    </w:p>
    <w:p w14:paraId="0BA011AE" w14:textId="77777777" w:rsidR="00D6645B" w:rsidRDefault="00000000">
      <w:pPr>
        <w:pStyle w:val="BodyText"/>
      </w:pPr>
      <w:r>
        <w:t>The portable SDK preprocessor intentionally implements a small C48 profile. It recognizes #define and #include. Object-like macros are allowed; function-like macros are rejected. Macro replacement text must become one complete C48 integer, floating, character, or string constant expression after expansion. Instead of maintaining a second expression language for macros, the SDK reuses its C48 parser and semantic constant evaluator.</w:t>
      </w:r>
    </w:p>
    <w:p w14:paraId="16D2F0D8" w14:textId="77777777" w:rsidR="00D6645B" w:rsidRDefault="00000000">
      <w:pPr>
        <w:pStyle w:val="BodyText"/>
      </w:pPr>
      <w:r>
        <w:t>The only system include is &lt;c48.h&gt;. Quoted includes are host files that stand in for native ZX-UX TXT/C objects and use portable 1..10-character basenames from the allowed host proxy namespace. The source tree uses .c, .h, and .txt because ordinary host filesystems do not carry ZX-UX object-type metadata. Exact case and portable-name checks keep the portable SDK aligned with the native source-object contract instead of letting a permissive desktop filesystem quietly change the rules.</w:t>
      </w:r>
    </w:p>
    <w:p w14:paraId="356E3D86" w14:textId="77777777" w:rsidR="00D6645B" w:rsidRDefault="00000000">
      <w:pPr>
        <w:pStyle w:val="Heading2"/>
      </w:pPr>
      <w:r>
        <w:t>2.3 Lexer contract</w:t>
      </w:r>
    </w:p>
    <w:p w14:paraId="613B1A37" w14:textId="77777777" w:rsidR="00D6645B" w:rsidRDefault="00000000">
      <w:pPr>
        <w:pStyle w:val="BodyText"/>
      </w:pPr>
      <w:r>
        <w:t>The lexer has an explicit allow-list for C48 Version 1. Supported language words include break, char, continue, do, else, extern, float, for, if, int, return, short, sizeof, static, unsigned, void, and while. Familiar C words such as switch, struct, typedef, long, double, volatile, and goto are recognized as unsupported so the diagnostic can say what happened instead of blaming a nearby semicolon.</w:t>
      </w:r>
    </w:p>
    <w:p w14:paraId="33699655" w14:textId="77777777" w:rsidR="00D6645B" w:rsidRDefault="00000000">
      <w:pPr>
        <w:pStyle w:val="BodyText"/>
      </w:pPr>
      <w:r>
        <w:t>Identifiers are limited to 15 visible characters. Names beginning with two underscores and the name _start are marked as implementation identifiers for later semantic checks. Numeric scanning covers C48 integer bases and decimal floating syntax; integer literal magnitude above 65,535 is rejected. Character literals must denote exactly one byte. Escape handling is explicit rather than delegated to Python, which keeps host language rules from sneaking into C48 by the back door.</w:t>
      </w:r>
    </w:p>
    <w:tbl>
      <w:tblPr>
        <w:tblW w:w="0" w:type="auto"/>
        <w:jc w:val="center"/>
        <w:tblLayout w:type="fixed"/>
        <w:tblLook w:val="04A0" w:firstRow="1" w:lastRow="0" w:firstColumn="1" w:lastColumn="0" w:noHBand="0" w:noVBand="1"/>
      </w:tblPr>
      <w:tblGrid>
        <w:gridCol w:w="2952"/>
        <w:gridCol w:w="6408"/>
      </w:tblGrid>
      <w:tr w:rsidR="00D6645B" w14:paraId="61C74E90" w14:textId="77777777">
        <w:trPr>
          <w:cantSplit/>
          <w:tblHeader/>
          <w:jc w:val="center"/>
        </w:trPr>
        <w:tc>
          <w:tcPr>
            <w:tcW w:w="2952" w:type="dxa"/>
            <w:shd w:val="clear" w:color="auto" w:fill="0B3D2E"/>
            <w:vAlign w:val="center"/>
          </w:tcPr>
          <w:p w14:paraId="74B9195C" w14:textId="77777777" w:rsidR="00D6645B" w:rsidRDefault="00000000">
            <w:r>
              <w:rPr>
                <w:b/>
                <w:color w:val="FFFFFF"/>
                <w:sz w:val="18"/>
              </w:rPr>
              <w:t>Front-end rule</w:t>
            </w:r>
          </w:p>
        </w:tc>
        <w:tc>
          <w:tcPr>
            <w:tcW w:w="6408" w:type="dxa"/>
            <w:shd w:val="clear" w:color="auto" w:fill="0B3D2E"/>
            <w:vAlign w:val="center"/>
          </w:tcPr>
          <w:p w14:paraId="7C0EE07E" w14:textId="77777777" w:rsidR="00D6645B" w:rsidRDefault="00000000">
            <w:r>
              <w:rPr>
                <w:b/>
                <w:color w:val="FFFFFF"/>
                <w:sz w:val="18"/>
              </w:rPr>
              <w:t>Implementation consequence</w:t>
            </w:r>
          </w:p>
        </w:tc>
      </w:tr>
      <w:tr w:rsidR="00D6645B" w14:paraId="1C05E171" w14:textId="77777777">
        <w:trPr>
          <w:cantSplit/>
          <w:jc w:val="center"/>
        </w:trPr>
        <w:tc>
          <w:tcPr>
            <w:tcW w:w="2952" w:type="dxa"/>
            <w:tcBorders>
              <w:top w:val="single" w:sz="4" w:space="0" w:color="B7C8C0"/>
              <w:left w:val="single" w:sz="4" w:space="0" w:color="B7C8C0"/>
              <w:bottom w:val="single" w:sz="4" w:space="0" w:color="B7C8C0"/>
              <w:right w:val="single" w:sz="4" w:space="0" w:color="B7C8C0"/>
            </w:tcBorders>
          </w:tcPr>
          <w:p w14:paraId="361DCFD7" w14:textId="77777777" w:rsidR="00D6645B" w:rsidRDefault="00000000">
            <w:pPr>
              <w:spacing w:after="20"/>
            </w:pPr>
            <w:r>
              <w:rPr>
                <w:sz w:val="17"/>
              </w:rPr>
              <w:t>Canonical ASCII</w:t>
            </w:r>
          </w:p>
        </w:tc>
        <w:tc>
          <w:tcPr>
            <w:tcW w:w="6408" w:type="dxa"/>
            <w:tcBorders>
              <w:top w:val="single" w:sz="4" w:space="0" w:color="B7C8C0"/>
              <w:left w:val="single" w:sz="4" w:space="0" w:color="B7C8C0"/>
              <w:bottom w:val="single" w:sz="4" w:space="0" w:color="B7C8C0"/>
              <w:right w:val="single" w:sz="4" w:space="0" w:color="B7C8C0"/>
            </w:tcBorders>
          </w:tcPr>
          <w:p w14:paraId="30BB49AB" w14:textId="77777777" w:rsidR="00D6645B" w:rsidRDefault="00000000">
            <w:pPr>
              <w:spacing w:after="20"/>
            </w:pPr>
            <w:r>
              <w:rPr>
                <w:sz w:val="17"/>
              </w:rPr>
              <w:t>Byte-level source positions remain stable across hosts.</w:t>
            </w:r>
          </w:p>
        </w:tc>
      </w:tr>
      <w:tr w:rsidR="00D6645B" w14:paraId="2AC9F684" w14:textId="77777777">
        <w:trPr>
          <w:cantSplit/>
          <w:jc w:val="center"/>
        </w:trPr>
        <w:tc>
          <w:tcPr>
            <w:tcW w:w="2952" w:type="dxa"/>
            <w:tcBorders>
              <w:top w:val="single" w:sz="4" w:space="0" w:color="B7C8C0"/>
              <w:left w:val="single" w:sz="4" w:space="0" w:color="B7C8C0"/>
              <w:bottom w:val="single" w:sz="4" w:space="0" w:color="B7C8C0"/>
              <w:right w:val="single" w:sz="4" w:space="0" w:color="B7C8C0"/>
            </w:tcBorders>
            <w:shd w:val="clear" w:color="auto" w:fill="F7F9F8"/>
          </w:tcPr>
          <w:p w14:paraId="28A667FF" w14:textId="77777777" w:rsidR="00D6645B" w:rsidRDefault="00000000">
            <w:pPr>
              <w:spacing w:after="20"/>
            </w:pPr>
            <w:r>
              <w:rPr>
                <w:sz w:val="17"/>
              </w:rPr>
              <w:t>Object-like macros only</w:t>
            </w:r>
          </w:p>
        </w:tc>
        <w:tc>
          <w:tcPr>
            <w:tcW w:w="6408" w:type="dxa"/>
            <w:tcBorders>
              <w:top w:val="single" w:sz="4" w:space="0" w:color="B7C8C0"/>
              <w:left w:val="single" w:sz="4" w:space="0" w:color="B7C8C0"/>
              <w:bottom w:val="single" w:sz="4" w:space="0" w:color="B7C8C0"/>
              <w:right w:val="single" w:sz="4" w:space="0" w:color="B7C8C0"/>
            </w:tcBorders>
            <w:shd w:val="clear" w:color="auto" w:fill="F7F9F8"/>
          </w:tcPr>
          <w:p w14:paraId="12F0611B" w14:textId="77777777" w:rsidR="00D6645B" w:rsidRDefault="00000000">
            <w:r>
              <w:t>No function-like macro argument expansion machinery exists in the portable SDK profile.</w:t>
            </w:r>
          </w:p>
        </w:tc>
      </w:tr>
      <w:tr w:rsidR="00D6645B" w14:paraId="576F1169" w14:textId="77777777">
        <w:trPr>
          <w:cantSplit/>
          <w:jc w:val="center"/>
        </w:trPr>
        <w:tc>
          <w:tcPr>
            <w:tcW w:w="2952" w:type="dxa"/>
            <w:tcBorders>
              <w:top w:val="single" w:sz="4" w:space="0" w:color="B7C8C0"/>
              <w:left w:val="single" w:sz="4" w:space="0" w:color="B7C8C0"/>
              <w:bottom w:val="single" w:sz="4" w:space="0" w:color="B7C8C0"/>
              <w:right w:val="single" w:sz="4" w:space="0" w:color="B7C8C0"/>
            </w:tcBorders>
          </w:tcPr>
          <w:p w14:paraId="2102F827" w14:textId="77777777" w:rsidR="00D6645B" w:rsidRDefault="00000000">
            <w:pPr>
              <w:spacing w:after="20"/>
            </w:pPr>
            <w:r>
              <w:rPr>
                <w:sz w:val="17"/>
              </w:rPr>
              <w:t>Constant macro replacement</w:t>
            </w:r>
          </w:p>
        </w:tc>
        <w:tc>
          <w:tcPr>
            <w:tcW w:w="6408" w:type="dxa"/>
            <w:tcBorders>
              <w:top w:val="single" w:sz="4" w:space="0" w:color="B7C8C0"/>
              <w:left w:val="single" w:sz="4" w:space="0" w:color="B7C8C0"/>
              <w:bottom w:val="single" w:sz="4" w:space="0" w:color="B7C8C0"/>
              <w:right w:val="single" w:sz="4" w:space="0" w:color="B7C8C0"/>
            </w:tcBorders>
          </w:tcPr>
          <w:p w14:paraId="09F6AD9D" w14:textId="77777777" w:rsidR="00D6645B" w:rsidRDefault="00000000">
            <w:pPr>
              <w:spacing w:after="20"/>
            </w:pPr>
            <w:r>
              <w:rPr>
                <w:sz w:val="17"/>
              </w:rPr>
              <w:t>Macro expansion can be validated by the same parser and constant evaluator used for ordinary C48 expressions.</w:t>
            </w:r>
          </w:p>
        </w:tc>
      </w:tr>
      <w:tr w:rsidR="00D6645B" w14:paraId="2F372F7C" w14:textId="77777777">
        <w:trPr>
          <w:cantSplit/>
          <w:jc w:val="center"/>
        </w:trPr>
        <w:tc>
          <w:tcPr>
            <w:tcW w:w="2952" w:type="dxa"/>
            <w:tcBorders>
              <w:top w:val="single" w:sz="4" w:space="0" w:color="B7C8C0"/>
              <w:left w:val="single" w:sz="4" w:space="0" w:color="B7C8C0"/>
              <w:bottom w:val="single" w:sz="4" w:space="0" w:color="B7C8C0"/>
              <w:right w:val="single" w:sz="4" w:space="0" w:color="B7C8C0"/>
            </w:tcBorders>
            <w:shd w:val="clear" w:color="auto" w:fill="F7F9F8"/>
          </w:tcPr>
          <w:p w14:paraId="5AFBDDE2" w14:textId="77777777" w:rsidR="00D6645B" w:rsidRDefault="00000000">
            <w:pPr>
              <w:spacing w:after="20"/>
            </w:pPr>
            <w:r>
              <w:rPr>
                <w:sz w:val="17"/>
              </w:rPr>
              <w:t>Unsupported tokens listed explicitly</w:t>
            </w:r>
          </w:p>
        </w:tc>
        <w:tc>
          <w:tcPr>
            <w:tcW w:w="6408" w:type="dxa"/>
            <w:tcBorders>
              <w:top w:val="single" w:sz="4" w:space="0" w:color="B7C8C0"/>
              <w:left w:val="single" w:sz="4" w:space="0" w:color="B7C8C0"/>
              <w:bottom w:val="single" w:sz="4" w:space="0" w:color="B7C8C0"/>
              <w:right w:val="single" w:sz="4" w:space="0" w:color="B7C8C0"/>
            </w:tcBorders>
            <w:shd w:val="clear" w:color="auto" w:fill="F7F9F8"/>
          </w:tcPr>
          <w:p w14:paraId="0B7C00CB" w14:textId="77777777" w:rsidR="00D6645B" w:rsidRDefault="00000000">
            <w:pPr>
              <w:spacing w:after="20"/>
            </w:pPr>
            <w:r>
              <w:rPr>
                <w:sz w:val="17"/>
              </w:rPr>
              <w:t>C-like syntax outside C48 fails as unsupported rather than being partially accepted.</w:t>
            </w:r>
          </w:p>
        </w:tc>
      </w:tr>
      <w:tr w:rsidR="00D6645B" w14:paraId="06505BDE" w14:textId="77777777">
        <w:trPr>
          <w:cantSplit/>
          <w:jc w:val="center"/>
        </w:trPr>
        <w:tc>
          <w:tcPr>
            <w:tcW w:w="2952" w:type="dxa"/>
            <w:tcBorders>
              <w:top w:val="single" w:sz="4" w:space="0" w:color="B7C8C0"/>
              <w:left w:val="single" w:sz="4" w:space="0" w:color="B7C8C0"/>
              <w:bottom w:val="single" w:sz="4" w:space="0" w:color="B7C8C0"/>
              <w:right w:val="single" w:sz="4" w:space="0" w:color="B7C8C0"/>
            </w:tcBorders>
          </w:tcPr>
          <w:p w14:paraId="73256350" w14:textId="77777777" w:rsidR="00D6645B" w:rsidRDefault="00000000">
            <w:pPr>
              <w:spacing w:after="20"/>
            </w:pPr>
            <w:r>
              <w:rPr>
                <w:sz w:val="17"/>
              </w:rPr>
              <w:t>Shared resource budget</w:t>
            </w:r>
          </w:p>
        </w:tc>
        <w:tc>
          <w:tcPr>
            <w:tcW w:w="6408" w:type="dxa"/>
            <w:tcBorders>
              <w:top w:val="single" w:sz="4" w:space="0" w:color="B7C8C0"/>
              <w:left w:val="single" w:sz="4" w:space="0" w:color="B7C8C0"/>
              <w:bottom w:val="single" w:sz="4" w:space="0" w:color="B7C8C0"/>
              <w:right w:val="single" w:sz="4" w:space="0" w:color="B7C8C0"/>
            </w:tcBorders>
          </w:tcPr>
          <w:p w14:paraId="7C5FE7E6" w14:textId="77777777" w:rsidR="00D6645B" w:rsidRDefault="00000000">
            <w:pPr>
              <w:spacing w:after="20"/>
            </w:pPr>
            <w:r>
              <w:rPr>
                <w:sz w:val="17"/>
              </w:rPr>
              <w:t>Includes, tokens, parsing depth, and AST size are charged to one monotonic translation-unit budget.</w:t>
            </w:r>
          </w:p>
        </w:tc>
      </w:tr>
    </w:tbl>
    <w:p w14:paraId="53E10A1F" w14:textId="77777777" w:rsidR="00D6645B" w:rsidRDefault="00D6645B">
      <w:pPr>
        <w:spacing w:after="20"/>
      </w:pPr>
    </w:p>
    <w:p w14:paraId="7B4E231F" w14:textId="77777777" w:rsidR="00D6645B" w:rsidRDefault="00000000">
      <w:pPr>
        <w:pStyle w:val="Heading1"/>
      </w:pPr>
      <w:r>
        <w:t>3. Recursive-Descent Parsing and the Typed C48 Tree</w:t>
      </w:r>
    </w:p>
    <w:p w14:paraId="7FA6509F" w14:textId="77777777" w:rsidR="00D6645B" w:rsidRDefault="00000000">
      <w:pPr>
        <w:pStyle w:val="BodyText"/>
      </w:pPr>
      <w:r>
        <w:t>Parser is the portable SDK recursive-descent parser for the C48 Version-1 grammar implemented here. It builds ordinary Python dictionaries through the AST helper rather than producing Python syntax trees or a private bytecode. At this stage, nodes still describe syntax. Exact type compatibility, linkage, initializer legality, and main rules are left to SemanticAnalyzer. The native ZX-UX compiler is a separate implementation and is not described by these Python data structures.</w:t>
      </w:r>
    </w:p>
    <w:p w14:paraId="2A6FE76A" w14:textId="77777777" w:rsidR="00D6645B" w:rsidRDefault="00000000">
      <w:pPr>
        <w:pStyle w:val="Heading2"/>
      </w:pPr>
      <w:r>
        <w:t>3.1 Declaration grammar</w:t>
      </w:r>
    </w:p>
    <w:p w14:paraId="220D8688" w14:textId="77777777" w:rsidR="00D6645B" w:rsidRDefault="00000000">
      <w:pPr>
        <w:pStyle w:val="BodyText"/>
      </w:pPr>
      <w:r>
        <w:t>Type spelling starts from void, char, unsigned, short, int, or float. unsigned must be followed by char, short, or int. File-scope storage is static or extern. Pointer depth is counted as declarator stars and charged against the pointer-depth ceiling. Array and function suffixes are represented explicitly in the declarator node.</w:t>
      </w:r>
    </w:p>
    <w:p w14:paraId="7BEECBA5" w14:textId="77777777" w:rsidR="00D6645B" w:rsidRDefault="00000000">
      <w:pPr>
        <w:pStyle w:val="BodyText"/>
      </w:pPr>
      <w:r>
        <w:t>Function parameter syntax is deliberately unambiguous. A zero-argument function is written with void; empty f() is rejected. Function-definition parameters require names. Array declarator syntax in parameters is outside this profile. A function definition is recognized when a function declarator is immediately followed by a compound statement.</w:t>
      </w:r>
    </w:p>
    <w:p w14:paraId="13077AA5" w14:textId="77777777" w:rsidR="00D6645B" w:rsidRDefault="00000000">
      <w:pPr>
        <w:pStyle w:val="Heading2"/>
      </w:pPr>
      <w:r>
        <w:t>3.2 Block structure and control flow</w:t>
      </w:r>
    </w:p>
    <w:p w14:paraId="20F8CF9B" w14:textId="77777777" w:rsidR="00D6645B" w:rsidRDefault="00000000">
      <w:pPr>
        <w:pStyle w:val="BodyText"/>
      </w:pPr>
      <w:r>
        <w:t>Within each block, local declarations must appear before statements. The parser accepts compound statements, if/else, while, do/while, for, break, continue, return, empty statements, and expression statements. It does not invent later C dialect features because a modern host happens to know them.</w:t>
      </w:r>
    </w:p>
    <w:p w14:paraId="0441219D" w14:textId="77777777" w:rsidR="00D6645B" w:rsidRDefault="00000000">
      <w:pPr>
        <w:pStyle w:val="BodyText"/>
      </w:pPr>
      <w:r>
        <w:t>Expression parsing follows the C48 precedence ladder. Logical OR sits at the low end, then logical AND, bitwise operators, equality, relational, shifts, additive, multiplicative, and unary forms. Assignment is parsed recursively on the right. Separate resource counters guard expression, assignment, unary, and statement nesting so deliberately pathological input cannot simply borrow Python's recursion limit and hope nobody notices.</w:t>
      </w:r>
    </w:p>
    <w:p w14:paraId="51B32F45" w14:textId="77777777" w:rsidR="00D6645B" w:rsidRDefault="00000000">
      <w:pPr>
        <w:pStyle w:val="Heading2"/>
      </w:pPr>
      <w:r>
        <w:t>3.3 Why the AST stays visible</w:t>
      </w:r>
    </w:p>
    <w:p w14:paraId="62293C7C" w14:textId="77777777" w:rsidR="00D6645B" w:rsidRDefault="00000000">
      <w:pPr>
        <w:pStyle w:val="BodyText"/>
      </w:pPr>
      <w:r>
        <w:t>The tree remains the executable representation after semantic annotation. That gives C48B1 a useful property: the runner executes the same structural form that the semantic analyzer approved. There is no hidden host code generator between those stages. Runtime code still validates the serialized form, because trusting a file merely because it claims to be yesterday's compiler output would be an unusually optimistic security policy.</w:t>
      </w:r>
    </w:p>
    <w:p w14:paraId="630259C1" w14:textId="77777777" w:rsidR="00D6645B" w:rsidRDefault="00000000">
      <w:pPr>
        <w:pStyle w:val="Heading1"/>
      </w:pPr>
      <w:r>
        <w:t>4. Semantic Analysis, Symbols, Types, and Evaluation Rules</w:t>
      </w:r>
    </w:p>
    <w:p w14:paraId="6C3A32DA" w14:textId="77777777" w:rsidR="00D6645B" w:rsidRDefault="00000000">
      <w:pPr>
        <w:pStyle w:val="BodyText"/>
      </w:pPr>
      <w:r>
        <w:t>The portable SDK SemanticAnalyzer walks the parsed translation unit in source order. That order is intentional: a function must be declared before it is called. File-scope objects and functions live in separate symbol tables, while nested blocks use a scope stack. The analyzer annotates syntax nodes with exact C48 type information and SDK-runtime facts such as lvalue and modifiable status.</w:t>
      </w:r>
    </w:p>
    <w:p w14:paraId="0FBDCB10" w14:textId="77777777" w:rsidR="00D6645B" w:rsidRDefault="00000000">
      <w:pPr>
        <w:pStyle w:val="Heading2"/>
      </w:pPr>
      <w:r>
        <w:t>4.1 The C48 type model</w:t>
      </w:r>
    </w:p>
    <w:tbl>
      <w:tblPr>
        <w:tblW w:w="0" w:type="auto"/>
        <w:jc w:val="center"/>
        <w:tblLayout w:type="fixed"/>
        <w:tblLook w:val="04A0" w:firstRow="1" w:lastRow="0" w:firstColumn="1" w:lastColumn="0" w:noHBand="0" w:noVBand="1"/>
      </w:tblPr>
      <w:tblGrid>
        <w:gridCol w:w="2520"/>
        <w:gridCol w:w="1728"/>
        <w:gridCol w:w="1584"/>
        <w:gridCol w:w="3528"/>
      </w:tblGrid>
      <w:tr w:rsidR="00D6645B" w14:paraId="49A632B7" w14:textId="77777777">
        <w:trPr>
          <w:cantSplit/>
          <w:tblHeader/>
          <w:jc w:val="center"/>
        </w:trPr>
        <w:tc>
          <w:tcPr>
            <w:tcW w:w="2520" w:type="dxa"/>
            <w:shd w:val="clear" w:color="auto" w:fill="0B3D2E"/>
            <w:vAlign w:val="center"/>
          </w:tcPr>
          <w:p w14:paraId="7F23CDA5" w14:textId="77777777" w:rsidR="00D6645B" w:rsidRDefault="00000000">
            <w:r>
              <w:rPr>
                <w:b/>
                <w:color w:val="FFFFFF"/>
                <w:sz w:val="17"/>
              </w:rPr>
              <w:t>C48 type</w:t>
            </w:r>
          </w:p>
        </w:tc>
        <w:tc>
          <w:tcPr>
            <w:tcW w:w="1728" w:type="dxa"/>
            <w:shd w:val="clear" w:color="auto" w:fill="0B3D2E"/>
            <w:vAlign w:val="center"/>
          </w:tcPr>
          <w:p w14:paraId="1B9532EC" w14:textId="77777777" w:rsidR="00D6645B" w:rsidRDefault="00000000">
            <w:r>
              <w:rPr>
                <w:b/>
                <w:color w:val="FFFFFF"/>
                <w:sz w:val="17"/>
              </w:rPr>
              <w:t>Size</w:t>
            </w:r>
          </w:p>
        </w:tc>
        <w:tc>
          <w:tcPr>
            <w:tcW w:w="1584" w:type="dxa"/>
            <w:shd w:val="clear" w:color="auto" w:fill="0B3D2E"/>
            <w:vAlign w:val="center"/>
          </w:tcPr>
          <w:p w14:paraId="45CF4480" w14:textId="77777777" w:rsidR="00D6645B" w:rsidRDefault="00000000">
            <w:r>
              <w:rPr>
                <w:b/>
                <w:color w:val="FFFFFF"/>
                <w:sz w:val="17"/>
              </w:rPr>
              <w:t>Alignment</w:t>
            </w:r>
          </w:p>
        </w:tc>
        <w:tc>
          <w:tcPr>
            <w:tcW w:w="3528" w:type="dxa"/>
            <w:shd w:val="clear" w:color="auto" w:fill="0B3D2E"/>
            <w:vAlign w:val="center"/>
          </w:tcPr>
          <w:p w14:paraId="3B83C841" w14:textId="77777777" w:rsidR="00D6645B" w:rsidRDefault="00000000">
            <w:r>
              <w:rPr>
                <w:b/>
                <w:color w:val="FFFFFF"/>
                <w:sz w:val="17"/>
              </w:rPr>
              <w:t>Notes</w:t>
            </w:r>
          </w:p>
        </w:tc>
      </w:tr>
      <w:tr w:rsidR="00D6645B" w14:paraId="23CD754D" w14:textId="77777777">
        <w:trPr>
          <w:cantSplit/>
          <w:jc w:val="center"/>
        </w:trPr>
        <w:tc>
          <w:tcPr>
            <w:tcW w:w="2520" w:type="dxa"/>
            <w:tcBorders>
              <w:top w:val="single" w:sz="4" w:space="0" w:color="B7C8C0"/>
              <w:left w:val="single" w:sz="4" w:space="0" w:color="B7C8C0"/>
              <w:bottom w:val="single" w:sz="4" w:space="0" w:color="B7C8C0"/>
              <w:right w:val="single" w:sz="4" w:space="0" w:color="B7C8C0"/>
            </w:tcBorders>
          </w:tcPr>
          <w:p w14:paraId="07F46CCD" w14:textId="77777777" w:rsidR="00D6645B" w:rsidRDefault="00000000">
            <w:pPr>
              <w:spacing w:after="20"/>
            </w:pPr>
            <w:r>
              <w:rPr>
                <w:sz w:val="16"/>
              </w:rPr>
              <w:t>char / unsigned char</w:t>
            </w:r>
          </w:p>
        </w:tc>
        <w:tc>
          <w:tcPr>
            <w:tcW w:w="1728" w:type="dxa"/>
            <w:tcBorders>
              <w:top w:val="single" w:sz="4" w:space="0" w:color="B7C8C0"/>
              <w:left w:val="single" w:sz="4" w:space="0" w:color="B7C8C0"/>
              <w:bottom w:val="single" w:sz="4" w:space="0" w:color="B7C8C0"/>
              <w:right w:val="single" w:sz="4" w:space="0" w:color="B7C8C0"/>
            </w:tcBorders>
          </w:tcPr>
          <w:p w14:paraId="46FEB18A" w14:textId="77777777" w:rsidR="00D6645B" w:rsidRDefault="00000000">
            <w:pPr>
              <w:spacing w:after="20"/>
            </w:pPr>
            <w:r>
              <w:rPr>
                <w:sz w:val="16"/>
              </w:rPr>
              <w:t>1 byte</w:t>
            </w:r>
          </w:p>
        </w:tc>
        <w:tc>
          <w:tcPr>
            <w:tcW w:w="1584" w:type="dxa"/>
            <w:tcBorders>
              <w:top w:val="single" w:sz="4" w:space="0" w:color="B7C8C0"/>
              <w:left w:val="single" w:sz="4" w:space="0" w:color="B7C8C0"/>
              <w:bottom w:val="single" w:sz="4" w:space="0" w:color="B7C8C0"/>
              <w:right w:val="single" w:sz="4" w:space="0" w:color="B7C8C0"/>
            </w:tcBorders>
          </w:tcPr>
          <w:p w14:paraId="33EDD666" w14:textId="77777777" w:rsidR="00D6645B" w:rsidRDefault="00000000">
            <w:pPr>
              <w:spacing w:after="20"/>
            </w:pPr>
            <w:r>
              <w:rPr>
                <w:sz w:val="16"/>
              </w:rPr>
              <w:t>1</w:t>
            </w:r>
          </w:p>
        </w:tc>
        <w:tc>
          <w:tcPr>
            <w:tcW w:w="3528" w:type="dxa"/>
            <w:tcBorders>
              <w:top w:val="single" w:sz="4" w:space="0" w:color="B7C8C0"/>
              <w:left w:val="single" w:sz="4" w:space="0" w:color="B7C8C0"/>
              <w:bottom w:val="single" w:sz="4" w:space="0" w:color="B7C8C0"/>
              <w:right w:val="single" w:sz="4" w:space="0" w:color="B7C8C0"/>
            </w:tcBorders>
          </w:tcPr>
          <w:p w14:paraId="4646C3AC" w14:textId="77777777" w:rsidR="00D6645B" w:rsidRDefault="00000000">
            <w:pPr>
              <w:spacing w:after="20"/>
            </w:pPr>
            <w:r>
              <w:rPr>
                <w:sz w:val="16"/>
              </w:rPr>
              <w:t>8-bit integer storage.</w:t>
            </w:r>
          </w:p>
        </w:tc>
      </w:tr>
      <w:tr w:rsidR="00D6645B" w14:paraId="70D5525E" w14:textId="77777777">
        <w:trPr>
          <w:cantSplit/>
          <w:jc w:val="center"/>
        </w:trPr>
        <w:tc>
          <w:tcPr>
            <w:tcW w:w="2520" w:type="dxa"/>
            <w:tcBorders>
              <w:top w:val="single" w:sz="4" w:space="0" w:color="B7C8C0"/>
              <w:left w:val="single" w:sz="4" w:space="0" w:color="B7C8C0"/>
              <w:bottom w:val="single" w:sz="4" w:space="0" w:color="B7C8C0"/>
              <w:right w:val="single" w:sz="4" w:space="0" w:color="B7C8C0"/>
            </w:tcBorders>
            <w:shd w:val="clear" w:color="auto" w:fill="F7F9F8"/>
          </w:tcPr>
          <w:p w14:paraId="1C19E052" w14:textId="77777777" w:rsidR="00D6645B" w:rsidRDefault="00000000">
            <w:pPr>
              <w:spacing w:after="20"/>
            </w:pPr>
            <w:r>
              <w:rPr>
                <w:sz w:val="16"/>
              </w:rPr>
              <w:t>short / unsigned short</w:t>
            </w:r>
          </w:p>
        </w:tc>
        <w:tc>
          <w:tcPr>
            <w:tcW w:w="1728" w:type="dxa"/>
            <w:tcBorders>
              <w:top w:val="single" w:sz="4" w:space="0" w:color="B7C8C0"/>
              <w:left w:val="single" w:sz="4" w:space="0" w:color="B7C8C0"/>
              <w:bottom w:val="single" w:sz="4" w:space="0" w:color="B7C8C0"/>
              <w:right w:val="single" w:sz="4" w:space="0" w:color="B7C8C0"/>
            </w:tcBorders>
            <w:shd w:val="clear" w:color="auto" w:fill="F7F9F8"/>
          </w:tcPr>
          <w:p w14:paraId="27BF58FF" w14:textId="77777777" w:rsidR="00D6645B" w:rsidRDefault="00000000">
            <w:pPr>
              <w:spacing w:after="20"/>
            </w:pPr>
            <w:r>
              <w:rPr>
                <w:sz w:val="16"/>
              </w:rPr>
              <w:t>2 bytes</w:t>
            </w:r>
          </w:p>
        </w:tc>
        <w:tc>
          <w:tcPr>
            <w:tcW w:w="1584" w:type="dxa"/>
            <w:tcBorders>
              <w:top w:val="single" w:sz="4" w:space="0" w:color="B7C8C0"/>
              <w:left w:val="single" w:sz="4" w:space="0" w:color="B7C8C0"/>
              <w:bottom w:val="single" w:sz="4" w:space="0" w:color="B7C8C0"/>
              <w:right w:val="single" w:sz="4" w:space="0" w:color="B7C8C0"/>
            </w:tcBorders>
            <w:shd w:val="clear" w:color="auto" w:fill="F7F9F8"/>
          </w:tcPr>
          <w:p w14:paraId="72C5F2BE" w14:textId="77777777" w:rsidR="00D6645B" w:rsidRDefault="00000000">
            <w:pPr>
              <w:spacing w:after="20"/>
            </w:pPr>
            <w:r>
              <w:rPr>
                <w:sz w:val="16"/>
              </w:rPr>
              <w:t>2</w:t>
            </w:r>
          </w:p>
        </w:tc>
        <w:tc>
          <w:tcPr>
            <w:tcW w:w="3528" w:type="dxa"/>
            <w:tcBorders>
              <w:top w:val="single" w:sz="4" w:space="0" w:color="B7C8C0"/>
              <w:left w:val="single" w:sz="4" w:space="0" w:color="B7C8C0"/>
              <w:bottom w:val="single" w:sz="4" w:space="0" w:color="B7C8C0"/>
              <w:right w:val="single" w:sz="4" w:space="0" w:color="B7C8C0"/>
            </w:tcBorders>
            <w:shd w:val="clear" w:color="auto" w:fill="F7F9F8"/>
          </w:tcPr>
          <w:p w14:paraId="2EFE677F" w14:textId="77777777" w:rsidR="00D6645B" w:rsidRDefault="00000000">
            <w:pPr>
              <w:spacing w:after="20"/>
            </w:pPr>
            <w:r>
              <w:rPr>
                <w:sz w:val="16"/>
              </w:rPr>
              <w:t>16-bit integer storage.</w:t>
            </w:r>
          </w:p>
        </w:tc>
      </w:tr>
      <w:tr w:rsidR="00D6645B" w14:paraId="26A3421F" w14:textId="77777777">
        <w:trPr>
          <w:cantSplit/>
          <w:jc w:val="center"/>
        </w:trPr>
        <w:tc>
          <w:tcPr>
            <w:tcW w:w="2520" w:type="dxa"/>
            <w:tcBorders>
              <w:top w:val="single" w:sz="4" w:space="0" w:color="B7C8C0"/>
              <w:left w:val="single" w:sz="4" w:space="0" w:color="B7C8C0"/>
              <w:bottom w:val="single" w:sz="4" w:space="0" w:color="B7C8C0"/>
              <w:right w:val="single" w:sz="4" w:space="0" w:color="B7C8C0"/>
            </w:tcBorders>
          </w:tcPr>
          <w:p w14:paraId="42C5DB2E" w14:textId="77777777" w:rsidR="00D6645B" w:rsidRDefault="00000000">
            <w:pPr>
              <w:spacing w:after="20"/>
            </w:pPr>
            <w:r>
              <w:rPr>
                <w:sz w:val="16"/>
              </w:rPr>
              <w:t>int / unsigned int</w:t>
            </w:r>
          </w:p>
        </w:tc>
        <w:tc>
          <w:tcPr>
            <w:tcW w:w="1728" w:type="dxa"/>
            <w:tcBorders>
              <w:top w:val="single" w:sz="4" w:space="0" w:color="B7C8C0"/>
              <w:left w:val="single" w:sz="4" w:space="0" w:color="B7C8C0"/>
              <w:bottom w:val="single" w:sz="4" w:space="0" w:color="B7C8C0"/>
              <w:right w:val="single" w:sz="4" w:space="0" w:color="B7C8C0"/>
            </w:tcBorders>
          </w:tcPr>
          <w:p w14:paraId="3B765771" w14:textId="77777777" w:rsidR="00D6645B" w:rsidRDefault="00000000">
            <w:pPr>
              <w:spacing w:after="20"/>
            </w:pPr>
            <w:r>
              <w:rPr>
                <w:sz w:val="16"/>
              </w:rPr>
              <w:t>2 bytes</w:t>
            </w:r>
          </w:p>
        </w:tc>
        <w:tc>
          <w:tcPr>
            <w:tcW w:w="1584" w:type="dxa"/>
            <w:tcBorders>
              <w:top w:val="single" w:sz="4" w:space="0" w:color="B7C8C0"/>
              <w:left w:val="single" w:sz="4" w:space="0" w:color="B7C8C0"/>
              <w:bottom w:val="single" w:sz="4" w:space="0" w:color="B7C8C0"/>
              <w:right w:val="single" w:sz="4" w:space="0" w:color="B7C8C0"/>
            </w:tcBorders>
          </w:tcPr>
          <w:p w14:paraId="46055AD3" w14:textId="77777777" w:rsidR="00D6645B" w:rsidRDefault="00000000">
            <w:pPr>
              <w:spacing w:after="20"/>
            </w:pPr>
            <w:r>
              <w:rPr>
                <w:sz w:val="16"/>
              </w:rPr>
              <w:t>2</w:t>
            </w:r>
          </w:p>
        </w:tc>
        <w:tc>
          <w:tcPr>
            <w:tcW w:w="3528" w:type="dxa"/>
            <w:tcBorders>
              <w:top w:val="single" w:sz="4" w:space="0" w:color="B7C8C0"/>
              <w:left w:val="single" w:sz="4" w:space="0" w:color="B7C8C0"/>
              <w:bottom w:val="single" w:sz="4" w:space="0" w:color="B7C8C0"/>
              <w:right w:val="single" w:sz="4" w:space="0" w:color="B7C8C0"/>
            </w:tcBorders>
          </w:tcPr>
          <w:p w14:paraId="567A2326" w14:textId="77777777" w:rsidR="00D6645B" w:rsidRDefault="00000000">
            <w:pPr>
              <w:spacing w:after="20"/>
            </w:pPr>
            <w:r>
              <w:rPr>
                <w:sz w:val="16"/>
              </w:rPr>
              <w:t>16-bit integer storage.</w:t>
            </w:r>
          </w:p>
        </w:tc>
      </w:tr>
      <w:tr w:rsidR="00D6645B" w14:paraId="3DCBFF6A" w14:textId="77777777">
        <w:trPr>
          <w:cantSplit/>
          <w:jc w:val="center"/>
        </w:trPr>
        <w:tc>
          <w:tcPr>
            <w:tcW w:w="2520" w:type="dxa"/>
            <w:tcBorders>
              <w:top w:val="single" w:sz="4" w:space="0" w:color="B7C8C0"/>
              <w:left w:val="single" w:sz="4" w:space="0" w:color="B7C8C0"/>
              <w:bottom w:val="single" w:sz="4" w:space="0" w:color="B7C8C0"/>
              <w:right w:val="single" w:sz="4" w:space="0" w:color="B7C8C0"/>
            </w:tcBorders>
            <w:shd w:val="clear" w:color="auto" w:fill="F7F9F8"/>
          </w:tcPr>
          <w:p w14:paraId="602C6684" w14:textId="77777777" w:rsidR="00D6645B" w:rsidRDefault="00000000">
            <w:pPr>
              <w:spacing w:after="20"/>
            </w:pPr>
            <w:r>
              <w:rPr>
                <w:sz w:val="16"/>
              </w:rPr>
              <w:t>pointer</w:t>
            </w:r>
          </w:p>
        </w:tc>
        <w:tc>
          <w:tcPr>
            <w:tcW w:w="1728" w:type="dxa"/>
            <w:tcBorders>
              <w:top w:val="single" w:sz="4" w:space="0" w:color="B7C8C0"/>
              <w:left w:val="single" w:sz="4" w:space="0" w:color="B7C8C0"/>
              <w:bottom w:val="single" w:sz="4" w:space="0" w:color="B7C8C0"/>
              <w:right w:val="single" w:sz="4" w:space="0" w:color="B7C8C0"/>
            </w:tcBorders>
            <w:shd w:val="clear" w:color="auto" w:fill="F7F9F8"/>
          </w:tcPr>
          <w:p w14:paraId="2265CC31" w14:textId="77777777" w:rsidR="00D6645B" w:rsidRDefault="00000000">
            <w:pPr>
              <w:spacing w:after="20"/>
            </w:pPr>
            <w:r>
              <w:rPr>
                <w:sz w:val="16"/>
              </w:rPr>
              <w:t>2 bytes</w:t>
            </w:r>
          </w:p>
        </w:tc>
        <w:tc>
          <w:tcPr>
            <w:tcW w:w="1584" w:type="dxa"/>
            <w:tcBorders>
              <w:top w:val="single" w:sz="4" w:space="0" w:color="B7C8C0"/>
              <w:left w:val="single" w:sz="4" w:space="0" w:color="B7C8C0"/>
              <w:bottom w:val="single" w:sz="4" w:space="0" w:color="B7C8C0"/>
              <w:right w:val="single" w:sz="4" w:space="0" w:color="B7C8C0"/>
            </w:tcBorders>
            <w:shd w:val="clear" w:color="auto" w:fill="F7F9F8"/>
          </w:tcPr>
          <w:p w14:paraId="36573F68" w14:textId="77777777" w:rsidR="00D6645B" w:rsidRDefault="00000000">
            <w:pPr>
              <w:spacing w:after="20"/>
            </w:pPr>
            <w:r>
              <w:rPr>
                <w:sz w:val="16"/>
              </w:rPr>
              <w:t>2</w:t>
            </w:r>
          </w:p>
        </w:tc>
        <w:tc>
          <w:tcPr>
            <w:tcW w:w="3528" w:type="dxa"/>
            <w:tcBorders>
              <w:top w:val="single" w:sz="4" w:space="0" w:color="B7C8C0"/>
              <w:left w:val="single" w:sz="4" w:space="0" w:color="B7C8C0"/>
              <w:bottom w:val="single" w:sz="4" w:space="0" w:color="B7C8C0"/>
              <w:right w:val="single" w:sz="4" w:space="0" w:color="B7C8C0"/>
            </w:tcBorders>
            <w:shd w:val="clear" w:color="auto" w:fill="F7F9F8"/>
          </w:tcPr>
          <w:p w14:paraId="4C2836D2" w14:textId="77777777" w:rsidR="00D6645B" w:rsidRDefault="00000000">
            <w:r>
              <w:t>16-bit numeric representation plus portable-SDK provenance metadata at runtime.</w:t>
            </w:r>
          </w:p>
        </w:tc>
      </w:tr>
      <w:tr w:rsidR="00D6645B" w14:paraId="206CD08C" w14:textId="77777777">
        <w:trPr>
          <w:cantSplit/>
          <w:jc w:val="center"/>
        </w:trPr>
        <w:tc>
          <w:tcPr>
            <w:tcW w:w="2520" w:type="dxa"/>
            <w:tcBorders>
              <w:top w:val="single" w:sz="4" w:space="0" w:color="B7C8C0"/>
              <w:left w:val="single" w:sz="4" w:space="0" w:color="B7C8C0"/>
              <w:bottom w:val="single" w:sz="4" w:space="0" w:color="B7C8C0"/>
              <w:right w:val="single" w:sz="4" w:space="0" w:color="B7C8C0"/>
            </w:tcBorders>
          </w:tcPr>
          <w:p w14:paraId="56125947" w14:textId="77777777" w:rsidR="00D6645B" w:rsidRDefault="00000000">
            <w:pPr>
              <w:spacing w:after="20"/>
            </w:pPr>
            <w:r>
              <w:rPr>
                <w:sz w:val="16"/>
              </w:rPr>
              <w:t>float</w:t>
            </w:r>
          </w:p>
        </w:tc>
        <w:tc>
          <w:tcPr>
            <w:tcW w:w="1728" w:type="dxa"/>
            <w:tcBorders>
              <w:top w:val="single" w:sz="4" w:space="0" w:color="B7C8C0"/>
              <w:left w:val="single" w:sz="4" w:space="0" w:color="B7C8C0"/>
              <w:bottom w:val="single" w:sz="4" w:space="0" w:color="B7C8C0"/>
              <w:right w:val="single" w:sz="4" w:space="0" w:color="B7C8C0"/>
            </w:tcBorders>
          </w:tcPr>
          <w:p w14:paraId="18F7D57B" w14:textId="77777777" w:rsidR="00D6645B" w:rsidRDefault="00000000">
            <w:pPr>
              <w:spacing w:after="20"/>
            </w:pPr>
            <w:r>
              <w:rPr>
                <w:sz w:val="16"/>
              </w:rPr>
              <w:t>5 bytes</w:t>
            </w:r>
          </w:p>
        </w:tc>
        <w:tc>
          <w:tcPr>
            <w:tcW w:w="1584" w:type="dxa"/>
            <w:tcBorders>
              <w:top w:val="single" w:sz="4" w:space="0" w:color="B7C8C0"/>
              <w:left w:val="single" w:sz="4" w:space="0" w:color="B7C8C0"/>
              <w:bottom w:val="single" w:sz="4" w:space="0" w:color="B7C8C0"/>
              <w:right w:val="single" w:sz="4" w:space="0" w:color="B7C8C0"/>
            </w:tcBorders>
          </w:tcPr>
          <w:p w14:paraId="76C59D9B" w14:textId="77777777" w:rsidR="00D6645B" w:rsidRDefault="00000000">
            <w:pPr>
              <w:spacing w:after="20"/>
            </w:pPr>
            <w:r>
              <w:rPr>
                <w:sz w:val="16"/>
              </w:rPr>
              <w:t>1</w:t>
            </w:r>
          </w:p>
        </w:tc>
        <w:tc>
          <w:tcPr>
            <w:tcW w:w="3528" w:type="dxa"/>
            <w:tcBorders>
              <w:top w:val="single" w:sz="4" w:space="0" w:color="B7C8C0"/>
              <w:left w:val="single" w:sz="4" w:space="0" w:color="B7C8C0"/>
              <w:bottom w:val="single" w:sz="4" w:space="0" w:color="B7C8C0"/>
              <w:right w:val="single" w:sz="4" w:space="0" w:color="B7C8C0"/>
            </w:tcBorders>
          </w:tcPr>
          <w:p w14:paraId="163C3FEB" w14:textId="77777777" w:rsidR="00D6645B" w:rsidRDefault="00000000">
            <w:pPr>
              <w:spacing w:after="20"/>
            </w:pPr>
            <w:r>
              <w:rPr>
                <w:sz w:val="16"/>
              </w:rPr>
              <w:t>Sinclair five-byte numeric representation.</w:t>
            </w:r>
          </w:p>
        </w:tc>
      </w:tr>
      <w:tr w:rsidR="00D6645B" w14:paraId="7A214B87" w14:textId="77777777">
        <w:trPr>
          <w:cantSplit/>
          <w:jc w:val="center"/>
        </w:trPr>
        <w:tc>
          <w:tcPr>
            <w:tcW w:w="2520" w:type="dxa"/>
            <w:tcBorders>
              <w:top w:val="single" w:sz="4" w:space="0" w:color="B7C8C0"/>
              <w:left w:val="single" w:sz="4" w:space="0" w:color="B7C8C0"/>
              <w:bottom w:val="single" w:sz="4" w:space="0" w:color="B7C8C0"/>
              <w:right w:val="single" w:sz="4" w:space="0" w:color="B7C8C0"/>
            </w:tcBorders>
            <w:shd w:val="clear" w:color="auto" w:fill="F7F9F8"/>
          </w:tcPr>
          <w:p w14:paraId="09894ADA" w14:textId="77777777" w:rsidR="00D6645B" w:rsidRDefault="00000000">
            <w:pPr>
              <w:spacing w:after="20"/>
            </w:pPr>
            <w:r>
              <w:rPr>
                <w:sz w:val="16"/>
              </w:rPr>
              <w:t>array</w:t>
            </w:r>
          </w:p>
        </w:tc>
        <w:tc>
          <w:tcPr>
            <w:tcW w:w="1728" w:type="dxa"/>
            <w:tcBorders>
              <w:top w:val="single" w:sz="4" w:space="0" w:color="B7C8C0"/>
              <w:left w:val="single" w:sz="4" w:space="0" w:color="B7C8C0"/>
              <w:bottom w:val="single" w:sz="4" w:space="0" w:color="B7C8C0"/>
              <w:right w:val="single" w:sz="4" w:space="0" w:color="B7C8C0"/>
            </w:tcBorders>
            <w:shd w:val="clear" w:color="auto" w:fill="F7F9F8"/>
          </w:tcPr>
          <w:p w14:paraId="73094550" w14:textId="77777777" w:rsidR="00D6645B" w:rsidRDefault="00000000">
            <w:pPr>
              <w:spacing w:after="20"/>
            </w:pPr>
            <w:r>
              <w:rPr>
                <w:sz w:val="16"/>
              </w:rPr>
              <w:t>element size × count</w:t>
            </w:r>
          </w:p>
        </w:tc>
        <w:tc>
          <w:tcPr>
            <w:tcW w:w="1584" w:type="dxa"/>
            <w:tcBorders>
              <w:top w:val="single" w:sz="4" w:space="0" w:color="B7C8C0"/>
              <w:left w:val="single" w:sz="4" w:space="0" w:color="B7C8C0"/>
              <w:bottom w:val="single" w:sz="4" w:space="0" w:color="B7C8C0"/>
              <w:right w:val="single" w:sz="4" w:space="0" w:color="B7C8C0"/>
            </w:tcBorders>
            <w:shd w:val="clear" w:color="auto" w:fill="F7F9F8"/>
          </w:tcPr>
          <w:p w14:paraId="45B51023" w14:textId="77777777" w:rsidR="00D6645B" w:rsidRDefault="00000000">
            <w:pPr>
              <w:spacing w:after="20"/>
            </w:pPr>
            <w:r>
              <w:rPr>
                <w:sz w:val="16"/>
              </w:rPr>
              <w:t>element alignment</w:t>
            </w:r>
          </w:p>
        </w:tc>
        <w:tc>
          <w:tcPr>
            <w:tcW w:w="3528" w:type="dxa"/>
            <w:tcBorders>
              <w:top w:val="single" w:sz="4" w:space="0" w:color="B7C8C0"/>
              <w:left w:val="single" w:sz="4" w:space="0" w:color="B7C8C0"/>
              <w:bottom w:val="single" w:sz="4" w:space="0" w:color="B7C8C0"/>
              <w:right w:val="single" w:sz="4" w:space="0" w:color="B7C8C0"/>
            </w:tcBorders>
            <w:shd w:val="clear" w:color="auto" w:fill="F7F9F8"/>
          </w:tcPr>
          <w:p w14:paraId="4E38F524" w14:textId="77777777" w:rsidR="00D6645B" w:rsidRDefault="00000000">
            <w:pPr>
              <w:spacing w:after="20"/>
            </w:pPr>
            <w:r>
              <w:rPr>
                <w:sz w:val="16"/>
              </w:rPr>
              <w:t>Exact element type and positive constant bound.</w:t>
            </w:r>
          </w:p>
        </w:tc>
      </w:tr>
      <w:tr w:rsidR="00D6645B" w14:paraId="4F058844" w14:textId="77777777">
        <w:trPr>
          <w:cantSplit/>
          <w:jc w:val="center"/>
        </w:trPr>
        <w:tc>
          <w:tcPr>
            <w:tcW w:w="2520" w:type="dxa"/>
            <w:tcBorders>
              <w:top w:val="single" w:sz="4" w:space="0" w:color="B7C8C0"/>
              <w:left w:val="single" w:sz="4" w:space="0" w:color="B7C8C0"/>
              <w:bottom w:val="single" w:sz="4" w:space="0" w:color="B7C8C0"/>
              <w:right w:val="single" w:sz="4" w:space="0" w:color="B7C8C0"/>
            </w:tcBorders>
          </w:tcPr>
          <w:p w14:paraId="6A5B77FF" w14:textId="77777777" w:rsidR="00D6645B" w:rsidRDefault="00000000">
            <w:pPr>
              <w:spacing w:after="20"/>
            </w:pPr>
            <w:r>
              <w:rPr>
                <w:sz w:val="16"/>
              </w:rPr>
              <w:t>function</w:t>
            </w:r>
          </w:p>
        </w:tc>
        <w:tc>
          <w:tcPr>
            <w:tcW w:w="1728" w:type="dxa"/>
            <w:tcBorders>
              <w:top w:val="single" w:sz="4" w:space="0" w:color="B7C8C0"/>
              <w:left w:val="single" w:sz="4" w:space="0" w:color="B7C8C0"/>
              <w:bottom w:val="single" w:sz="4" w:space="0" w:color="B7C8C0"/>
              <w:right w:val="single" w:sz="4" w:space="0" w:color="B7C8C0"/>
            </w:tcBorders>
          </w:tcPr>
          <w:p w14:paraId="52175883" w14:textId="77777777" w:rsidR="00D6645B" w:rsidRDefault="00000000">
            <w:pPr>
              <w:spacing w:after="20"/>
            </w:pPr>
            <w:r>
              <w:rPr>
                <w:sz w:val="16"/>
              </w:rPr>
              <w:t>—</w:t>
            </w:r>
          </w:p>
        </w:tc>
        <w:tc>
          <w:tcPr>
            <w:tcW w:w="1584" w:type="dxa"/>
            <w:tcBorders>
              <w:top w:val="single" w:sz="4" w:space="0" w:color="B7C8C0"/>
              <w:left w:val="single" w:sz="4" w:space="0" w:color="B7C8C0"/>
              <w:bottom w:val="single" w:sz="4" w:space="0" w:color="B7C8C0"/>
              <w:right w:val="single" w:sz="4" w:space="0" w:color="B7C8C0"/>
            </w:tcBorders>
          </w:tcPr>
          <w:p w14:paraId="64AB827D" w14:textId="77777777" w:rsidR="00D6645B" w:rsidRDefault="00000000">
            <w:pPr>
              <w:spacing w:after="20"/>
            </w:pPr>
            <w:r>
              <w:rPr>
                <w:sz w:val="16"/>
              </w:rPr>
              <w:t>—</w:t>
            </w:r>
          </w:p>
        </w:tc>
        <w:tc>
          <w:tcPr>
            <w:tcW w:w="3528" w:type="dxa"/>
            <w:tcBorders>
              <w:top w:val="single" w:sz="4" w:space="0" w:color="B7C8C0"/>
              <w:left w:val="single" w:sz="4" w:space="0" w:color="B7C8C0"/>
              <w:bottom w:val="single" w:sz="4" w:space="0" w:color="B7C8C0"/>
              <w:right w:val="single" w:sz="4" w:space="0" w:color="B7C8C0"/>
            </w:tcBorders>
          </w:tcPr>
          <w:p w14:paraId="22B9DAA4" w14:textId="77777777" w:rsidR="00D6645B" w:rsidRDefault="00000000">
            <w:pPr>
              <w:spacing w:after="20"/>
            </w:pPr>
            <w:r>
              <w:rPr>
                <w:sz w:val="16"/>
              </w:rPr>
              <w:t>Return type plus an exact parameter-type tuple.</w:t>
            </w:r>
          </w:p>
        </w:tc>
      </w:tr>
    </w:tbl>
    <w:p w14:paraId="22496582" w14:textId="77777777" w:rsidR="00D6645B" w:rsidRDefault="00D6645B">
      <w:pPr>
        <w:spacing w:after="20"/>
      </w:pPr>
    </w:p>
    <w:p w14:paraId="74C7E6AB" w14:textId="77777777" w:rsidR="00D6645B" w:rsidRDefault="00000000">
      <w:pPr>
        <w:pStyle w:val="BodyText"/>
      </w:pPr>
      <w:r>
        <w:t>Integer promotion maps char, unsigned char, and short to int; unsigned short promotes to unsigned int. After promotion, integer arithmetic uses unsigned int if either operand is unsigned int, otherwise int. Float dominates arithmetic combinations. Pointer assignment accepts exact pointed-to type, compatible void-pointer cases, and the null pointer constant rules implemented by the semantic checker.</w:t>
      </w:r>
    </w:p>
    <w:p w14:paraId="33E92209" w14:textId="77777777" w:rsidR="00D6645B" w:rsidRDefault="00000000">
      <w:pPr>
        <w:pStyle w:val="Heading2"/>
      </w:pPr>
      <w:r>
        <w:t>4.2 Linkage and declarations</w:t>
      </w:r>
    </w:p>
    <w:p w14:paraId="11CB8D1D" w14:textId="77777777" w:rsidR="00D6645B" w:rsidRDefault="00000000">
      <w:pPr>
        <w:pStyle w:val="BodyText"/>
      </w:pPr>
      <w:r>
        <w:t>At file scope, static produces internal linkage and other ordinary declarations use external linkage. Redeclarations must keep exact type identity and compatible linkage. The analyzer rejects an object and a function sharing the same name, duplicate definitions, and illegal extern initializers. Block-scope static and extern are outside C48 Version 1 in the portable SDK implementation.</w:t>
      </w:r>
    </w:p>
    <w:p w14:paraId="48F13CD8" w14:textId="77777777" w:rsidR="00D6645B" w:rsidRDefault="00000000">
      <w:pPr>
        <w:pStyle w:val="BodyText"/>
      </w:pPr>
      <w:r>
        <w:t>main has two accepted forms: int main(void) and int main(int, char **). A main definition has external linkage and no storage class. The analyzer records a compact symbol manifest in the translation unit. Each entry carries type, entity kind, linkage, definition state, and storage class; C48B1 validates that metadata again when loading.</w:t>
      </w:r>
    </w:p>
    <w:p w14:paraId="69B803DB" w14:textId="77777777" w:rsidR="00D6645B" w:rsidRDefault="00000000">
      <w:pPr>
        <w:pStyle w:val="Heading2"/>
      </w:pPr>
      <w:r>
        <w:t>4.3 Values, lvalues, and constant records</w:t>
      </w:r>
    </w:p>
    <w:p w14:paraId="5378DD25" w14:textId="77777777" w:rsidR="00D6645B" w:rsidRDefault="00000000">
      <w:pPr>
        <w:pStyle w:val="BodyText"/>
      </w:pPr>
      <w:r>
        <w:t>Expressions are annotated with CType records. Identifiers record whether they designate objects or functions. Lvalue status and modifiability are explicit. Compile-time constants use typed records: integer values, Float5 values, string data, and permitted global-address constants. This information is later consumed by the interpreter rather than reconstructed from source text.</w:t>
      </w:r>
    </w:p>
    <w:p w14:paraId="5EC8C68E" w14:textId="77777777" w:rsidR="00D6645B" w:rsidRDefault="00000000">
      <w:pPr>
        <w:pStyle w:val="BodyText"/>
      </w:pPr>
      <w:r>
        <w:t>Loop depth is tracked so break and continue outside a loop fail before runtime. Return expressions are checked against the current function's declared return type. Function parameters share the outermost function-body scope. These are ordinary compiler duties, but doing them before serialization means malformed C48B1 can be rejected against a strong expected schema rather than being given a chance to improvise.</w:t>
      </w:r>
    </w:p>
    <w:p w14:paraId="577627ED" w14:textId="77777777" w:rsidR="00D6645B" w:rsidRDefault="00000000">
      <w:pPr>
        <w:pStyle w:val="Heading1"/>
      </w:pPr>
      <w:r>
        <w:t>5. C48B1: Deterministic Portable-SDK Executable Representation</w:t>
      </w:r>
    </w:p>
    <w:p w14:paraId="6AE68FFA" w14:textId="77777777" w:rsidR="00D6645B" w:rsidRDefault="00000000">
      <w:pPr>
        <w:pStyle w:val="BodyText"/>
      </w:pPr>
      <w:r>
        <w:t>C48B1 is the executable representation used only by the portable SDK between its compiler and c48run. It is not the output of the native ZX-UX C48 compiler, and it is not OBJ1, MEX1, Z80 machine code, or an archive of object modules. A C48B1 file begins with the ASCII magic C48B1 followed by canonical serialized data for the annotated program and its integrity information. The serializer uses deterministic JSON rules and SHA-256 so the same accepted source and portable compiler state can produce byte-for-byte identical SDK executables.</w:t>
      </w:r>
    </w:p>
    <w:p w14:paraId="2A2E64B4" w14:textId="77777777" w:rsidR="00D6645B" w:rsidRDefault="00000000">
      <w:pPr>
        <w:pStyle w:val="Heading2"/>
      </w:pPr>
      <w:r>
        <w:t>5.1 Loader distrust is part of the format</w:t>
      </w:r>
    </w:p>
    <w:p w14:paraId="50DA2308" w14:textId="77777777" w:rsidR="00D6645B" w:rsidRDefault="00000000">
      <w:pPr>
        <w:pStyle w:val="BodyText"/>
      </w:pPr>
      <w:r>
        <w:t>The reader does not feed arbitrary file content straight into a recursive JSON decoder. It first scans payload nesting so deeply nested attacker input can be rejected before json.loads() sees it. After decoding, an iterative structure walk bounds container count, AST-node count, and depth. The schema validator then checks every recognized AST kind, CType record, constant form, declarator, symbol entry, sequence width, and metadata field.</w:t>
      </w:r>
    </w:p>
    <w:p w14:paraId="5B7EDB59" w14:textId="77777777" w:rsidR="00D6645B" w:rsidRDefault="00000000">
      <w:pPr>
        <w:pStyle w:val="BodyText"/>
      </w:pPr>
      <w:r>
        <w:t>Float5 constants in the serialized tree use exactly ten lowercase hexadecimal characters, corresponding to five bytes. Arrays, pointers, and function types are recursively validated under their own type-depth ceiling. A translation-unit symbol table is required and bounded. Unknown AST kinds or unexpected fields are rejected. A parser bug is inconvenient; a loader that treats arbitrary dictionaries as instructions is a hobby nobody asked for.</w:t>
      </w:r>
    </w:p>
    <w:p w14:paraId="2CB1BF53" w14:textId="77777777" w:rsidR="00D6645B" w:rsidRDefault="00000000">
      <w:pPr>
        <w:pStyle w:val="Heading2"/>
      </w:pPr>
      <w:r>
        <w:t>5.2 Canonical serialization</w:t>
      </w:r>
    </w:p>
    <w:p w14:paraId="3A058C66" w14:textId="77777777" w:rsidR="00D6645B" w:rsidRDefault="00000000">
      <w:pPr>
        <w:pStyle w:val="BodyText"/>
      </w:pPr>
      <w:r>
        <w:t>The writer canonicalizes the payload and protects it with SHA-256 integrity data. The read path verifies integrity and canonical representation rather than accepting alternative JSON spellings that happen to decode to the same Python object. Output creation is transactional, including ownership rules for temporary files, so a failed compile does not leave a half-written executable pretending to be useful.</w:t>
      </w:r>
    </w:p>
    <w:p w14:paraId="01E7F635" w14:textId="77777777" w:rsidR="00D6645B" w:rsidRDefault="00000000">
      <w:pPr>
        <w:pStyle w:val="Heading2"/>
      </w:pPr>
      <w:r>
        <w:t>5.3 Architectural reason for a tree executable</w:t>
      </w:r>
    </w:p>
    <w:p w14:paraId="3ADCF7DE" w14:textId="77777777" w:rsidR="00D6645B" w:rsidRDefault="00000000">
      <w:pPr>
        <w:pStyle w:val="BodyText"/>
      </w:pPr>
      <w:r>
        <w:t>Using an annotated tree gives the portable SDK a deterministic semantic boundary. Its compiler can prove language rules once, while c48run can still validate the serialized object before interpretation. This keeps the SDK runtime independent from native code-generation claims. C48B1 is intentionally a portable-SDK format; native ZX-UX uses its own native compiler, object, executable, and runtime path.</w:t>
      </w:r>
    </w:p>
    <w:tbl>
      <w:tblPr>
        <w:tblW w:w="0" w:type="auto"/>
        <w:jc w:val="center"/>
        <w:tblLayout w:type="fixed"/>
        <w:tblLook w:val="04A0" w:firstRow="1" w:lastRow="0" w:firstColumn="1" w:lastColumn="0" w:noHBand="0" w:noVBand="1"/>
      </w:tblPr>
      <w:tblGrid>
        <w:gridCol w:w="3168"/>
        <w:gridCol w:w="6192"/>
      </w:tblGrid>
      <w:tr w:rsidR="00D6645B" w14:paraId="4FFA6C26" w14:textId="77777777">
        <w:trPr>
          <w:cantSplit/>
          <w:tblHeader/>
          <w:jc w:val="center"/>
        </w:trPr>
        <w:tc>
          <w:tcPr>
            <w:tcW w:w="3168" w:type="dxa"/>
            <w:shd w:val="clear" w:color="auto" w:fill="0B3D2E"/>
            <w:vAlign w:val="center"/>
          </w:tcPr>
          <w:p w14:paraId="4A1DC45C" w14:textId="77777777" w:rsidR="00D6645B" w:rsidRDefault="00000000">
            <w:r>
              <w:rPr>
                <w:b/>
                <w:color w:val="FFFFFF"/>
                <w:sz w:val="18"/>
              </w:rPr>
              <w:t>C48B1 defense</w:t>
            </w:r>
          </w:p>
        </w:tc>
        <w:tc>
          <w:tcPr>
            <w:tcW w:w="6192" w:type="dxa"/>
            <w:shd w:val="clear" w:color="auto" w:fill="0B3D2E"/>
            <w:vAlign w:val="center"/>
          </w:tcPr>
          <w:p w14:paraId="7302DD8D" w14:textId="77777777" w:rsidR="00D6645B" w:rsidRDefault="00000000">
            <w:r>
              <w:rPr>
                <w:b/>
                <w:color w:val="FFFFFF"/>
                <w:sz w:val="18"/>
              </w:rPr>
              <w:t>Ceiling / behavior</w:t>
            </w:r>
          </w:p>
        </w:tc>
      </w:tr>
      <w:tr w:rsidR="00D6645B" w14:paraId="0575802E"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tcPr>
          <w:p w14:paraId="5513C672" w14:textId="77777777" w:rsidR="00D6645B" w:rsidRDefault="00000000">
            <w:pPr>
              <w:spacing w:after="20"/>
            </w:pPr>
            <w:r>
              <w:rPr>
                <w:sz w:val="17"/>
              </w:rPr>
              <w:t>File size</w:t>
            </w:r>
          </w:p>
        </w:tc>
        <w:tc>
          <w:tcPr>
            <w:tcW w:w="6192" w:type="dxa"/>
            <w:tcBorders>
              <w:top w:val="single" w:sz="4" w:space="0" w:color="B7C8C0"/>
              <w:left w:val="single" w:sz="4" w:space="0" w:color="B7C8C0"/>
              <w:bottom w:val="single" w:sz="4" w:space="0" w:color="B7C8C0"/>
              <w:right w:val="single" w:sz="4" w:space="0" w:color="B7C8C0"/>
            </w:tcBorders>
          </w:tcPr>
          <w:p w14:paraId="72B0D8AE" w14:textId="77777777" w:rsidR="00D6645B" w:rsidRDefault="00000000">
            <w:r>
              <w:t>4 MiB portable-SDK safety ceiling.</w:t>
            </w:r>
          </w:p>
        </w:tc>
      </w:tr>
      <w:tr w:rsidR="00D6645B" w14:paraId="26513026"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shd w:val="clear" w:color="auto" w:fill="F7F9F8"/>
          </w:tcPr>
          <w:p w14:paraId="07C306A8" w14:textId="77777777" w:rsidR="00D6645B" w:rsidRDefault="00000000">
            <w:pPr>
              <w:spacing w:after="20"/>
            </w:pPr>
            <w:r>
              <w:rPr>
                <w:sz w:val="17"/>
              </w:rPr>
              <w:t>JSON nesting</w:t>
            </w:r>
          </w:p>
        </w:tc>
        <w:tc>
          <w:tcPr>
            <w:tcW w:w="6192" w:type="dxa"/>
            <w:tcBorders>
              <w:top w:val="single" w:sz="4" w:space="0" w:color="B7C8C0"/>
              <w:left w:val="single" w:sz="4" w:space="0" w:color="B7C8C0"/>
              <w:bottom w:val="single" w:sz="4" w:space="0" w:color="B7C8C0"/>
              <w:right w:val="single" w:sz="4" w:space="0" w:color="B7C8C0"/>
            </w:tcBorders>
            <w:shd w:val="clear" w:color="auto" w:fill="F7F9F8"/>
          </w:tcPr>
          <w:p w14:paraId="5FE3195F" w14:textId="77777777" w:rsidR="00D6645B" w:rsidRDefault="00000000">
            <w:pPr>
              <w:spacing w:after="20"/>
            </w:pPr>
            <w:r>
              <w:rPr>
                <w:sz w:val="17"/>
              </w:rPr>
              <w:t>64 levels before/after decode.</w:t>
            </w:r>
          </w:p>
        </w:tc>
      </w:tr>
      <w:tr w:rsidR="00D6645B" w14:paraId="45E37156"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tcPr>
          <w:p w14:paraId="13B0E518" w14:textId="77777777" w:rsidR="00D6645B" w:rsidRDefault="00000000">
            <w:pPr>
              <w:spacing w:after="20"/>
            </w:pPr>
            <w:r>
              <w:rPr>
                <w:sz w:val="17"/>
              </w:rPr>
              <w:t>Decoded containers</w:t>
            </w:r>
          </w:p>
        </w:tc>
        <w:tc>
          <w:tcPr>
            <w:tcW w:w="6192" w:type="dxa"/>
            <w:tcBorders>
              <w:top w:val="single" w:sz="4" w:space="0" w:color="B7C8C0"/>
              <w:left w:val="single" w:sz="4" w:space="0" w:color="B7C8C0"/>
              <w:bottom w:val="single" w:sz="4" w:space="0" w:color="B7C8C0"/>
              <w:right w:val="single" w:sz="4" w:space="0" w:color="B7C8C0"/>
            </w:tcBorders>
          </w:tcPr>
          <w:p w14:paraId="0451818B" w14:textId="77777777" w:rsidR="00D6645B" w:rsidRDefault="00000000">
            <w:pPr>
              <w:spacing w:after="20"/>
            </w:pPr>
            <w:r>
              <w:rPr>
                <w:sz w:val="17"/>
              </w:rPr>
              <w:t>100,000.</w:t>
            </w:r>
          </w:p>
        </w:tc>
      </w:tr>
      <w:tr w:rsidR="00D6645B" w14:paraId="5FEB6DEB"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shd w:val="clear" w:color="auto" w:fill="F7F9F8"/>
          </w:tcPr>
          <w:p w14:paraId="417FC0CA" w14:textId="77777777" w:rsidR="00D6645B" w:rsidRDefault="00000000">
            <w:pPr>
              <w:spacing w:after="20"/>
            </w:pPr>
            <w:r>
              <w:rPr>
                <w:sz w:val="17"/>
              </w:rPr>
              <w:t>AST nodes</w:t>
            </w:r>
          </w:p>
        </w:tc>
        <w:tc>
          <w:tcPr>
            <w:tcW w:w="6192" w:type="dxa"/>
            <w:tcBorders>
              <w:top w:val="single" w:sz="4" w:space="0" w:color="B7C8C0"/>
              <w:left w:val="single" w:sz="4" w:space="0" w:color="B7C8C0"/>
              <w:bottom w:val="single" w:sz="4" w:space="0" w:color="B7C8C0"/>
              <w:right w:val="single" w:sz="4" w:space="0" w:color="B7C8C0"/>
            </w:tcBorders>
            <w:shd w:val="clear" w:color="auto" w:fill="F7F9F8"/>
          </w:tcPr>
          <w:p w14:paraId="5D13E956" w14:textId="77777777" w:rsidR="00D6645B" w:rsidRDefault="00000000">
            <w:pPr>
              <w:spacing w:after="20"/>
            </w:pPr>
            <w:r>
              <w:rPr>
                <w:sz w:val="17"/>
              </w:rPr>
              <w:t>32,768.</w:t>
            </w:r>
          </w:p>
        </w:tc>
      </w:tr>
      <w:tr w:rsidR="00D6645B" w14:paraId="76CF0E0B"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tcPr>
          <w:p w14:paraId="65E4BCDE" w14:textId="77777777" w:rsidR="00D6645B" w:rsidRDefault="00000000">
            <w:pPr>
              <w:spacing w:after="20"/>
            </w:pPr>
            <w:r>
              <w:rPr>
                <w:sz w:val="17"/>
              </w:rPr>
              <w:t>String constant bytes</w:t>
            </w:r>
          </w:p>
        </w:tc>
        <w:tc>
          <w:tcPr>
            <w:tcW w:w="6192" w:type="dxa"/>
            <w:tcBorders>
              <w:top w:val="single" w:sz="4" w:space="0" w:color="B7C8C0"/>
              <w:left w:val="single" w:sz="4" w:space="0" w:color="B7C8C0"/>
              <w:bottom w:val="single" w:sz="4" w:space="0" w:color="B7C8C0"/>
              <w:right w:val="single" w:sz="4" w:space="0" w:color="B7C8C0"/>
            </w:tcBorders>
          </w:tcPr>
          <w:p w14:paraId="132E6B17" w14:textId="77777777" w:rsidR="00D6645B" w:rsidRDefault="00000000">
            <w:pPr>
              <w:spacing w:after="20"/>
            </w:pPr>
            <w:r>
              <w:rPr>
                <w:sz w:val="17"/>
              </w:rPr>
              <w:t>65,535.</w:t>
            </w:r>
          </w:p>
        </w:tc>
      </w:tr>
      <w:tr w:rsidR="00D6645B" w14:paraId="713B2492"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shd w:val="clear" w:color="auto" w:fill="F7F9F8"/>
          </w:tcPr>
          <w:p w14:paraId="005AC126" w14:textId="77777777" w:rsidR="00D6645B" w:rsidRDefault="00000000">
            <w:pPr>
              <w:spacing w:after="20"/>
            </w:pPr>
            <w:r>
              <w:rPr>
                <w:sz w:val="17"/>
              </w:rPr>
              <w:t>Type depth</w:t>
            </w:r>
          </w:p>
        </w:tc>
        <w:tc>
          <w:tcPr>
            <w:tcW w:w="6192" w:type="dxa"/>
            <w:tcBorders>
              <w:top w:val="single" w:sz="4" w:space="0" w:color="B7C8C0"/>
              <w:left w:val="single" w:sz="4" w:space="0" w:color="B7C8C0"/>
              <w:bottom w:val="single" w:sz="4" w:space="0" w:color="B7C8C0"/>
              <w:right w:val="single" w:sz="4" w:space="0" w:color="B7C8C0"/>
            </w:tcBorders>
            <w:shd w:val="clear" w:color="auto" w:fill="F7F9F8"/>
          </w:tcPr>
          <w:p w14:paraId="34B079BD" w14:textId="77777777" w:rsidR="00D6645B" w:rsidRDefault="00000000">
            <w:pPr>
              <w:spacing w:after="20"/>
            </w:pPr>
            <w:r>
              <w:rPr>
                <w:sz w:val="17"/>
              </w:rPr>
              <w:t>32.</w:t>
            </w:r>
          </w:p>
        </w:tc>
      </w:tr>
      <w:tr w:rsidR="00D6645B" w14:paraId="170C064B"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tcPr>
          <w:p w14:paraId="04F6E642" w14:textId="77777777" w:rsidR="00D6645B" w:rsidRDefault="00000000">
            <w:pPr>
              <w:spacing w:after="20"/>
            </w:pPr>
            <w:r>
              <w:rPr>
                <w:sz w:val="17"/>
              </w:rPr>
              <w:t>Sequence items</w:t>
            </w:r>
          </w:p>
        </w:tc>
        <w:tc>
          <w:tcPr>
            <w:tcW w:w="6192" w:type="dxa"/>
            <w:tcBorders>
              <w:top w:val="single" w:sz="4" w:space="0" w:color="B7C8C0"/>
              <w:left w:val="single" w:sz="4" w:space="0" w:color="B7C8C0"/>
              <w:bottom w:val="single" w:sz="4" w:space="0" w:color="B7C8C0"/>
              <w:right w:val="single" w:sz="4" w:space="0" w:color="B7C8C0"/>
            </w:tcBorders>
          </w:tcPr>
          <w:p w14:paraId="0EEC3724" w14:textId="77777777" w:rsidR="00D6645B" w:rsidRDefault="00000000">
            <w:pPr>
              <w:spacing w:after="20"/>
            </w:pPr>
            <w:r>
              <w:rPr>
                <w:sz w:val="17"/>
              </w:rPr>
              <w:t>4,096.</w:t>
            </w:r>
          </w:p>
        </w:tc>
      </w:tr>
      <w:tr w:rsidR="00D6645B" w14:paraId="36F7197C"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shd w:val="clear" w:color="auto" w:fill="F7F9F8"/>
          </w:tcPr>
          <w:p w14:paraId="435A3726" w14:textId="77777777" w:rsidR="00D6645B" w:rsidRDefault="00000000">
            <w:pPr>
              <w:spacing w:after="20"/>
            </w:pPr>
            <w:r>
              <w:rPr>
                <w:sz w:val="17"/>
              </w:rPr>
              <w:t>Symbols</w:t>
            </w:r>
          </w:p>
        </w:tc>
        <w:tc>
          <w:tcPr>
            <w:tcW w:w="6192" w:type="dxa"/>
            <w:tcBorders>
              <w:top w:val="single" w:sz="4" w:space="0" w:color="B7C8C0"/>
              <w:left w:val="single" w:sz="4" w:space="0" w:color="B7C8C0"/>
              <w:bottom w:val="single" w:sz="4" w:space="0" w:color="B7C8C0"/>
              <w:right w:val="single" w:sz="4" w:space="0" w:color="B7C8C0"/>
            </w:tcBorders>
            <w:shd w:val="clear" w:color="auto" w:fill="F7F9F8"/>
          </w:tcPr>
          <w:p w14:paraId="770286B7" w14:textId="77777777" w:rsidR="00D6645B" w:rsidRDefault="00000000">
            <w:pPr>
              <w:spacing w:after="20"/>
            </w:pPr>
            <w:r>
              <w:rPr>
                <w:sz w:val="17"/>
              </w:rPr>
              <w:t>4,096.</w:t>
            </w:r>
          </w:p>
        </w:tc>
      </w:tr>
    </w:tbl>
    <w:p w14:paraId="40997F64" w14:textId="77777777" w:rsidR="00D6645B" w:rsidRDefault="00D6645B">
      <w:pPr>
        <w:spacing w:after="20"/>
      </w:pPr>
    </w:p>
    <w:p w14:paraId="5BB8F4E5" w14:textId="77777777" w:rsidR="00D6645B" w:rsidRDefault="00000000">
      <w:pPr>
        <w:pStyle w:val="Heading1"/>
      </w:pPr>
      <w:r>
        <w:t>6. Virtual Machine Execution Architecture</w:t>
      </w:r>
    </w:p>
    <w:p w14:paraId="6197DFAA" w14:textId="77777777" w:rsidR="00D6645B" w:rsidRDefault="00000000">
      <w:pPr>
        <w:pStyle w:val="BodyText"/>
      </w:pPr>
      <w:r>
        <w:t>C48VM is the portable SDK interpreter for C48B1. It is a development runtime on the host, not the native ZX-UX C48 runtime. Values are represented by a Value record containing a CType and runtime data. Assignable locations use LValue, which combines a CType with a provenance-bearing pointer and a read-only flag. Control transfers inside user functions use small internal exceptions for return, break, and continue; process exit uses a separate RuntimeExit status path.</w:t>
      </w:r>
    </w:p>
    <w:p w14:paraId="1A6C5ADF" w14:textId="77777777" w:rsidR="00D6645B" w:rsidRDefault="00000000">
      <w:pPr>
        <w:pStyle w:val="Heading2"/>
      </w:pPr>
      <w:r>
        <w:t>6.1 Program loading</w:t>
      </w:r>
    </w:p>
    <w:p w14:paraId="49E6D5E2" w14:textId="77777777" w:rsidR="00D6645B" w:rsidRDefault="00000000">
      <w:pPr>
        <w:pStyle w:val="BodyText"/>
      </w:pPr>
      <w:r>
        <w:t>The VM indexes every function definition first. It then allocates all file-scope object definitions before applying any file-scope initializer. This two-phase allocation is important for address constants and source-order relationships between globals. String literals are allocated lazily and become read-only after their bytes and terminating NUL are installed.</w:t>
      </w:r>
    </w:p>
    <w:p w14:paraId="37A813C5" w14:textId="77777777" w:rsidR="00D6645B" w:rsidRDefault="00000000">
      <w:pPr>
        <w:pStyle w:val="BodyText"/>
      </w:pPr>
      <w:r>
        <w:t>run() requires a main definition. For int main(void), it calls without arguments. For int main(int,char **), it constructs an argv view under target-like limits. The portable SDK runner accepts 1 through 16 arguments, ASCII only, with no embedded NUL. Native ARG1-style accounting is mirrored in the SDK: an eight-byte header plus all NUL-terminated argument strings must fit within 256 bytes.</w:t>
      </w:r>
    </w:p>
    <w:p w14:paraId="460B5025" w14:textId="77777777" w:rsidR="00D6645B" w:rsidRDefault="00000000">
      <w:pPr>
        <w:pStyle w:val="Heading2"/>
      </w:pPr>
      <w:r>
        <w:t>6.2 Scope and automatic lifetime</w:t>
      </w:r>
    </w:p>
    <w:p w14:paraId="3B0E84A4" w14:textId="77777777" w:rsidR="00D6645B" w:rsidRDefault="00000000">
      <w:pPr>
        <w:pStyle w:val="BodyText"/>
      </w:pPr>
      <w:r>
        <w:t>Each scope has a symbol-to-LValue map and a list of allocation IDs created in that scope. Leaving the scope frees those allocations in reverse order. A pointer that escaped the block keeps its old allocation ID, so later use becomes a stale-pointer error even if a fresh allocation happens to occupy the same numeric address. The interpreter therefore models lifetime directly instead of hoping that address reuse will be polite.</w:t>
      </w:r>
    </w:p>
    <w:p w14:paraId="37036251" w14:textId="77777777" w:rsidR="00D6645B" w:rsidRDefault="00000000">
      <w:pPr>
        <w:pStyle w:val="Heading2"/>
      </w:pPr>
      <w:r>
        <w:t>6.3 Function calls and expression order</w:t>
      </w:r>
    </w:p>
    <w:p w14:paraId="17DF95FE" w14:textId="77777777" w:rsidR="00D6645B" w:rsidRDefault="00000000">
      <w:pPr>
        <w:pStyle w:val="BodyText"/>
      </w:pPr>
      <w:r>
        <w:t>User calls are bounded to a depth of 64 independent of Python's recursion limit. Parameters are converted and stored in automatic objects. Argument expressions are evaluated left to right, and each value is converted and captured immediately before evaluation continues to the next argument. That preserves the C48 evaluation contract even when later arguments mutate state.</w:t>
      </w:r>
    </w:p>
    <w:p w14:paraId="7789FF92" w14:textId="77777777" w:rsidR="00D6645B" w:rsidRDefault="00000000">
      <w:pPr>
        <w:pStyle w:val="BodyText"/>
      </w:pPr>
      <w:r>
        <w:t>Statement and expression evaluation call _tick(). With no max-step limit, normal interactive programs can continue. When c48run is given a deterministic execution budget, every tick advances the counter and the VM raises a controlled runtime error once the budget is exceeded. This is useful for fuzzing and CI where “eventually” is not a respectable timeout.</w:t>
      </w:r>
    </w:p>
    <w:p w14:paraId="041E7D21" w14:textId="77777777" w:rsidR="00D6645B" w:rsidRDefault="00000000">
      <w:pPr>
        <w:pStyle w:val="Heading2"/>
      </w:pPr>
      <w:r>
        <w:t>6.4 Built-ins as the portable SDK host service boundary</w:t>
      </w:r>
    </w:p>
    <w:p w14:paraId="20B2FC7C" w14:textId="77777777" w:rsidR="00D6645B" w:rsidRDefault="00000000">
      <w:pPr>
        <w:pStyle w:val="BodyText"/>
      </w:pPr>
      <w:r>
        <w:t>The portable SDK VM's built-in table is the bridge from C48 calls to host implementations: console I/O, memory and string helpers, screen operations, timing, selected math, heap service, BEEP, and the local model-reader calls used by ailmzx48. These are SDK services that make host-side development convenient; they are not claims about native ZX-UX kernel internals. User functions and built-ins share typed call plumbing, and missing external definitions are not resolved from another C48B1 file because SDK 1.0.0 has no multi-object C48B1 linker.</w:t>
      </w:r>
    </w:p>
    <w:p>
      <w:pPr>
        <w:pStyle w:val="Heading2"/>
      </w:pPr>
      <w:r>
        <w:t>6.5 Resumable cooperative multitask execution</w:t>
      </w:r>
    </w:p>
    <w:p>
      <w:pPr>
        <w:pStyle w:val="BodyText"/>
      </w:pPr>
      <w:r>
        <w:t>Multitask mode preserves the established single-program VM and adds a session-specific resumable engine. C48 function calls, compounds, loop state, expression evaluation, built-in calls, and returns are represented by explicit continuation frames. A process can suspend at an admitted scheduler boundary and later resume with the same semantic state without using a host thread as a C48 scheduler.</w:t>
      </w:r>
    </w:p>
    <w:p>
      <w:pPr>
        <w:pStyle w:val="BodyText"/>
      </w:pPr>
      <w:r>
        <w:t>The session owns eight descriptors. PID0 represents idle work, PID1 is a synthetic supervisor, and direct programs occupy PID2 through PID7. Runnable user processes are selected round-robin. yield(), positive sleep(), blocking getchar(), termination, cancellation, and session ceilings are scheduling boundaries. sleep(0) completes in place. Ordinary frame steps are charged to the deterministic session budget but are not preemption points, so non-yielding computation can starve peers until a ceiling intervenes.</w:t>
      </w:r>
    </w:p>
    <w:p>
      <w:pPr>
        <w:pStyle w:val="BodyText"/>
      </w:pPr>
      <w:r>
        <w:t>Each ResumableRomMathVM retains private memory, allocation provenance, globals, scopes, heap accounting, argv storage, object handles, call depth, and continuation frames. Invariant checks compare scope bookkeeping, entered call frames, and live heap accounting at every scheduling event. One shared ZXScreen and session device set receive graphics, text, border, sound, tick, and input effects in cooperative execution order.</w:t>
      </w:r>
    </w:p>
    <w:p>
      <w:pPr>
        <w:pStyle w:val="BodyText"/>
      </w:pPr>
      <w:r>
        <w:t>The host does not implement native spawn, wait, or kill in this phase. Calls to those services are rejected in multitask mode. Process-local failures become status 1 and leave unrelated runnable processes alive; a global BREAK returns 130 and cancels live descriptors. The first nonzero direct-process status in PID order becomes the final session status after all processes are terminal.</w:t>
      </w:r>
    </w:p>
    <w:p>
      <w:pPr>
        <w:pStyle w:val="Heading2"/>
      </w:pPr>
      <w:r>
        <w:t>6.6 Native OBJ1/MEX1 code-generation path</w:t>
      </w:r>
    </w:p>
    <w:p>
      <w:pPr>
        <w:pStyle w:val="BodyText"/>
      </w:pPr>
      <w:r>
        <w:t>The native backend consumes the already validated C48B1 program tree and emits documented Z80 plus OBJ1 symbols and ABS16 relocations. C48_REGCALL uses HL, DE, BC, then right-to-left 16-bit stack words. Float5 arguments are pointers to caller-owned five-byte storage. A Float5-returning function receives a hidden result pointer in HL, shifts user arguments by one slot, writes exactly five result bytes, and returns that pointer.</w:t>
      </w:r>
    </w:p>
    <w:p>
      <w:pPr>
        <w:pStyle w:val="BodyText"/>
      </w:pPr>
      <w:r>
        <w:t>Native integer operations preserve C48 width, signed division, remainder, shifts, pointer scaling, initialization, recursion, and left-to-right argument evaluation. Float5 arithmetic, comparison, integer conversion, truth testing, and public math calls use the pinned ZX-UX floating syscall contract rather than host IEEE arithmetic. Unsupported or unresolved external operations fail closed at link time.</w:t>
      </w:r>
    </w:p>
    <w:p>
      <w:pPr>
        <w:pStyle w:val="BodyText"/>
      </w:pPr>
      <w:r>
        <w:t>The SDK runtime archive has deterministic member ordering and pinned provenance. Exact frozen startup/runtime OBJ1 members are hash-checked where the native tree ships prebuilt objects; other admitted helpers are deterministic target-compatible translations of the pinned assembly contract. Fixed-point archive selection continues until all reachable native symbols resolve or linking fails.</w:t>
      </w:r>
    </w:p>
    <w:p w14:paraId="0D8CDBF2" w14:textId="77777777" w:rsidR="00D6645B" w:rsidRDefault="00000000">
      <w:pPr>
        <w:pStyle w:val="Heading1"/>
      </w:pPr>
      <w:r>
        <w:t>7. Logical Memory, Allocation Lifetime, and Pointer Provenance</w:t>
      </w:r>
    </w:p>
    <w:p w14:paraId="6FDE7D8C" w14:textId="77777777" w:rsidR="00D6645B" w:rsidRDefault="00000000">
      <w:pPr>
        <w:pStyle w:val="BodyText"/>
      </w:pPr>
      <w:r>
        <w:t>The portable SDK memory subsystem is one of its strongest architectural boundaries. C48 pointers are 16-bit values to the program, but the SDK runtime tracks more than two bytes so it can diagnose lifetime and provenance errors on the host. Every live allocation has a stable allocation ID, start address, size, optional declared CType, storage kind, read-only flag, and live/dead state. A PointerRecord carries the numeric address together with allocation identity and offset.</w:t>
      </w:r>
    </w:p>
    <w:p w14:paraId="45834B43" w14:textId="77777777" w:rsidR="00D6645B" w:rsidRDefault="00000000">
      <w:pPr>
        <w:pStyle w:val="Heading2"/>
      </w:pPr>
      <w:r>
        <w:t>7.1 Address regions</w:t>
      </w:r>
    </w:p>
    <w:tbl>
      <w:tblPr>
        <w:tblW w:w="0" w:type="auto"/>
        <w:jc w:val="center"/>
        <w:tblLayout w:type="fixed"/>
        <w:tblLook w:val="04A0" w:firstRow="1" w:lastRow="0" w:firstColumn="1" w:lastColumn="0" w:noHBand="0" w:noVBand="1"/>
      </w:tblPr>
      <w:tblGrid>
        <w:gridCol w:w="2448"/>
        <w:gridCol w:w="6912"/>
      </w:tblGrid>
      <w:tr w:rsidR="00D6645B" w14:paraId="4D6EFCCC" w14:textId="77777777">
        <w:trPr>
          <w:cantSplit/>
          <w:tblHeader/>
          <w:jc w:val="center"/>
        </w:trPr>
        <w:tc>
          <w:tcPr>
            <w:tcW w:w="2448" w:type="dxa"/>
            <w:shd w:val="clear" w:color="auto" w:fill="0B3D2E"/>
            <w:vAlign w:val="center"/>
          </w:tcPr>
          <w:p w14:paraId="58EB164A" w14:textId="77777777" w:rsidR="00D6645B" w:rsidRDefault="00000000">
            <w:r>
              <w:rPr>
                <w:b/>
                <w:color w:val="FFFFFF"/>
                <w:sz w:val="18"/>
              </w:rPr>
              <w:t>Range</w:t>
            </w:r>
          </w:p>
        </w:tc>
        <w:tc>
          <w:tcPr>
            <w:tcW w:w="6912" w:type="dxa"/>
            <w:shd w:val="clear" w:color="auto" w:fill="0B3D2E"/>
            <w:vAlign w:val="center"/>
          </w:tcPr>
          <w:p w14:paraId="4DC303A0" w14:textId="77777777" w:rsidR="00D6645B" w:rsidRDefault="00000000">
            <w:r>
              <w:rPr>
                <w:b/>
                <w:color w:val="FFFFFF"/>
              </w:rPr>
              <w:t>Portable SDK interpretation</w:t>
            </w:r>
          </w:p>
        </w:tc>
      </w:tr>
      <w:tr w:rsidR="00D6645B" w14:paraId="4F705AAF" w14:textId="77777777">
        <w:trPr>
          <w:cantSplit/>
          <w:jc w:val="center"/>
        </w:trPr>
        <w:tc>
          <w:tcPr>
            <w:tcW w:w="2448" w:type="dxa"/>
            <w:tcBorders>
              <w:top w:val="single" w:sz="4" w:space="0" w:color="B7C8C0"/>
              <w:left w:val="single" w:sz="4" w:space="0" w:color="B7C8C0"/>
              <w:bottom w:val="single" w:sz="4" w:space="0" w:color="B7C8C0"/>
              <w:right w:val="single" w:sz="4" w:space="0" w:color="B7C8C0"/>
            </w:tcBorders>
          </w:tcPr>
          <w:p w14:paraId="35E4F8A0" w14:textId="77777777" w:rsidR="00D6645B" w:rsidRDefault="00000000">
            <w:pPr>
              <w:spacing w:after="20"/>
            </w:pPr>
            <w:r>
              <w:rPr>
                <w:sz w:val="17"/>
              </w:rPr>
              <w:t>0x4000–0x5AFF</w:t>
            </w:r>
          </w:p>
        </w:tc>
        <w:tc>
          <w:tcPr>
            <w:tcW w:w="6912" w:type="dxa"/>
            <w:tcBorders>
              <w:top w:val="single" w:sz="4" w:space="0" w:color="B7C8C0"/>
              <w:left w:val="single" w:sz="4" w:space="0" w:color="B7C8C0"/>
              <w:bottom w:val="single" w:sz="4" w:space="0" w:color="B7C8C0"/>
              <w:right w:val="single" w:sz="4" w:space="0" w:color="B7C8C0"/>
            </w:tcBorders>
          </w:tcPr>
          <w:p w14:paraId="2C22D5C9" w14:textId="77777777" w:rsidR="00D6645B" w:rsidRDefault="00000000">
            <w:pPr>
              <w:spacing w:after="20"/>
            </w:pPr>
            <w:r>
              <w:rPr>
                <w:sz w:val="17"/>
              </w:rPr>
              <w:t>Exact 6,912-byte Spectrum screen backing: 6,144 bitmap bytes plus 768 attribute bytes.</w:t>
            </w:r>
          </w:p>
        </w:tc>
      </w:tr>
      <w:tr w:rsidR="00D6645B" w14:paraId="2E2E4F21" w14:textId="77777777">
        <w:trPr>
          <w:cantSplit/>
          <w:jc w:val="center"/>
        </w:trPr>
        <w:tc>
          <w:tcPr>
            <w:tcW w:w="2448" w:type="dxa"/>
            <w:tcBorders>
              <w:top w:val="single" w:sz="4" w:space="0" w:color="B7C8C0"/>
              <w:left w:val="single" w:sz="4" w:space="0" w:color="B7C8C0"/>
              <w:bottom w:val="single" w:sz="4" w:space="0" w:color="B7C8C0"/>
              <w:right w:val="single" w:sz="4" w:space="0" w:color="B7C8C0"/>
            </w:tcBorders>
            <w:shd w:val="clear" w:color="auto" w:fill="F7F9F8"/>
          </w:tcPr>
          <w:p w14:paraId="2453BD2C" w14:textId="77777777" w:rsidR="00D6645B" w:rsidRDefault="00000000">
            <w:pPr>
              <w:spacing w:after="20"/>
            </w:pPr>
            <w:r>
              <w:rPr>
                <w:sz w:val="17"/>
              </w:rPr>
              <w:t>0x5B00–0x5FFF</w:t>
            </w:r>
          </w:p>
        </w:tc>
        <w:tc>
          <w:tcPr>
            <w:tcW w:w="6912" w:type="dxa"/>
            <w:tcBorders>
              <w:top w:val="single" w:sz="4" w:space="0" w:color="B7C8C0"/>
              <w:left w:val="single" w:sz="4" w:space="0" w:color="B7C8C0"/>
              <w:bottom w:val="single" w:sz="4" w:space="0" w:color="B7C8C0"/>
              <w:right w:val="single" w:sz="4" w:space="0" w:color="B7C8C0"/>
            </w:tcBorders>
            <w:shd w:val="clear" w:color="auto" w:fill="F7F9F8"/>
          </w:tcPr>
          <w:p w14:paraId="3B8D1368" w14:textId="77777777" w:rsidR="00D6645B" w:rsidRDefault="00000000">
            <w:pPr>
              <w:spacing w:after="20"/>
            </w:pPr>
            <w:r>
              <w:rPr>
                <w:sz w:val="17"/>
              </w:rPr>
              <w:t>Outside the modeled screen and outside the general user allocation arena.</w:t>
            </w:r>
          </w:p>
        </w:tc>
      </w:tr>
      <w:tr w:rsidR="00D6645B" w14:paraId="7FFED06D" w14:textId="77777777">
        <w:trPr>
          <w:cantSplit/>
          <w:jc w:val="center"/>
        </w:trPr>
        <w:tc>
          <w:tcPr>
            <w:tcW w:w="2448" w:type="dxa"/>
            <w:tcBorders>
              <w:top w:val="single" w:sz="4" w:space="0" w:color="B7C8C0"/>
              <w:left w:val="single" w:sz="4" w:space="0" w:color="B7C8C0"/>
              <w:bottom w:val="single" w:sz="4" w:space="0" w:color="B7C8C0"/>
              <w:right w:val="single" w:sz="4" w:space="0" w:color="B7C8C0"/>
            </w:tcBorders>
          </w:tcPr>
          <w:p w14:paraId="419E705E" w14:textId="77777777" w:rsidR="00D6645B" w:rsidRDefault="00000000">
            <w:pPr>
              <w:spacing w:after="20"/>
            </w:pPr>
            <w:r>
              <w:rPr>
                <w:sz w:val="17"/>
              </w:rPr>
              <w:t>0x6000–0xDFFF</w:t>
            </w:r>
          </w:p>
        </w:tc>
        <w:tc>
          <w:tcPr>
            <w:tcW w:w="6912" w:type="dxa"/>
            <w:tcBorders>
              <w:top w:val="single" w:sz="4" w:space="0" w:color="B7C8C0"/>
              <w:left w:val="single" w:sz="4" w:space="0" w:color="B7C8C0"/>
              <w:bottom w:val="single" w:sz="4" w:space="0" w:color="B7C8C0"/>
              <w:right w:val="single" w:sz="4" w:space="0" w:color="B7C8C0"/>
            </w:tcBorders>
          </w:tcPr>
          <w:p w14:paraId="764995A5" w14:textId="77777777" w:rsidR="00D6645B" w:rsidRDefault="00000000">
            <w:pPr>
              <w:spacing w:after="20"/>
            </w:pPr>
            <w:r>
              <w:rPr>
                <w:sz w:val="17"/>
              </w:rPr>
              <w:t>General C48 logical allocation arena; 32 KiB.</w:t>
            </w:r>
          </w:p>
        </w:tc>
      </w:tr>
      <w:tr w:rsidR="00D6645B" w14:paraId="753D7E45" w14:textId="77777777">
        <w:trPr>
          <w:cantSplit/>
          <w:jc w:val="center"/>
        </w:trPr>
        <w:tc>
          <w:tcPr>
            <w:tcW w:w="2448" w:type="dxa"/>
            <w:tcBorders>
              <w:top w:val="single" w:sz="4" w:space="0" w:color="B7C8C0"/>
              <w:left w:val="single" w:sz="4" w:space="0" w:color="B7C8C0"/>
              <w:bottom w:val="single" w:sz="4" w:space="0" w:color="B7C8C0"/>
              <w:right w:val="single" w:sz="4" w:space="0" w:color="B7C8C0"/>
            </w:tcBorders>
            <w:shd w:val="clear" w:color="auto" w:fill="F7F9F8"/>
          </w:tcPr>
          <w:p w14:paraId="6D8EDE9B" w14:textId="77777777" w:rsidR="00D6645B" w:rsidRDefault="00000000">
            <w:pPr>
              <w:spacing w:after="20"/>
            </w:pPr>
            <w:r>
              <w:rPr>
                <w:sz w:val="17"/>
              </w:rPr>
              <w:t>0xE000–0xFFFF</w:t>
            </w:r>
          </w:p>
        </w:tc>
        <w:tc>
          <w:tcPr>
            <w:tcW w:w="6912" w:type="dxa"/>
            <w:tcBorders>
              <w:top w:val="single" w:sz="4" w:space="0" w:color="B7C8C0"/>
              <w:left w:val="single" w:sz="4" w:space="0" w:color="B7C8C0"/>
              <w:bottom w:val="single" w:sz="4" w:space="0" w:color="B7C8C0"/>
              <w:right w:val="single" w:sz="4" w:space="0" w:color="B7C8C0"/>
            </w:tcBorders>
            <w:shd w:val="clear" w:color="auto" w:fill="F7F9F8"/>
          </w:tcPr>
          <w:p w14:paraId="1CFEC7A3" w14:textId="77777777" w:rsidR="00D6645B" w:rsidRDefault="00000000">
            <w:r>
              <w:t>Outside the general portable-SDK C48 allocation arena.</w:t>
            </w:r>
          </w:p>
        </w:tc>
      </w:tr>
    </w:tbl>
    <w:p w14:paraId="532216E6" w14:textId="77777777" w:rsidR="00D6645B" w:rsidRDefault="00D6645B">
      <w:pPr>
        <w:spacing w:after="20"/>
      </w:pPr>
    </w:p>
    <w:p w14:paraId="5DD55CE1" w14:textId="77777777" w:rsidR="00D6645B" w:rsidRDefault="00000000">
      <w:pPr>
        <w:pStyle w:val="BodyText"/>
      </w:pPr>
      <w:r>
        <w:t>C48Memory owns 65,536-byte backing and initialization arrays because SDK address arithmetic is 16-bit. That backing size is a portable implementation convenience, not the memory map of a booted ZX-UX system. General SDK C48 allocations still come from 0x6000 through 0xDFFF. Screen addresses are intercepted and routed to ZXScreen.mem rather than ordinary RAM.</w:t>
      </w:r>
    </w:p>
    <w:p w14:paraId="5D591015" w14:textId="77777777" w:rsidR="00D6645B" w:rsidRDefault="00000000">
      <w:pPr>
        <w:pStyle w:val="Heading2"/>
      </w:pPr>
      <w:r>
        <w:t>7.2 Allocation and initialization state</w:t>
      </w:r>
    </w:p>
    <w:p w14:paraId="3CCAE87F" w14:textId="77777777" w:rsidR="00D6645B" w:rsidRDefault="00000000">
      <w:pPr>
        <w:pStyle w:val="BodyText"/>
      </w:pPr>
      <w:r>
        <w:t>Allocation uses first-fit placement across the live allocation set and honors CType alignment. Fresh uninitialized bytes are filled with 0xA5 while a parallel initialization bitmap marks them unreadable. Zero-initialized storage writes zero and marks the bytes initialized. The poison pattern makes accidental dependence visible in dumps; the initialization bitmap is the authority.</w:t>
      </w:r>
    </w:p>
    <w:p w14:paraId="4F461512" w14:textId="77777777" w:rsidR="00D6645B" w:rsidRDefault="00000000">
      <w:pPr>
        <w:pStyle w:val="BodyText"/>
      </w:pPr>
      <w:r>
        <w:t>Freeing storage marks the allocation dead, removes it from the live index, and clears its initialization flags. The historical allocation record remains. Pointer objects stored inside the freed allocation disappear with that storage, but pointers elsewhere keep the old allocation identity. This is the deliberate ABA defense: a new object can reuse the same numeric address without resurrecting an old pointer.</w:t>
      </w:r>
    </w:p>
    <w:p w14:paraId="4EA33193" w14:textId="77777777" w:rsidR="00D6645B" w:rsidRDefault="00000000">
      <w:pPr>
        <w:pStyle w:val="Heading2"/>
      </w:pPr>
      <w:r>
        <w:t>7.3 Dereference checks</w:t>
      </w:r>
    </w:p>
    <w:p w14:paraId="65B1ACAA" w14:textId="77777777" w:rsidR="00D6645B" w:rsidRDefault="00000000">
      <w:pPr>
        <w:pStyle w:val="BodyText"/>
      </w:pPr>
      <w:r>
        <w:t>A dereference rejects null, non-object target types, misalignment, dead or missing allocation identity, pointer/offset disagreement, one-past access, out-of-range access, and writes to read-only storage. Typed access also checks the allocation's declared CType except for raw, heap, and argv storage. char and unsigned char remain valid byte views.</w:t>
      </w:r>
    </w:p>
    <w:p w14:paraId="6C39F4E9" w14:textId="77777777" w:rsidR="00D6645B" w:rsidRDefault="00000000">
      <w:pPr>
        <w:pStyle w:val="BodyText"/>
      </w:pPr>
      <w:r>
        <w:t>One-past pointers are representable because pointer_for permits an offset equal to allocation size. They are useful for comparison and iteration, but check_access rejects dereferencing them. Range operations perform their own whole-range validation before memory or string helpers touch bytes.</w:t>
      </w:r>
    </w:p>
    <w:p w14:paraId="067571DA" w14:textId="77777777" w:rsidR="00D6645B" w:rsidRDefault="00000000">
      <w:pPr>
        <w:pStyle w:val="Heading2"/>
      </w:pPr>
      <w:r>
        <w:t>7.4 Shadow provenance</w:t>
      </w:r>
    </w:p>
    <w:p w14:paraId="629D7E8D" w14:textId="77777777" w:rsidR="00D6645B" w:rsidRDefault="00000000">
      <w:pPr>
        <w:pStyle w:val="BodyText"/>
      </w:pPr>
      <w:r>
        <w:t>The two bytes of a pointer object are stored in ordinary C48 memory, while ptr_shadow records the PointerRecord associated with a genuine pointer store. Loading those same bytes later recovers provenance only if the shadow record still matches the numeric address. Raw bytes that merely spell the address of a live object do not acquire allocation identity and therefore cannot be dereferenced.</w:t>
      </w:r>
    </w:p>
    <w:p w14:paraId="4F0CD691" w14:textId="77777777" w:rsidR="00D6645B" w:rsidRDefault="00000000">
      <w:pPr>
        <w:pStyle w:val="BodyText"/>
      </w:pPr>
      <w:r>
        <w:t>Byte copies preserve pointer shadow records when a complete pointer representation is copied through the runtime copy path. Ordinary writes clear overlapping shadow entries. This keeps memcpy-style pointer movement possible while preventing representation-level forgery. The distinction is subtle, which is why the code refuses to leave it to vibes.</w:t>
      </w:r>
    </w:p>
    <w:p w14:paraId="3A904F5E" w14:textId="77777777" w:rsidR="00D6645B" w:rsidRDefault="00000000">
      <w:r>
        <w:br w:type="page"/>
      </w:r>
    </w:p>
    <w:p w14:paraId="4D41A90E" w14:textId="77777777" w:rsidR="00D6645B" w:rsidRDefault="00000000">
      <w:pPr>
        <w:spacing w:after="80"/>
      </w:pPr>
      <w:r>
        <w:rPr>
          <w:b/>
          <w:color w:val="C51A1B"/>
        </w:rPr>
        <w:t>PART II</w:t>
      </w:r>
    </w:p>
    <w:p w14:paraId="6AFF6B1B" w14:textId="77777777" w:rsidR="00D6645B" w:rsidRDefault="00000000">
      <w:pPr>
        <w:spacing w:after="120"/>
      </w:pPr>
      <w:r>
        <w:rPr>
          <w:rFonts w:ascii="Times New Roman" w:hAnsi="Times New Roman"/>
          <w:b/>
          <w:color w:val="0B3D2E"/>
          <w:sz w:val="56"/>
        </w:rPr>
        <w:t>AILMZX48 LOCAL LANGUAGE AGENT</w:t>
      </w:r>
    </w:p>
    <w:tbl>
      <w:tblPr>
        <w:tblW w:w="0" w:type="auto"/>
        <w:tblLayout w:type="fixed"/>
        <w:tblLook w:val="04A0" w:firstRow="1" w:lastRow="0" w:firstColumn="1" w:lastColumn="0" w:noHBand="0" w:noVBand="1"/>
      </w:tblPr>
      <w:tblGrid>
        <w:gridCol w:w="2376"/>
        <w:gridCol w:w="2376"/>
        <w:gridCol w:w="2376"/>
        <w:gridCol w:w="2376"/>
      </w:tblGrid>
      <w:tr w:rsidR="00D6645B" w14:paraId="4D43EFDE" w14:textId="77777777">
        <w:trPr>
          <w:cantSplit/>
          <w:trHeight w:hRule="exact" w:val="100"/>
          <w:tblHeader/>
        </w:trPr>
        <w:tc>
          <w:tcPr>
            <w:tcW w:w="2376" w:type="dxa"/>
            <w:tcBorders>
              <w:top w:val="nil"/>
              <w:left w:val="nil"/>
              <w:bottom w:val="nil"/>
              <w:right w:val="nil"/>
            </w:tcBorders>
            <w:shd w:val="clear" w:color="auto" w:fill="00A6A6"/>
          </w:tcPr>
          <w:p w14:paraId="63BCCFA9" w14:textId="77777777" w:rsidR="00D6645B" w:rsidRDefault="00D6645B"/>
        </w:tc>
        <w:tc>
          <w:tcPr>
            <w:tcW w:w="2376" w:type="dxa"/>
            <w:tcBorders>
              <w:top w:val="nil"/>
              <w:left w:val="nil"/>
              <w:bottom w:val="nil"/>
              <w:right w:val="nil"/>
            </w:tcBorders>
            <w:shd w:val="clear" w:color="auto" w:fill="175E43"/>
          </w:tcPr>
          <w:p w14:paraId="5D77731D" w14:textId="77777777" w:rsidR="00D6645B" w:rsidRDefault="00D6645B"/>
        </w:tc>
        <w:tc>
          <w:tcPr>
            <w:tcW w:w="2376" w:type="dxa"/>
            <w:tcBorders>
              <w:top w:val="nil"/>
              <w:left w:val="nil"/>
              <w:bottom w:val="nil"/>
              <w:right w:val="nil"/>
            </w:tcBorders>
            <w:shd w:val="clear" w:color="auto" w:fill="C000A0"/>
          </w:tcPr>
          <w:p w14:paraId="4A880EE1" w14:textId="77777777" w:rsidR="00D6645B" w:rsidRDefault="00D6645B"/>
        </w:tc>
        <w:tc>
          <w:tcPr>
            <w:tcW w:w="2376" w:type="dxa"/>
            <w:tcBorders>
              <w:top w:val="nil"/>
              <w:left w:val="nil"/>
              <w:bottom w:val="nil"/>
              <w:right w:val="nil"/>
            </w:tcBorders>
            <w:shd w:val="clear" w:color="auto" w:fill="C51A1B"/>
          </w:tcPr>
          <w:p w14:paraId="60AFA46E" w14:textId="77777777" w:rsidR="00D6645B" w:rsidRDefault="00D6645B"/>
        </w:tc>
      </w:tr>
    </w:tbl>
    <w:p w14:paraId="425604AB" w14:textId="77777777" w:rsidR="00D6645B" w:rsidRDefault="00000000">
      <w:pPr>
        <w:pStyle w:val="BodyText"/>
        <w:spacing w:before="240" w:after="0"/>
      </w:pPr>
      <w:r>
        <w:rPr>
          <w:color w:val="555555"/>
          <w:sz w:val="24"/>
        </w:rPr>
        <w:t>ailmzx48 is C48 application software for the ZX-UX world, developed and verified here through the portable SDK. There is no spare warehouse of RAM and no remote service waiting behind the curtain. The implementation is therefore aggressively bounded, table-driven, local, and suspicious of every byte it reads.</w:t>
      </w:r>
    </w:p>
    <w:p w14:paraId="78FDF8F9" w14:textId="77777777" w:rsidR="00D6645B" w:rsidRDefault="00000000">
      <w:pPr>
        <w:pStyle w:val="Heading1"/>
      </w:pPr>
      <w:r>
        <w:t>8. ailmzx48 System Architecture</w:t>
      </w:r>
    </w:p>
    <w:p w14:paraId="42455507" w14:textId="77777777" w:rsidR="00D6645B" w:rsidRDefault="00000000">
      <w:pPr>
        <w:pStyle w:val="BodyText"/>
      </w:pPr>
      <w:r>
        <w:t>ailmzx48 is a C48 application in usr/src/ailmzx48, designed for the ZX Spectrum 48K/ZX-UX constraints. In this reference we describe its source and its execution through the portable SDK, where it is compiled to C48B1 and interpreted by the SDK VM for development and verification away from native ZX-UX. Its normal inference path is local. The source declares console calls, BEEP, yield, and three local model-reader operations: ai_mstat(), ai_mseek(), and ai_mread(). It does not declare a socket API, HTTP client, or remote inference service. The language behavior comes from generated hot tables compiled with the program, a separately read A48M cold model, bounded conversation state, and layered local memory.</w:t>
      </w:r>
    </w:p>
    <w:p w14:paraId="78DBCF06" w14:textId="77777777" w:rsidR="00D6645B" w:rsidRDefault="00000000">
      <w:pPr>
        <w:pStyle w:val="Heading2"/>
      </w:pPr>
      <w:r>
        <w:t>8.1 Source composition</w:t>
      </w:r>
    </w:p>
    <w:tbl>
      <w:tblPr>
        <w:tblW w:w="0" w:type="auto"/>
        <w:jc w:val="center"/>
        <w:tblLayout w:type="fixed"/>
        <w:tblLook w:val="04A0" w:firstRow="1" w:lastRow="0" w:firstColumn="1" w:lastColumn="0" w:noHBand="0" w:noVBand="1"/>
      </w:tblPr>
      <w:tblGrid>
        <w:gridCol w:w="1872"/>
        <w:gridCol w:w="7488"/>
      </w:tblGrid>
      <w:tr w:rsidR="00D6645B" w14:paraId="246AA533" w14:textId="77777777">
        <w:trPr>
          <w:cantSplit/>
          <w:tblHeader/>
          <w:jc w:val="center"/>
        </w:trPr>
        <w:tc>
          <w:tcPr>
            <w:tcW w:w="1872" w:type="dxa"/>
            <w:shd w:val="clear" w:color="auto" w:fill="0B3D2E"/>
            <w:vAlign w:val="center"/>
          </w:tcPr>
          <w:p w14:paraId="23A1FF16" w14:textId="77777777" w:rsidR="00D6645B" w:rsidRDefault="00000000">
            <w:r>
              <w:rPr>
                <w:b/>
                <w:color w:val="FFFFFF"/>
                <w:sz w:val="17"/>
              </w:rPr>
              <w:t>File</w:t>
            </w:r>
          </w:p>
        </w:tc>
        <w:tc>
          <w:tcPr>
            <w:tcW w:w="7488" w:type="dxa"/>
            <w:shd w:val="clear" w:color="auto" w:fill="0B3D2E"/>
            <w:vAlign w:val="center"/>
          </w:tcPr>
          <w:p w14:paraId="18C3A3AB" w14:textId="77777777" w:rsidR="00D6645B" w:rsidRDefault="00000000">
            <w:r>
              <w:rPr>
                <w:b/>
                <w:color w:val="FFFFFF"/>
                <w:sz w:val="17"/>
              </w:rPr>
              <w:t>Responsibility</w:t>
            </w:r>
          </w:p>
        </w:tc>
      </w:tr>
      <w:tr w:rsidR="00D6645B" w14:paraId="4377B092" w14:textId="77777777">
        <w:trPr>
          <w:cantSplit/>
          <w:jc w:val="center"/>
        </w:trPr>
        <w:tc>
          <w:tcPr>
            <w:tcW w:w="1872" w:type="dxa"/>
            <w:tcBorders>
              <w:top w:val="single" w:sz="4" w:space="0" w:color="B7C8C0"/>
              <w:left w:val="single" w:sz="4" w:space="0" w:color="B7C8C0"/>
              <w:bottom w:val="single" w:sz="4" w:space="0" w:color="B7C8C0"/>
              <w:right w:val="single" w:sz="4" w:space="0" w:color="B7C8C0"/>
            </w:tcBorders>
          </w:tcPr>
          <w:p w14:paraId="2A505358" w14:textId="77777777" w:rsidR="00D6645B" w:rsidRDefault="00000000">
            <w:pPr>
              <w:spacing w:after="20"/>
            </w:pPr>
            <w:r>
              <w:rPr>
                <w:sz w:val="16"/>
              </w:rPr>
              <w:t>ailmzx48.c</w:t>
            </w:r>
          </w:p>
        </w:tc>
        <w:tc>
          <w:tcPr>
            <w:tcW w:w="7488" w:type="dxa"/>
            <w:tcBorders>
              <w:top w:val="single" w:sz="4" w:space="0" w:color="B7C8C0"/>
              <w:left w:val="single" w:sz="4" w:space="0" w:color="B7C8C0"/>
              <w:bottom w:val="single" w:sz="4" w:space="0" w:color="B7C8C0"/>
              <w:right w:val="single" w:sz="4" w:space="0" w:color="B7C8C0"/>
            </w:tcBorders>
          </w:tcPr>
          <w:p w14:paraId="669A2B30" w14:textId="77777777" w:rsidR="00D6645B" w:rsidRDefault="00000000">
            <w:pPr>
              <w:spacing w:after="20"/>
            </w:pPr>
            <w:r>
              <w:rPr>
                <w:sz w:val="16"/>
              </w:rPr>
              <w:t>Conversation loop, input handling, topic/context state, model scan, local memory tiers, response assembly, counters, and orchestration.</w:t>
            </w:r>
          </w:p>
        </w:tc>
      </w:tr>
      <w:tr w:rsidR="00D6645B" w14:paraId="661A5804" w14:textId="77777777">
        <w:trPr>
          <w:cantSplit/>
          <w:jc w:val="center"/>
        </w:trPr>
        <w:tc>
          <w:tcPr>
            <w:tcW w:w="1872" w:type="dxa"/>
            <w:tcBorders>
              <w:top w:val="single" w:sz="4" w:space="0" w:color="B7C8C0"/>
              <w:left w:val="single" w:sz="4" w:space="0" w:color="B7C8C0"/>
              <w:bottom w:val="single" w:sz="4" w:space="0" w:color="B7C8C0"/>
              <w:right w:val="single" w:sz="4" w:space="0" w:color="B7C8C0"/>
            </w:tcBorders>
            <w:shd w:val="clear" w:color="auto" w:fill="F7F9F8"/>
          </w:tcPr>
          <w:p w14:paraId="61BDAC9A" w14:textId="77777777" w:rsidR="00D6645B" w:rsidRDefault="00000000">
            <w:pPr>
              <w:spacing w:after="20"/>
            </w:pPr>
            <w:r>
              <w:rPr>
                <w:sz w:val="16"/>
              </w:rPr>
              <w:t>aigen.h</w:t>
            </w:r>
          </w:p>
        </w:tc>
        <w:tc>
          <w:tcPr>
            <w:tcW w:w="7488" w:type="dxa"/>
            <w:tcBorders>
              <w:top w:val="single" w:sz="4" w:space="0" w:color="B7C8C0"/>
              <w:left w:val="single" w:sz="4" w:space="0" w:color="B7C8C0"/>
              <w:bottom w:val="single" w:sz="4" w:space="0" w:color="B7C8C0"/>
              <w:right w:val="single" w:sz="4" w:space="0" w:color="B7C8C0"/>
            </w:tcBorders>
            <w:shd w:val="clear" w:color="auto" w:fill="F7F9F8"/>
          </w:tcPr>
          <w:p w14:paraId="44936870" w14:textId="77777777" w:rsidR="00D6645B" w:rsidRDefault="00000000">
            <w:pPr>
              <w:spacing w:after="20"/>
            </w:pPr>
            <w:r>
              <w:rPr>
                <w:sz w:val="16"/>
              </w:rPr>
              <w:t>Bounded hot-model token continuation: trigram lookup, topic transition fallback, unseen-token fallback, and response construction.</w:t>
            </w:r>
          </w:p>
        </w:tc>
      </w:tr>
      <w:tr w:rsidR="00D6645B" w14:paraId="6A8E6627" w14:textId="77777777">
        <w:trPr>
          <w:cantSplit/>
          <w:jc w:val="center"/>
        </w:trPr>
        <w:tc>
          <w:tcPr>
            <w:tcW w:w="1872" w:type="dxa"/>
            <w:tcBorders>
              <w:top w:val="single" w:sz="4" w:space="0" w:color="B7C8C0"/>
              <w:left w:val="single" w:sz="4" w:space="0" w:color="B7C8C0"/>
              <w:bottom w:val="single" w:sz="4" w:space="0" w:color="B7C8C0"/>
              <w:right w:val="single" w:sz="4" w:space="0" w:color="B7C8C0"/>
            </w:tcBorders>
          </w:tcPr>
          <w:p w14:paraId="1BAF8EA9" w14:textId="77777777" w:rsidR="00D6645B" w:rsidRDefault="00000000">
            <w:pPr>
              <w:spacing w:after="20"/>
            </w:pPr>
            <w:r>
              <w:rPr>
                <w:sz w:val="16"/>
              </w:rPr>
              <w:t>aimod.h</w:t>
            </w:r>
          </w:p>
        </w:tc>
        <w:tc>
          <w:tcPr>
            <w:tcW w:w="7488" w:type="dxa"/>
            <w:tcBorders>
              <w:top w:val="single" w:sz="4" w:space="0" w:color="B7C8C0"/>
              <w:left w:val="single" w:sz="4" w:space="0" w:color="B7C8C0"/>
              <w:bottom w:val="single" w:sz="4" w:space="0" w:color="B7C8C0"/>
              <w:right w:val="single" w:sz="4" w:space="0" w:color="B7C8C0"/>
            </w:tcBorders>
          </w:tcPr>
          <w:p w14:paraId="3900B0E0" w14:textId="77777777" w:rsidR="00D6645B" w:rsidRDefault="00000000">
            <w:pPr>
              <w:spacing w:after="20"/>
            </w:pPr>
            <w:r>
              <w:rPr>
                <w:sz w:val="16"/>
              </w:rPr>
              <w:t>Generated hot-model constants and tables: 96-token vocabulary, seven topics, transition data, trigram data, hash/branch tables, and vocabulary text.</w:t>
            </w:r>
          </w:p>
        </w:tc>
      </w:tr>
      <w:tr w:rsidR="00D6645B" w14:paraId="4612B95A" w14:textId="77777777">
        <w:trPr>
          <w:cantSplit/>
          <w:jc w:val="center"/>
        </w:trPr>
        <w:tc>
          <w:tcPr>
            <w:tcW w:w="1872" w:type="dxa"/>
            <w:tcBorders>
              <w:top w:val="single" w:sz="4" w:space="0" w:color="B7C8C0"/>
              <w:left w:val="single" w:sz="4" w:space="0" w:color="B7C8C0"/>
              <w:bottom w:val="single" w:sz="4" w:space="0" w:color="B7C8C0"/>
              <w:right w:val="single" w:sz="4" w:space="0" w:color="B7C8C0"/>
            </w:tcBorders>
            <w:shd w:val="clear" w:color="auto" w:fill="F7F9F8"/>
          </w:tcPr>
          <w:p w14:paraId="73F1CBC5" w14:textId="77777777" w:rsidR="00D6645B" w:rsidRDefault="00000000">
            <w:pPr>
              <w:spacing w:after="20"/>
            </w:pPr>
            <w:r>
              <w:rPr>
                <w:sz w:val="16"/>
              </w:rPr>
              <w:t>aimatch.h</w:t>
            </w:r>
          </w:p>
        </w:tc>
        <w:tc>
          <w:tcPr>
            <w:tcW w:w="7488" w:type="dxa"/>
            <w:tcBorders>
              <w:top w:val="single" w:sz="4" w:space="0" w:color="B7C8C0"/>
              <w:left w:val="single" w:sz="4" w:space="0" w:color="B7C8C0"/>
              <w:bottom w:val="single" w:sz="4" w:space="0" w:color="B7C8C0"/>
              <w:right w:val="single" w:sz="4" w:space="0" w:color="B7C8C0"/>
            </w:tcBorders>
            <w:shd w:val="clear" w:color="auto" w:fill="F7F9F8"/>
          </w:tcPr>
          <w:p w14:paraId="1E232A19" w14:textId="77777777" w:rsidR="00D6645B" w:rsidRDefault="00000000">
            <w:pPr>
              <w:spacing w:after="20"/>
            </w:pPr>
            <w:r>
              <w:rPr>
                <w:sz w:val="16"/>
              </w:rPr>
              <w:t>Cold-model query tokenization, salted word hashing, exact hash-table word verification, and chunked reads.</w:t>
            </w:r>
          </w:p>
        </w:tc>
      </w:tr>
      <w:tr w:rsidR="00D6645B" w14:paraId="2A8B875F" w14:textId="77777777">
        <w:trPr>
          <w:cantSplit/>
          <w:jc w:val="center"/>
        </w:trPr>
        <w:tc>
          <w:tcPr>
            <w:tcW w:w="1872" w:type="dxa"/>
            <w:tcBorders>
              <w:top w:val="single" w:sz="4" w:space="0" w:color="B7C8C0"/>
              <w:left w:val="single" w:sz="4" w:space="0" w:color="B7C8C0"/>
              <w:bottom w:val="single" w:sz="4" w:space="0" w:color="B7C8C0"/>
              <w:right w:val="single" w:sz="4" w:space="0" w:color="B7C8C0"/>
            </w:tcBorders>
          </w:tcPr>
          <w:p w14:paraId="575D9B58" w14:textId="77777777" w:rsidR="00D6645B" w:rsidRDefault="00000000">
            <w:pPr>
              <w:spacing w:after="20"/>
            </w:pPr>
            <w:r>
              <w:rPr>
                <w:sz w:val="16"/>
              </w:rPr>
              <w:t>aicold.h</w:t>
            </w:r>
          </w:p>
        </w:tc>
        <w:tc>
          <w:tcPr>
            <w:tcW w:w="7488" w:type="dxa"/>
            <w:tcBorders>
              <w:top w:val="single" w:sz="4" w:space="0" w:color="B7C8C0"/>
              <w:left w:val="single" w:sz="4" w:space="0" w:color="B7C8C0"/>
              <w:bottom w:val="single" w:sz="4" w:space="0" w:color="B7C8C0"/>
              <w:right w:val="single" w:sz="4" w:space="0" w:color="B7C8C0"/>
            </w:tcBorders>
          </w:tcPr>
          <w:p w14:paraId="3D1D5D27" w14:textId="77777777" w:rsidR="00D6645B" w:rsidRDefault="00000000">
            <w:pPr>
              <w:spacing w:after="20"/>
            </w:pPr>
            <w:r>
              <w:rPr>
                <w:sz w:val="16"/>
              </w:rPr>
              <w:t>Generated eight-byte hot/cold identity values checked against A48M headers.</w:t>
            </w:r>
          </w:p>
        </w:tc>
      </w:tr>
      <w:tr w:rsidR="00D6645B" w14:paraId="3DD5E419" w14:textId="77777777">
        <w:trPr>
          <w:cantSplit/>
          <w:jc w:val="center"/>
        </w:trPr>
        <w:tc>
          <w:tcPr>
            <w:tcW w:w="1872" w:type="dxa"/>
            <w:tcBorders>
              <w:top w:val="single" w:sz="4" w:space="0" w:color="B7C8C0"/>
              <w:left w:val="single" w:sz="4" w:space="0" w:color="B7C8C0"/>
              <w:bottom w:val="single" w:sz="4" w:space="0" w:color="B7C8C0"/>
              <w:right w:val="single" w:sz="4" w:space="0" w:color="B7C8C0"/>
            </w:tcBorders>
            <w:shd w:val="clear" w:color="auto" w:fill="F7F9F8"/>
          </w:tcPr>
          <w:p w14:paraId="45D5180F" w14:textId="77777777" w:rsidR="00D6645B" w:rsidRDefault="00000000">
            <w:pPr>
              <w:spacing w:after="20"/>
            </w:pPr>
            <w:r>
              <w:rPr>
                <w:sz w:val="16"/>
              </w:rPr>
              <w:t>ailit.h</w:t>
            </w:r>
          </w:p>
        </w:tc>
        <w:tc>
          <w:tcPr>
            <w:tcW w:w="7488" w:type="dxa"/>
            <w:tcBorders>
              <w:top w:val="single" w:sz="4" w:space="0" w:color="B7C8C0"/>
              <w:left w:val="single" w:sz="4" w:space="0" w:color="B7C8C0"/>
              <w:bottom w:val="single" w:sz="4" w:space="0" w:color="B7C8C0"/>
              <w:right w:val="single" w:sz="4" w:space="0" w:color="B7C8C0"/>
            </w:tcBorders>
            <w:shd w:val="clear" w:color="auto" w:fill="F7F9F8"/>
          </w:tcPr>
          <w:p w14:paraId="1B08DB68" w14:textId="77777777" w:rsidR="00D6645B" w:rsidRDefault="00000000">
            <w:pPr>
              <w:spacing w:after="20"/>
            </w:pPr>
            <w:r>
              <w:rPr>
                <w:sz w:val="16"/>
              </w:rPr>
              <w:t>Literal-memory helpers included by the main program.</w:t>
            </w:r>
          </w:p>
        </w:tc>
      </w:tr>
    </w:tbl>
    <w:p w14:paraId="519C5937" w14:textId="77777777" w:rsidR="00D6645B" w:rsidRDefault="00D6645B">
      <w:pPr>
        <w:spacing w:after="20"/>
      </w:pPr>
    </w:p>
    <w:p w14:paraId="76176D6A" w14:textId="77777777" w:rsidR="00D6645B" w:rsidRDefault="00000000">
      <w:pPr>
        <w:pStyle w:val="BodyText"/>
      </w:pPr>
      <w:r>
        <w:t>The architecture splits compact always-resident material from separately streamed material. aimod.h contains 96 vocabulary entries and seven topic IDs: unknown, identity, specification, history, memory, local, and games. aicold.h binds the compiled hot model to a particular cold-model identity. A48M records can then add retrieved text without forcing the entire cold model into C48 RAM.</w:t>
      </w:r>
    </w:p>
    <w:p w14:paraId="7BCD84EC" w14:textId="77777777" w:rsidR="00D6645B" w:rsidRDefault="00000000">
      <w:pPr>
        <w:pStyle w:val="Heading2"/>
      </w:pPr>
      <w:r>
        <w:t>8.2 Fixed buffers and visible limits</w:t>
      </w:r>
    </w:p>
    <w:tbl>
      <w:tblPr>
        <w:tblW w:w="0" w:type="auto"/>
        <w:jc w:val="center"/>
        <w:tblLayout w:type="fixed"/>
        <w:tblLook w:val="04A0" w:firstRow="1" w:lastRow="0" w:firstColumn="1" w:lastColumn="0" w:noHBand="0" w:noVBand="1"/>
      </w:tblPr>
      <w:tblGrid>
        <w:gridCol w:w="3168"/>
        <w:gridCol w:w="6192"/>
      </w:tblGrid>
      <w:tr w:rsidR="00D6645B" w14:paraId="3B1312BF" w14:textId="77777777">
        <w:trPr>
          <w:cantSplit/>
          <w:tblHeader/>
          <w:jc w:val="center"/>
        </w:trPr>
        <w:tc>
          <w:tcPr>
            <w:tcW w:w="3168" w:type="dxa"/>
            <w:shd w:val="clear" w:color="auto" w:fill="0B3D2E"/>
            <w:vAlign w:val="center"/>
          </w:tcPr>
          <w:p w14:paraId="16715709" w14:textId="77777777" w:rsidR="00D6645B" w:rsidRDefault="00000000">
            <w:r>
              <w:rPr>
                <w:b/>
                <w:color w:val="FFFFFF"/>
                <w:sz w:val="17"/>
              </w:rPr>
              <w:t>State</w:t>
            </w:r>
          </w:p>
        </w:tc>
        <w:tc>
          <w:tcPr>
            <w:tcW w:w="6192" w:type="dxa"/>
            <w:shd w:val="clear" w:color="auto" w:fill="0B3D2E"/>
            <w:vAlign w:val="center"/>
          </w:tcPr>
          <w:p w14:paraId="1524AD25" w14:textId="77777777" w:rsidR="00D6645B" w:rsidRDefault="00000000">
            <w:r>
              <w:rPr>
                <w:b/>
                <w:color w:val="FFFFFF"/>
                <w:sz w:val="17"/>
              </w:rPr>
              <w:t>Capacity</w:t>
            </w:r>
          </w:p>
        </w:tc>
      </w:tr>
      <w:tr w:rsidR="00D6645B" w14:paraId="3F5BAD33"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tcPr>
          <w:p w14:paraId="65C30CF7" w14:textId="77777777" w:rsidR="00D6645B" w:rsidRDefault="00000000">
            <w:pPr>
              <w:spacing w:after="20"/>
            </w:pPr>
            <w:r>
              <w:rPr>
                <w:sz w:val="16"/>
              </w:rPr>
              <w:t>Input line</w:t>
            </w:r>
          </w:p>
        </w:tc>
        <w:tc>
          <w:tcPr>
            <w:tcW w:w="6192" w:type="dxa"/>
            <w:tcBorders>
              <w:top w:val="single" w:sz="4" w:space="0" w:color="B7C8C0"/>
              <w:left w:val="single" w:sz="4" w:space="0" w:color="B7C8C0"/>
              <w:bottom w:val="single" w:sz="4" w:space="0" w:color="B7C8C0"/>
              <w:right w:val="single" w:sz="4" w:space="0" w:color="B7C8C0"/>
            </w:tcBorders>
          </w:tcPr>
          <w:p w14:paraId="06D548EF" w14:textId="77777777" w:rsidR="00D6645B" w:rsidRDefault="00000000">
            <w:pPr>
              <w:spacing w:after="20"/>
            </w:pPr>
            <w:r>
              <w:rPr>
                <w:sz w:val="16"/>
              </w:rPr>
              <w:t>191 printable characters plus NUL in ai_in[192].</w:t>
            </w:r>
          </w:p>
        </w:tc>
      </w:tr>
      <w:tr w:rsidR="00D6645B" w14:paraId="789E8389"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shd w:val="clear" w:color="auto" w:fill="F7F9F8"/>
          </w:tcPr>
          <w:p w14:paraId="3B105618" w14:textId="77777777" w:rsidR="00D6645B" w:rsidRDefault="00000000">
            <w:pPr>
              <w:spacing w:after="20"/>
            </w:pPr>
            <w:r>
              <w:rPr>
                <w:sz w:val="16"/>
              </w:rPr>
              <w:t>Generated/output text</w:t>
            </w:r>
          </w:p>
        </w:tc>
        <w:tc>
          <w:tcPr>
            <w:tcW w:w="6192" w:type="dxa"/>
            <w:tcBorders>
              <w:top w:val="single" w:sz="4" w:space="0" w:color="B7C8C0"/>
              <w:left w:val="single" w:sz="4" w:space="0" w:color="B7C8C0"/>
              <w:bottom w:val="single" w:sz="4" w:space="0" w:color="B7C8C0"/>
              <w:right w:val="single" w:sz="4" w:space="0" w:color="B7C8C0"/>
            </w:tcBorders>
            <w:shd w:val="clear" w:color="auto" w:fill="F7F9F8"/>
          </w:tcPr>
          <w:p w14:paraId="7CC3A504" w14:textId="77777777" w:rsidR="00D6645B" w:rsidRDefault="00000000">
            <w:pPr>
              <w:spacing w:after="20"/>
            </w:pPr>
            <w:r>
              <w:rPr>
                <w:sz w:val="16"/>
              </w:rPr>
              <w:t>Up to 254 characters plus terminator inside ai_out[256].</w:t>
            </w:r>
          </w:p>
        </w:tc>
      </w:tr>
      <w:tr w:rsidR="00D6645B" w14:paraId="7CC24D90"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tcPr>
          <w:p w14:paraId="74290CFC" w14:textId="77777777" w:rsidR="00D6645B" w:rsidRDefault="00000000">
            <w:pPr>
              <w:spacing w:after="20"/>
            </w:pPr>
            <w:r>
              <w:rPr>
                <w:sz w:val="16"/>
              </w:rPr>
              <w:t>Seen/query scratch</w:t>
            </w:r>
          </w:p>
        </w:tc>
        <w:tc>
          <w:tcPr>
            <w:tcW w:w="6192" w:type="dxa"/>
            <w:tcBorders>
              <w:top w:val="single" w:sz="4" w:space="0" w:color="B7C8C0"/>
              <w:left w:val="single" w:sz="4" w:space="0" w:color="B7C8C0"/>
              <w:bottom w:val="single" w:sz="4" w:space="0" w:color="B7C8C0"/>
              <w:right w:val="single" w:sz="4" w:space="0" w:color="B7C8C0"/>
            </w:tcBorders>
          </w:tcPr>
          <w:p w14:paraId="65E4273D" w14:textId="77777777" w:rsidR="00D6645B" w:rsidRDefault="00000000">
            <w:pPr>
              <w:spacing w:after="20"/>
            </w:pPr>
            <w:r>
              <w:rPr>
                <w:sz w:val="16"/>
              </w:rPr>
              <w:t>ai_seen[96]. It is reused by bounded token generation and cold-model hashed query IDs.</w:t>
            </w:r>
          </w:p>
        </w:tc>
      </w:tr>
      <w:tr w:rsidR="00D6645B" w14:paraId="0A7EAB4C"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shd w:val="clear" w:color="auto" w:fill="F7F9F8"/>
          </w:tcPr>
          <w:p w14:paraId="45267790" w14:textId="77777777" w:rsidR="00D6645B" w:rsidRDefault="00000000">
            <w:pPr>
              <w:spacing w:after="20"/>
            </w:pPr>
            <w:r>
              <w:rPr>
                <w:sz w:val="16"/>
              </w:rPr>
              <w:t>Topic history</w:t>
            </w:r>
          </w:p>
        </w:tc>
        <w:tc>
          <w:tcPr>
            <w:tcW w:w="6192" w:type="dxa"/>
            <w:tcBorders>
              <w:top w:val="single" w:sz="4" w:space="0" w:color="B7C8C0"/>
              <w:left w:val="single" w:sz="4" w:space="0" w:color="B7C8C0"/>
              <w:bottom w:val="single" w:sz="4" w:space="0" w:color="B7C8C0"/>
              <w:right w:val="single" w:sz="4" w:space="0" w:color="B7C8C0"/>
            </w:tcBorders>
            <w:shd w:val="clear" w:color="auto" w:fill="F7F9F8"/>
          </w:tcPr>
          <w:p w14:paraId="6FC598AA" w14:textId="77777777" w:rsidR="00D6645B" w:rsidRDefault="00000000">
            <w:pPr>
              <w:spacing w:after="20"/>
            </w:pPr>
            <w:r>
              <w:rPr>
                <w:sz w:val="16"/>
              </w:rPr>
              <w:t>Six topic entries in ai_hist[6].</w:t>
            </w:r>
          </w:p>
        </w:tc>
      </w:tr>
      <w:tr w:rsidR="00D6645B" w14:paraId="7275D723"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tcPr>
          <w:p w14:paraId="387E27B3" w14:textId="77777777" w:rsidR="00D6645B" w:rsidRDefault="00000000">
            <w:pPr>
              <w:spacing w:after="20"/>
            </w:pPr>
            <w:r>
              <w:rPr>
                <w:sz w:val="16"/>
              </w:rPr>
              <w:t>Cold-model header</w:t>
            </w:r>
          </w:p>
        </w:tc>
        <w:tc>
          <w:tcPr>
            <w:tcW w:w="6192" w:type="dxa"/>
            <w:tcBorders>
              <w:top w:val="single" w:sz="4" w:space="0" w:color="B7C8C0"/>
              <w:left w:val="single" w:sz="4" w:space="0" w:color="B7C8C0"/>
              <w:bottom w:val="single" w:sz="4" w:space="0" w:color="B7C8C0"/>
              <w:right w:val="single" w:sz="4" w:space="0" w:color="B7C8C0"/>
            </w:tcBorders>
          </w:tcPr>
          <w:p w14:paraId="5AC5D47E" w14:textId="77777777" w:rsidR="00D6645B" w:rsidRDefault="00000000">
            <w:pPr>
              <w:spacing w:after="20"/>
            </w:pPr>
            <w:r>
              <w:rPr>
                <w:sz w:val="16"/>
              </w:rPr>
              <w:t>40 bytes in ai_mhead[40].</w:t>
            </w:r>
          </w:p>
        </w:tc>
      </w:tr>
      <w:tr w:rsidR="00D6645B" w14:paraId="662E0155"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shd w:val="clear" w:color="auto" w:fill="F7F9F8"/>
          </w:tcPr>
          <w:p w14:paraId="2DCB531A" w14:textId="77777777" w:rsidR="00D6645B" w:rsidRDefault="00000000">
            <w:pPr>
              <w:spacing w:after="20"/>
            </w:pPr>
            <w:r>
              <w:rPr>
                <w:sz w:val="16"/>
              </w:rPr>
              <w:t>Cold-model read staging</w:t>
            </w:r>
          </w:p>
        </w:tc>
        <w:tc>
          <w:tcPr>
            <w:tcW w:w="6192" w:type="dxa"/>
            <w:tcBorders>
              <w:top w:val="single" w:sz="4" w:space="0" w:color="B7C8C0"/>
              <w:left w:val="single" w:sz="4" w:space="0" w:color="B7C8C0"/>
              <w:bottom w:val="single" w:sz="4" w:space="0" w:color="B7C8C0"/>
              <w:right w:val="single" w:sz="4" w:space="0" w:color="B7C8C0"/>
            </w:tcBorders>
            <w:shd w:val="clear" w:color="auto" w:fill="F7F9F8"/>
          </w:tcPr>
          <w:p w14:paraId="6C3FC9CF" w14:textId="77777777" w:rsidR="00D6645B" w:rsidRDefault="00000000">
            <w:pPr>
              <w:spacing w:after="20"/>
            </w:pPr>
            <w:r>
              <w:rPr>
                <w:sz w:val="16"/>
              </w:rPr>
              <w:t>64 bytes in ai_mstage[64].</w:t>
            </w:r>
          </w:p>
        </w:tc>
      </w:tr>
      <w:tr w:rsidR="00D6645B" w14:paraId="0193D2DD"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tcPr>
          <w:p w14:paraId="0DF612E4" w14:textId="77777777" w:rsidR="00D6645B" w:rsidRDefault="00000000">
            <w:pPr>
              <w:spacing w:after="20"/>
            </w:pPr>
            <w:r>
              <w:rPr>
                <w:sz w:val="16"/>
              </w:rPr>
              <w:t>Top candidate windows</w:t>
            </w:r>
          </w:p>
        </w:tc>
        <w:tc>
          <w:tcPr>
            <w:tcW w:w="6192" w:type="dxa"/>
            <w:tcBorders>
              <w:top w:val="single" w:sz="4" w:space="0" w:color="B7C8C0"/>
              <w:left w:val="single" w:sz="4" w:space="0" w:color="B7C8C0"/>
              <w:bottom w:val="single" w:sz="4" w:space="0" w:color="B7C8C0"/>
              <w:right w:val="single" w:sz="4" w:space="0" w:color="B7C8C0"/>
            </w:tcBorders>
          </w:tcPr>
          <w:p w14:paraId="343F75B8" w14:textId="77777777" w:rsidR="00D6645B" w:rsidRDefault="00000000">
            <w:pPr>
              <w:spacing w:after="20"/>
            </w:pPr>
            <w:r>
              <w:rPr>
                <w:sz w:val="16"/>
              </w:rPr>
              <w:t>Two 192-byte buffers: ai_win1 and ai_win2.</w:t>
            </w:r>
          </w:p>
        </w:tc>
      </w:tr>
      <w:tr w:rsidR="00D6645B" w14:paraId="6E467AED"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shd w:val="clear" w:color="auto" w:fill="F7F9F8"/>
          </w:tcPr>
          <w:p w14:paraId="1F0D128C" w14:textId="77777777" w:rsidR="00D6645B" w:rsidRDefault="00000000">
            <w:pPr>
              <w:spacing w:after="20"/>
            </w:pPr>
            <w:r>
              <w:rPr>
                <w:sz w:val="16"/>
              </w:rPr>
              <w:t>L0 episodic ring</w:t>
            </w:r>
          </w:p>
        </w:tc>
        <w:tc>
          <w:tcPr>
            <w:tcW w:w="6192" w:type="dxa"/>
            <w:tcBorders>
              <w:top w:val="single" w:sz="4" w:space="0" w:color="B7C8C0"/>
              <w:left w:val="single" w:sz="4" w:space="0" w:color="B7C8C0"/>
              <w:bottom w:val="single" w:sz="4" w:space="0" w:color="B7C8C0"/>
              <w:right w:val="single" w:sz="4" w:space="0" w:color="B7C8C0"/>
            </w:tcBorders>
            <w:shd w:val="clear" w:color="auto" w:fill="F7F9F8"/>
          </w:tcPr>
          <w:p w14:paraId="538D496B" w14:textId="77777777" w:rsidR="00D6645B" w:rsidRDefault="00000000">
            <w:pPr>
              <w:spacing w:after="20"/>
            </w:pPr>
            <w:r>
              <w:rPr>
                <w:sz w:val="16"/>
              </w:rPr>
              <w:t>896 bytes plus 32 start/length/metadata descriptors.</w:t>
            </w:r>
          </w:p>
        </w:tc>
      </w:tr>
      <w:tr w:rsidR="00D6645B" w14:paraId="58689938"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tcPr>
          <w:p w14:paraId="20E6D195" w14:textId="77777777" w:rsidR="00D6645B" w:rsidRDefault="00000000">
            <w:pPr>
              <w:spacing w:after="20"/>
            </w:pPr>
            <w:r>
              <w:rPr>
                <w:sz w:val="16"/>
              </w:rPr>
              <w:t>L1 capsules</w:t>
            </w:r>
          </w:p>
        </w:tc>
        <w:tc>
          <w:tcPr>
            <w:tcW w:w="6192" w:type="dxa"/>
            <w:tcBorders>
              <w:top w:val="single" w:sz="4" w:space="0" w:color="B7C8C0"/>
              <w:left w:val="single" w:sz="4" w:space="0" w:color="B7C8C0"/>
              <w:bottom w:val="single" w:sz="4" w:space="0" w:color="B7C8C0"/>
              <w:right w:val="single" w:sz="4" w:space="0" w:color="B7C8C0"/>
            </w:tcBorders>
          </w:tcPr>
          <w:p w14:paraId="520301CB" w14:textId="77777777" w:rsidR="00D6645B" w:rsidRDefault="00000000">
            <w:pPr>
              <w:spacing w:after="20"/>
            </w:pPr>
            <w:r>
              <w:rPr>
                <w:sz w:val="16"/>
              </w:rPr>
              <w:t>768 bytes = 48 fixed 16-byte records.</w:t>
            </w:r>
          </w:p>
        </w:tc>
      </w:tr>
      <w:tr w:rsidR="00D6645B" w14:paraId="3C9C6F2F"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shd w:val="clear" w:color="auto" w:fill="F7F9F8"/>
          </w:tcPr>
          <w:p w14:paraId="3FCAD655" w14:textId="77777777" w:rsidR="00D6645B" w:rsidRDefault="00000000">
            <w:pPr>
              <w:spacing w:after="20"/>
            </w:pPr>
            <w:r>
              <w:rPr>
                <w:sz w:val="16"/>
              </w:rPr>
              <w:t>L2 capsules</w:t>
            </w:r>
          </w:p>
        </w:tc>
        <w:tc>
          <w:tcPr>
            <w:tcW w:w="6192" w:type="dxa"/>
            <w:tcBorders>
              <w:top w:val="single" w:sz="4" w:space="0" w:color="B7C8C0"/>
              <w:left w:val="single" w:sz="4" w:space="0" w:color="B7C8C0"/>
              <w:bottom w:val="single" w:sz="4" w:space="0" w:color="B7C8C0"/>
              <w:right w:val="single" w:sz="4" w:space="0" w:color="B7C8C0"/>
            </w:tcBorders>
            <w:shd w:val="clear" w:color="auto" w:fill="F7F9F8"/>
          </w:tcPr>
          <w:p w14:paraId="638D3E50" w14:textId="77777777" w:rsidR="00D6645B" w:rsidRDefault="00000000">
            <w:pPr>
              <w:spacing w:after="20"/>
            </w:pPr>
            <w:r>
              <w:rPr>
                <w:sz w:val="16"/>
              </w:rPr>
              <w:t>384 bytes = 24 fixed 16-byte records.</w:t>
            </w:r>
          </w:p>
        </w:tc>
      </w:tr>
      <w:tr w:rsidR="00D6645B" w14:paraId="38F0F596" w14:textId="77777777">
        <w:trPr>
          <w:cantSplit/>
          <w:jc w:val="center"/>
        </w:trPr>
        <w:tc>
          <w:tcPr>
            <w:tcW w:w="3168" w:type="dxa"/>
            <w:tcBorders>
              <w:top w:val="single" w:sz="4" w:space="0" w:color="B7C8C0"/>
              <w:left w:val="single" w:sz="4" w:space="0" w:color="B7C8C0"/>
              <w:bottom w:val="single" w:sz="4" w:space="0" w:color="B7C8C0"/>
              <w:right w:val="single" w:sz="4" w:space="0" w:color="B7C8C0"/>
            </w:tcBorders>
          </w:tcPr>
          <w:p w14:paraId="58623C08" w14:textId="77777777" w:rsidR="00D6645B" w:rsidRDefault="00000000">
            <w:pPr>
              <w:spacing w:after="20"/>
            </w:pPr>
            <w:r>
              <w:rPr>
                <w:sz w:val="16"/>
              </w:rPr>
              <w:t>Literal text store</w:t>
            </w:r>
          </w:p>
        </w:tc>
        <w:tc>
          <w:tcPr>
            <w:tcW w:w="6192" w:type="dxa"/>
            <w:tcBorders>
              <w:top w:val="single" w:sz="4" w:space="0" w:color="B7C8C0"/>
              <w:left w:val="single" w:sz="4" w:space="0" w:color="B7C8C0"/>
              <w:bottom w:val="single" w:sz="4" w:space="0" w:color="B7C8C0"/>
              <w:right w:val="single" w:sz="4" w:space="0" w:color="B7C8C0"/>
            </w:tcBorders>
          </w:tcPr>
          <w:p w14:paraId="4BA5F691" w14:textId="77777777" w:rsidR="00D6645B" w:rsidRDefault="00000000">
            <w:pPr>
              <w:spacing w:after="20"/>
            </w:pPr>
            <w:r>
              <w:rPr>
                <w:sz w:val="16"/>
              </w:rPr>
              <w:t>248 bytes plus eight generation and length slots.</w:t>
            </w:r>
          </w:p>
        </w:tc>
      </w:tr>
    </w:tbl>
    <w:p w14:paraId="0F0A5E53" w14:textId="77777777" w:rsidR="00D6645B" w:rsidRDefault="00D6645B">
      <w:pPr>
        <w:spacing w:after="20"/>
      </w:pPr>
    </w:p>
    <w:p w14:paraId="1BD16009" w14:textId="77777777" w:rsidR="00D6645B" w:rsidRDefault="00000000">
      <w:pPr>
        <w:pStyle w:val="BodyText"/>
      </w:pPr>
      <w:r>
        <w:t>Input accepts printable ASCII bytes 32 through 126. CR and LF terminate a line, with a one-byte state flag preventing CRLF from becoming two empty turns. Oversize or invalid input is reported by the reader rather than partially accepted. The single command q exits. These are small rules, but small rules are how a 48K program avoids becoming an anthropology project about buffer overruns.</w:t>
      </w:r>
    </w:p>
    <w:p w14:paraId="4A5DF07E" w14:textId="77777777" w:rsidR="00D6645B" w:rsidRDefault="00000000">
      <w:pPr>
        <w:pStyle w:val="Heading2"/>
      </w:pPr>
      <w:r>
        <w:t>8.3 Turn-level architecture</w:t>
      </w:r>
    </w:p>
    <w:p w14:paraId="10DFE698" w14:textId="77777777" w:rsidR="00D6645B" w:rsidRDefault="00000000">
      <w:pPr>
        <w:pStyle w:val="CodeBlock"/>
      </w:pPr>
      <w:r>
        <w:t>read line</w:t>
      </w:r>
      <w:r>
        <w:br/>
        <w:t xml:space="preserve">   |</w:t>
      </w:r>
      <w:r>
        <w:br/>
        <w:t xml:space="preserve">   +--&gt; command/name/context checks</w:t>
      </w:r>
      <w:r>
        <w:br/>
        <w:t xml:space="preserve">   |</w:t>
      </w:r>
      <w:r>
        <w:br/>
        <w:t xml:space="preserve">   +--&gt; topic/context choice</w:t>
      </w:r>
      <w:r>
        <w:br/>
        <w:t xml:space="preserve">   |</w:t>
      </w:r>
      <w:r>
        <w:br/>
        <w:t xml:space="preserve">   +--&gt; hot vocabulary/query preparation</w:t>
      </w:r>
      <w:r>
        <w:br/>
        <w:t xml:space="preserve">   |</w:t>
      </w:r>
      <w:r>
        <w:br/>
        <w:t xml:space="preserve">   +--&gt; A48M streaming scan ----------+</w:t>
      </w:r>
      <w:r>
        <w:br/>
        <w:t xml:space="preserve">   |                                  |</w:t>
      </w:r>
      <w:r>
        <w:br/>
        <w:t xml:space="preserve">   |                         best two bounded windows</w:t>
      </w:r>
      <w:r>
        <w:br/>
        <w:t xml:space="preserve">   |                                  |</w:t>
      </w:r>
      <w:r>
        <w:br/>
        <w:t xml:space="preserve">   +--&gt; hot token continuation         |</w:t>
      </w:r>
      <w:r>
        <w:br/>
        <w:t xml:space="preserve">   |                                  |</w:t>
      </w:r>
      <w:r>
        <w:br/>
        <w:t xml:space="preserve">   +--&gt; local memory / literal recall-+</w:t>
      </w:r>
      <w:r>
        <w:br/>
        <w:t xml:space="preserve">   |</w:t>
      </w:r>
      <w:r>
        <w:br/>
        <w:t>response selection + bounded assembly</w:t>
      </w:r>
      <w:r>
        <w:br/>
        <w:t xml:space="preserve">   |</w:t>
      </w:r>
      <w:r>
        <w:br/>
        <w:t>puts / optional beep / yield</w:t>
      </w:r>
      <w:r>
        <w:br/>
        <w:t xml:space="preserve">   |</w:t>
      </w:r>
      <w:r>
        <w:br/>
        <w:t>update history, counters, and memory</w:t>
      </w:r>
    </w:p>
    <w:p w14:paraId="789E205E" w14:textId="77777777" w:rsidR="00D6645B" w:rsidRDefault="00000000">
      <w:pPr>
        <w:pStyle w:val="Heading1"/>
      </w:pPr>
      <w:r>
        <w:t>9. Hot Model Tables and Bounded Token Continuation</w:t>
      </w:r>
    </w:p>
    <w:p w14:paraId="654CBD78" w14:textId="77777777" w:rsidR="00D6645B" w:rsidRDefault="00000000">
      <w:pPr>
        <w:pStyle w:val="BodyText"/>
      </w:pPr>
      <w:r>
        <w:t>The hot model is generated C data compiled into the application. aimod.h declares a 96-entry vocabulary and seven topics. Vocabulary text is stored as a blob plus offset and length tables rather than 96 independent C strings. Topic seeds select the first token for generation. Transition tables then provide primary and alternate successors.</w:t>
      </w:r>
    </w:p>
    <w:p w14:paraId="4C0D803B" w14:textId="77777777" w:rsidR="00D6645B" w:rsidRDefault="00000000">
      <w:pPr>
        <w:pStyle w:val="Heading2"/>
      </w:pPr>
      <w:r>
        <w:t>9.1 Trigram first, topic transition second</w:t>
      </w:r>
    </w:p>
    <w:p w14:paraId="3CFD36E5" w14:textId="77777777" w:rsidR="00D6645B" w:rsidRDefault="00000000">
      <w:pPr>
        <w:pStyle w:val="BodyText"/>
      </w:pPr>
      <w:r>
        <w:t>ai_next() receives prev, cur, topic, and an alternate-selection flag. When both previous tokens are valid, it first binary-searches the sorted trigram pair table with ai_trifind(). A trigram hit supplies a primary next token and, where present, an alternate. The trigram-use counter increments with saturation.</w:t>
      </w:r>
    </w:p>
    <w:p w14:paraId="592FB267" w14:textId="77777777" w:rsidR="00D6645B" w:rsidRDefault="00000000">
      <w:pPr>
        <w:pStyle w:val="BodyText"/>
      </w:pPr>
      <w:r>
        <w:t>If the trigram path produces no token, ai_next() uses the topic-conditioned transition matrix indexed by topic × vocabulary plus the current token. The alternate path can be used for the first transition of a generated response. Later transitions use the primary route. This produces bounded variation without a random-number dependency.</w:t>
      </w:r>
    </w:p>
    <w:p w14:paraId="15DBF0A3" w14:textId="77777777" w:rsidR="00D6645B" w:rsidRDefault="00000000">
      <w:pPr>
        <w:pStyle w:val="Heading2"/>
      </w:pPr>
      <w:r>
        <w:t>9.2 Anti-repeat and terminal fallback</w:t>
      </w:r>
    </w:p>
    <w:p w14:paraId="31AB612D" w14:textId="77777777" w:rsidR="00D6645B" w:rsidRDefault="00000000">
      <w:pPr>
        <w:pStyle w:val="BodyText"/>
      </w:pPr>
      <w:r>
        <w:t>Before a candidate is returned, ai_next() checks whether it has already appeared in the current generated response. The seen table therefore acts as a recurrence brake. If the candidate has been used, ai_unext() scans a fixed list of 12 fallback unigram IDs and returns the first valid unseen token. If none qualifies, generation stops.</w:t>
      </w:r>
    </w:p>
    <w:p w14:paraId="16BBCB86" w14:textId="77777777" w:rsidR="00D6645B" w:rsidRDefault="00000000">
      <w:pPr>
        <w:pStyle w:val="BodyText"/>
      </w:pPr>
      <w:r>
        <w:t>ai_lmclear() resets the 96-byte seen map. ai_generate() then starts from the topic seed and walks at most ten tokens; the memory topic is capped at eight. Each accepted token is copied from the vocabulary blob into ai_out, separated by spaces. The builder refuses to exceed its 254-character payload boundary.</w:t>
      </w:r>
    </w:p>
    <w:p w14:paraId="3D7B94CB" w14:textId="77777777" w:rsidR="00D6645B" w:rsidRDefault="00000000">
      <w:pPr>
        <w:pStyle w:val="Heading2"/>
      </w:pPr>
      <w:r>
        <w:t>9.3 Response finishing</w:t>
      </w:r>
    </w:p>
    <w:p w14:paraId="490803AA" w14:textId="77777777" w:rsidR="00D6645B" w:rsidRDefault="00000000">
      <w:pPr>
        <w:pStyle w:val="BodyText"/>
      </w:pPr>
      <w:r>
        <w:t>Generation appends a period if room remains, writes the NUL terminator, and uppercases the initial ASCII letter when needed. ai_lmlead() is a shorter three-token path used when a compact model lead is required. Both routines count output tokens. There is no unbounded sampling loop and no hidden host text generator. The output ceiling is part of the algorithm.</w:t>
      </w:r>
    </w:p>
    <w:tbl>
      <w:tblPr>
        <w:tblW w:w="0" w:type="auto"/>
        <w:jc w:val="center"/>
        <w:tblLayout w:type="fixed"/>
        <w:tblLook w:val="04A0" w:firstRow="1" w:lastRow="0" w:firstColumn="1" w:lastColumn="0" w:noHBand="0" w:noVBand="1"/>
      </w:tblPr>
      <w:tblGrid>
        <w:gridCol w:w="3888"/>
        <w:gridCol w:w="5472"/>
      </w:tblGrid>
      <w:tr w:rsidR="00D6645B" w14:paraId="74E7DB82" w14:textId="77777777">
        <w:trPr>
          <w:cantSplit/>
          <w:tblHeader/>
          <w:jc w:val="center"/>
        </w:trPr>
        <w:tc>
          <w:tcPr>
            <w:tcW w:w="3888" w:type="dxa"/>
            <w:shd w:val="clear" w:color="auto" w:fill="0B3D2E"/>
            <w:vAlign w:val="center"/>
          </w:tcPr>
          <w:p w14:paraId="53817B61" w14:textId="77777777" w:rsidR="00D6645B" w:rsidRDefault="00000000">
            <w:r>
              <w:rPr>
                <w:b/>
                <w:color w:val="FFFFFF"/>
                <w:sz w:val="18"/>
              </w:rPr>
              <w:t>Hot-model dimension</w:t>
            </w:r>
          </w:p>
        </w:tc>
        <w:tc>
          <w:tcPr>
            <w:tcW w:w="5472" w:type="dxa"/>
            <w:shd w:val="clear" w:color="auto" w:fill="0B3D2E"/>
            <w:vAlign w:val="center"/>
          </w:tcPr>
          <w:p w14:paraId="29672449" w14:textId="77777777" w:rsidR="00D6645B" w:rsidRDefault="00000000">
            <w:r>
              <w:rPr>
                <w:b/>
                <w:color w:val="FFFFFF"/>
                <w:sz w:val="18"/>
              </w:rPr>
              <w:t>Current generated value</w:t>
            </w:r>
          </w:p>
        </w:tc>
      </w:tr>
      <w:tr w:rsidR="00D6645B" w14:paraId="5CEC8BC4"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tcPr>
          <w:p w14:paraId="7DDD0601" w14:textId="77777777" w:rsidR="00D6645B" w:rsidRDefault="00000000">
            <w:pPr>
              <w:spacing w:after="20"/>
            </w:pPr>
            <w:r>
              <w:rPr>
                <w:sz w:val="17"/>
              </w:rPr>
              <w:t>Vocabulary entries</w:t>
            </w:r>
          </w:p>
        </w:tc>
        <w:tc>
          <w:tcPr>
            <w:tcW w:w="5472" w:type="dxa"/>
            <w:tcBorders>
              <w:top w:val="single" w:sz="4" w:space="0" w:color="B7C8C0"/>
              <w:left w:val="single" w:sz="4" w:space="0" w:color="B7C8C0"/>
              <w:bottom w:val="single" w:sz="4" w:space="0" w:color="B7C8C0"/>
              <w:right w:val="single" w:sz="4" w:space="0" w:color="B7C8C0"/>
            </w:tcBorders>
          </w:tcPr>
          <w:p w14:paraId="233C5744" w14:textId="77777777" w:rsidR="00D6645B" w:rsidRDefault="00000000">
            <w:pPr>
              <w:spacing w:after="20"/>
            </w:pPr>
            <w:r>
              <w:rPr>
                <w:sz w:val="17"/>
              </w:rPr>
              <w:t>96</w:t>
            </w:r>
          </w:p>
        </w:tc>
      </w:tr>
      <w:tr w:rsidR="00D6645B" w14:paraId="0F2649A4"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shd w:val="clear" w:color="auto" w:fill="F7F9F8"/>
          </w:tcPr>
          <w:p w14:paraId="79BAC3A7" w14:textId="77777777" w:rsidR="00D6645B" w:rsidRDefault="00000000">
            <w:pPr>
              <w:spacing w:after="20"/>
            </w:pPr>
            <w:r>
              <w:rPr>
                <w:sz w:val="17"/>
              </w:rPr>
              <w:t>Topics</w:t>
            </w:r>
          </w:p>
        </w:tc>
        <w:tc>
          <w:tcPr>
            <w:tcW w:w="5472" w:type="dxa"/>
            <w:tcBorders>
              <w:top w:val="single" w:sz="4" w:space="0" w:color="B7C8C0"/>
              <w:left w:val="single" w:sz="4" w:space="0" w:color="B7C8C0"/>
              <w:bottom w:val="single" w:sz="4" w:space="0" w:color="B7C8C0"/>
              <w:right w:val="single" w:sz="4" w:space="0" w:color="B7C8C0"/>
            </w:tcBorders>
            <w:shd w:val="clear" w:color="auto" w:fill="F7F9F8"/>
          </w:tcPr>
          <w:p w14:paraId="0CF0DBA0" w14:textId="77777777" w:rsidR="00D6645B" w:rsidRDefault="00000000">
            <w:pPr>
              <w:spacing w:after="20"/>
            </w:pPr>
            <w:r>
              <w:rPr>
                <w:sz w:val="17"/>
              </w:rPr>
              <w:t>7</w:t>
            </w:r>
          </w:p>
        </w:tc>
      </w:tr>
      <w:tr w:rsidR="00D6645B" w14:paraId="6A113DE3"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tcPr>
          <w:p w14:paraId="4AE3DB1D" w14:textId="77777777" w:rsidR="00D6645B" w:rsidRDefault="00000000">
            <w:pPr>
              <w:spacing w:after="20"/>
            </w:pPr>
            <w:r>
              <w:rPr>
                <w:sz w:val="17"/>
              </w:rPr>
              <w:t>Trigram pair entries</w:t>
            </w:r>
          </w:p>
        </w:tc>
        <w:tc>
          <w:tcPr>
            <w:tcW w:w="5472" w:type="dxa"/>
            <w:tcBorders>
              <w:top w:val="single" w:sz="4" w:space="0" w:color="B7C8C0"/>
              <w:left w:val="single" w:sz="4" w:space="0" w:color="B7C8C0"/>
              <w:bottom w:val="single" w:sz="4" w:space="0" w:color="B7C8C0"/>
              <w:right w:val="single" w:sz="4" w:space="0" w:color="B7C8C0"/>
            </w:tcBorders>
          </w:tcPr>
          <w:p w14:paraId="2259CCC4" w14:textId="77777777" w:rsidR="00D6645B" w:rsidRDefault="00000000">
            <w:pPr>
              <w:spacing w:after="20"/>
            </w:pPr>
            <w:r>
              <w:rPr>
                <w:sz w:val="17"/>
              </w:rPr>
              <w:t>64</w:t>
            </w:r>
          </w:p>
        </w:tc>
      </w:tr>
      <w:tr w:rsidR="00D6645B" w14:paraId="13E8AE2A"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shd w:val="clear" w:color="auto" w:fill="F7F9F8"/>
          </w:tcPr>
          <w:p w14:paraId="328020A1" w14:textId="77777777" w:rsidR="00D6645B" w:rsidRDefault="00000000">
            <w:pPr>
              <w:spacing w:after="20"/>
            </w:pPr>
            <w:r>
              <w:rPr>
                <w:sz w:val="17"/>
              </w:rPr>
              <w:t>Generated response token limit</w:t>
            </w:r>
          </w:p>
        </w:tc>
        <w:tc>
          <w:tcPr>
            <w:tcW w:w="5472" w:type="dxa"/>
            <w:tcBorders>
              <w:top w:val="single" w:sz="4" w:space="0" w:color="B7C8C0"/>
              <w:left w:val="single" w:sz="4" w:space="0" w:color="B7C8C0"/>
              <w:bottom w:val="single" w:sz="4" w:space="0" w:color="B7C8C0"/>
              <w:right w:val="single" w:sz="4" w:space="0" w:color="B7C8C0"/>
            </w:tcBorders>
            <w:shd w:val="clear" w:color="auto" w:fill="F7F9F8"/>
          </w:tcPr>
          <w:p w14:paraId="7870A14B" w14:textId="77777777" w:rsidR="00D6645B" w:rsidRDefault="00000000">
            <w:pPr>
              <w:spacing w:after="20"/>
            </w:pPr>
            <w:r>
              <w:rPr>
                <w:sz w:val="17"/>
              </w:rPr>
              <w:t>10 normally; 8 for the memory topic</w:t>
            </w:r>
          </w:p>
        </w:tc>
      </w:tr>
      <w:tr w:rsidR="00D6645B" w14:paraId="6D8EC07B"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tcPr>
          <w:p w14:paraId="606E34BB" w14:textId="77777777" w:rsidR="00D6645B" w:rsidRDefault="00000000">
            <w:pPr>
              <w:spacing w:after="20"/>
            </w:pPr>
            <w:r>
              <w:rPr>
                <w:sz w:val="17"/>
              </w:rPr>
              <w:t>Short lead token limit</w:t>
            </w:r>
          </w:p>
        </w:tc>
        <w:tc>
          <w:tcPr>
            <w:tcW w:w="5472" w:type="dxa"/>
            <w:tcBorders>
              <w:top w:val="single" w:sz="4" w:space="0" w:color="B7C8C0"/>
              <w:left w:val="single" w:sz="4" w:space="0" w:color="B7C8C0"/>
              <w:bottom w:val="single" w:sz="4" w:space="0" w:color="B7C8C0"/>
              <w:right w:val="single" w:sz="4" w:space="0" w:color="B7C8C0"/>
            </w:tcBorders>
          </w:tcPr>
          <w:p w14:paraId="7EE9E1F7" w14:textId="77777777" w:rsidR="00D6645B" w:rsidRDefault="00000000">
            <w:pPr>
              <w:spacing w:after="20"/>
            </w:pPr>
            <w:r>
              <w:rPr>
                <w:sz w:val="17"/>
              </w:rPr>
              <w:t>3</w:t>
            </w:r>
          </w:p>
        </w:tc>
      </w:tr>
      <w:tr w:rsidR="00D6645B" w14:paraId="142E20D1"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shd w:val="clear" w:color="auto" w:fill="F7F9F8"/>
          </w:tcPr>
          <w:p w14:paraId="187B235A" w14:textId="77777777" w:rsidR="00D6645B" w:rsidRDefault="00000000">
            <w:pPr>
              <w:spacing w:after="20"/>
            </w:pPr>
            <w:r>
              <w:rPr>
                <w:sz w:val="17"/>
              </w:rPr>
              <w:t>Unigram fallback list</w:t>
            </w:r>
          </w:p>
        </w:tc>
        <w:tc>
          <w:tcPr>
            <w:tcW w:w="5472" w:type="dxa"/>
            <w:tcBorders>
              <w:top w:val="single" w:sz="4" w:space="0" w:color="B7C8C0"/>
              <w:left w:val="single" w:sz="4" w:space="0" w:color="B7C8C0"/>
              <w:bottom w:val="single" w:sz="4" w:space="0" w:color="B7C8C0"/>
              <w:right w:val="single" w:sz="4" w:space="0" w:color="B7C8C0"/>
            </w:tcBorders>
            <w:shd w:val="clear" w:color="auto" w:fill="F7F9F8"/>
          </w:tcPr>
          <w:p w14:paraId="4707E021" w14:textId="77777777" w:rsidR="00D6645B" w:rsidRDefault="00000000">
            <w:pPr>
              <w:spacing w:after="20"/>
            </w:pPr>
            <w:r>
              <w:rPr>
                <w:sz w:val="17"/>
              </w:rPr>
              <w:t>12 IDs</w:t>
            </w:r>
          </w:p>
        </w:tc>
      </w:tr>
    </w:tbl>
    <w:p w14:paraId="48ADA8B3" w14:textId="77777777" w:rsidR="00D6645B" w:rsidRDefault="00D6645B">
      <w:pPr>
        <w:spacing w:after="20"/>
      </w:pPr>
    </w:p>
    <w:p w14:paraId="492DAC66" w14:textId="77777777" w:rsidR="00D6645B" w:rsidRDefault="00000000">
      <w:pPr>
        <w:pStyle w:val="BodyText"/>
      </w:pPr>
      <w:r>
        <w:t>The model is small enough that its fixed table sizes are visible in source. That is an architectural feature, not an apology. On a Spectrum-shaped target, “we will allocate more if needed” is less a strategy than a note to future archaeologists.</w:t>
      </w:r>
    </w:p>
    <w:p w14:paraId="783BA8EE" w14:textId="77777777" w:rsidR="00D6645B" w:rsidRDefault="00000000">
      <w:pPr>
        <w:pStyle w:val="Heading1"/>
      </w:pPr>
      <w:r>
        <w:t>10. A48M Cold Model Format and Streaming Retrieval</w:t>
      </w:r>
    </w:p>
    <w:p w14:paraId="23CCB789" w14:textId="77777777" w:rsidR="00D6645B" w:rsidRDefault="00000000">
      <w:pPr>
        <w:pStyle w:val="BodyText"/>
      </w:pPr>
      <w:r>
        <w:t>The cold model is read through ai_mstat(), ai_mseek(), and ai_mread(). The C program never needs the whole file in memory. ai_readfull() asks for at most 64 bytes per underlying read and records both read count and byte count. This matches the 64-byte staging buffer and keeps the working set bounded while records are validated.</w:t>
      </w:r>
    </w:p>
    <w:p w14:paraId="7FA9CD05" w14:textId="77777777" w:rsidR="00D6645B" w:rsidRDefault="00000000">
      <w:pPr>
        <w:pStyle w:val="Heading2"/>
      </w:pPr>
      <w:r>
        <w:t>10.1 Forty-byte header</w:t>
      </w:r>
    </w:p>
    <w:tbl>
      <w:tblPr>
        <w:tblW w:w="0" w:type="auto"/>
        <w:jc w:val="center"/>
        <w:tblLayout w:type="fixed"/>
        <w:tblLook w:val="04A0" w:firstRow="1" w:lastRow="0" w:firstColumn="1" w:lastColumn="0" w:noHBand="0" w:noVBand="1"/>
      </w:tblPr>
      <w:tblGrid>
        <w:gridCol w:w="936"/>
        <w:gridCol w:w="864"/>
        <w:gridCol w:w="7560"/>
      </w:tblGrid>
      <w:tr w:rsidR="00D6645B" w14:paraId="2D220517" w14:textId="77777777">
        <w:trPr>
          <w:cantSplit/>
          <w:tblHeader/>
          <w:jc w:val="center"/>
        </w:trPr>
        <w:tc>
          <w:tcPr>
            <w:tcW w:w="936" w:type="dxa"/>
            <w:shd w:val="clear" w:color="auto" w:fill="0B3D2E"/>
            <w:vAlign w:val="center"/>
          </w:tcPr>
          <w:p w14:paraId="302B393F" w14:textId="77777777" w:rsidR="00D6645B" w:rsidRDefault="00000000">
            <w:r>
              <w:rPr>
                <w:b/>
                <w:color w:val="FFFFFF"/>
                <w:sz w:val="17"/>
              </w:rPr>
              <w:t>Offset</w:t>
            </w:r>
          </w:p>
        </w:tc>
        <w:tc>
          <w:tcPr>
            <w:tcW w:w="864" w:type="dxa"/>
            <w:shd w:val="clear" w:color="auto" w:fill="0B3D2E"/>
            <w:vAlign w:val="center"/>
          </w:tcPr>
          <w:p w14:paraId="053FE641" w14:textId="77777777" w:rsidR="00D6645B" w:rsidRDefault="00000000">
            <w:r>
              <w:rPr>
                <w:b/>
                <w:color w:val="FFFFFF"/>
                <w:sz w:val="17"/>
              </w:rPr>
              <w:t>Size</w:t>
            </w:r>
          </w:p>
        </w:tc>
        <w:tc>
          <w:tcPr>
            <w:tcW w:w="7560" w:type="dxa"/>
            <w:shd w:val="clear" w:color="auto" w:fill="0B3D2E"/>
            <w:vAlign w:val="center"/>
          </w:tcPr>
          <w:p w14:paraId="7F710036" w14:textId="77777777" w:rsidR="00D6645B" w:rsidRDefault="00000000">
            <w:r>
              <w:rPr>
                <w:b/>
                <w:color w:val="FFFFFF"/>
                <w:sz w:val="17"/>
              </w:rPr>
              <w:t>Meaning checked by ailmzx48</w:t>
            </w:r>
          </w:p>
        </w:tc>
      </w:tr>
      <w:tr w:rsidR="00D6645B" w14:paraId="4E393D19"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tcPr>
          <w:p w14:paraId="0D2A055F" w14:textId="77777777" w:rsidR="00D6645B" w:rsidRDefault="00000000">
            <w:pPr>
              <w:spacing w:after="20"/>
            </w:pPr>
            <w:r>
              <w:rPr>
                <w:sz w:val="16"/>
              </w:rPr>
              <w:t>0</w:t>
            </w:r>
          </w:p>
        </w:tc>
        <w:tc>
          <w:tcPr>
            <w:tcW w:w="864" w:type="dxa"/>
            <w:tcBorders>
              <w:top w:val="single" w:sz="4" w:space="0" w:color="B7C8C0"/>
              <w:left w:val="single" w:sz="4" w:space="0" w:color="B7C8C0"/>
              <w:bottom w:val="single" w:sz="4" w:space="0" w:color="B7C8C0"/>
              <w:right w:val="single" w:sz="4" w:space="0" w:color="B7C8C0"/>
            </w:tcBorders>
          </w:tcPr>
          <w:p w14:paraId="201CC1F7" w14:textId="77777777" w:rsidR="00D6645B" w:rsidRDefault="00000000">
            <w:pPr>
              <w:spacing w:after="20"/>
            </w:pPr>
            <w:r>
              <w:rPr>
                <w:sz w:val="16"/>
              </w:rPr>
              <w:t>4</w:t>
            </w:r>
          </w:p>
        </w:tc>
        <w:tc>
          <w:tcPr>
            <w:tcW w:w="7560" w:type="dxa"/>
            <w:tcBorders>
              <w:top w:val="single" w:sz="4" w:space="0" w:color="B7C8C0"/>
              <w:left w:val="single" w:sz="4" w:space="0" w:color="B7C8C0"/>
              <w:bottom w:val="single" w:sz="4" w:space="0" w:color="B7C8C0"/>
              <w:right w:val="single" w:sz="4" w:space="0" w:color="B7C8C0"/>
            </w:tcBorders>
          </w:tcPr>
          <w:p w14:paraId="0A49D9E8" w14:textId="77777777" w:rsidR="00D6645B" w:rsidRDefault="00000000">
            <w:pPr>
              <w:spacing w:after="20"/>
            </w:pPr>
            <w:r>
              <w:rPr>
                <w:sz w:val="16"/>
              </w:rPr>
              <w:t>ASCII magic A48M.</w:t>
            </w:r>
          </w:p>
        </w:tc>
      </w:tr>
      <w:tr w:rsidR="00D6645B" w14:paraId="4AEE32F6"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shd w:val="clear" w:color="auto" w:fill="F7F9F8"/>
          </w:tcPr>
          <w:p w14:paraId="04E9BB2E" w14:textId="77777777" w:rsidR="00D6645B" w:rsidRDefault="00000000">
            <w:pPr>
              <w:spacing w:after="20"/>
            </w:pPr>
            <w:r>
              <w:rPr>
                <w:sz w:val="16"/>
              </w:rPr>
              <w:t>4</w:t>
            </w:r>
          </w:p>
        </w:tc>
        <w:tc>
          <w:tcPr>
            <w:tcW w:w="864" w:type="dxa"/>
            <w:tcBorders>
              <w:top w:val="single" w:sz="4" w:space="0" w:color="B7C8C0"/>
              <w:left w:val="single" w:sz="4" w:space="0" w:color="B7C8C0"/>
              <w:bottom w:val="single" w:sz="4" w:space="0" w:color="B7C8C0"/>
              <w:right w:val="single" w:sz="4" w:space="0" w:color="B7C8C0"/>
            </w:tcBorders>
            <w:shd w:val="clear" w:color="auto" w:fill="F7F9F8"/>
          </w:tcPr>
          <w:p w14:paraId="15BE980C" w14:textId="77777777" w:rsidR="00D6645B" w:rsidRDefault="00000000">
            <w:pPr>
              <w:spacing w:after="20"/>
            </w:pPr>
            <w:r>
              <w:rPr>
                <w:sz w:val="16"/>
              </w:rPr>
              <w:t>2</w:t>
            </w:r>
          </w:p>
        </w:tc>
        <w:tc>
          <w:tcPr>
            <w:tcW w:w="7560" w:type="dxa"/>
            <w:tcBorders>
              <w:top w:val="single" w:sz="4" w:space="0" w:color="B7C8C0"/>
              <w:left w:val="single" w:sz="4" w:space="0" w:color="B7C8C0"/>
              <w:bottom w:val="single" w:sz="4" w:space="0" w:color="B7C8C0"/>
              <w:right w:val="single" w:sz="4" w:space="0" w:color="B7C8C0"/>
            </w:tcBorders>
            <w:shd w:val="clear" w:color="auto" w:fill="F7F9F8"/>
          </w:tcPr>
          <w:p w14:paraId="4BDBD103" w14:textId="77777777" w:rsidR="00D6645B" w:rsidRDefault="00000000">
            <w:pPr>
              <w:spacing w:after="20"/>
            </w:pPr>
            <w:r>
              <w:rPr>
                <w:sz w:val="16"/>
              </w:rPr>
              <w:t>Version bytes: 2, 0.</w:t>
            </w:r>
          </w:p>
        </w:tc>
      </w:tr>
      <w:tr w:rsidR="00D6645B" w14:paraId="42721EB0"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tcPr>
          <w:p w14:paraId="2F25DD29" w14:textId="77777777" w:rsidR="00D6645B" w:rsidRDefault="00000000">
            <w:pPr>
              <w:spacing w:after="20"/>
            </w:pPr>
            <w:r>
              <w:rPr>
                <w:sz w:val="16"/>
              </w:rPr>
              <w:t>6</w:t>
            </w:r>
          </w:p>
        </w:tc>
        <w:tc>
          <w:tcPr>
            <w:tcW w:w="864" w:type="dxa"/>
            <w:tcBorders>
              <w:top w:val="single" w:sz="4" w:space="0" w:color="B7C8C0"/>
              <w:left w:val="single" w:sz="4" w:space="0" w:color="B7C8C0"/>
              <w:bottom w:val="single" w:sz="4" w:space="0" w:color="B7C8C0"/>
              <w:right w:val="single" w:sz="4" w:space="0" w:color="B7C8C0"/>
            </w:tcBorders>
          </w:tcPr>
          <w:p w14:paraId="5AA246E8" w14:textId="77777777" w:rsidR="00D6645B" w:rsidRDefault="00000000">
            <w:pPr>
              <w:spacing w:after="20"/>
            </w:pPr>
            <w:r>
              <w:rPr>
                <w:sz w:val="16"/>
              </w:rPr>
              <w:t>1</w:t>
            </w:r>
          </w:p>
        </w:tc>
        <w:tc>
          <w:tcPr>
            <w:tcW w:w="7560" w:type="dxa"/>
            <w:tcBorders>
              <w:top w:val="single" w:sz="4" w:space="0" w:color="B7C8C0"/>
              <w:left w:val="single" w:sz="4" w:space="0" w:color="B7C8C0"/>
              <w:bottom w:val="single" w:sz="4" w:space="0" w:color="B7C8C0"/>
              <w:right w:val="single" w:sz="4" w:space="0" w:color="B7C8C0"/>
            </w:tcBorders>
          </w:tcPr>
          <w:p w14:paraId="1E872A65" w14:textId="77777777" w:rsidR="00D6645B" w:rsidRDefault="00000000">
            <w:pPr>
              <w:spacing w:after="20"/>
            </w:pPr>
            <w:r>
              <w:rPr>
                <w:sz w:val="16"/>
              </w:rPr>
              <w:t>Header size byte: 40.</w:t>
            </w:r>
          </w:p>
        </w:tc>
      </w:tr>
      <w:tr w:rsidR="00D6645B" w14:paraId="2ABC87E8"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shd w:val="clear" w:color="auto" w:fill="F7F9F8"/>
          </w:tcPr>
          <w:p w14:paraId="2F10100B" w14:textId="77777777" w:rsidR="00D6645B" w:rsidRDefault="00000000">
            <w:pPr>
              <w:spacing w:after="20"/>
            </w:pPr>
            <w:r>
              <w:rPr>
                <w:sz w:val="16"/>
              </w:rPr>
              <w:t>7</w:t>
            </w:r>
          </w:p>
        </w:tc>
        <w:tc>
          <w:tcPr>
            <w:tcW w:w="864" w:type="dxa"/>
            <w:tcBorders>
              <w:top w:val="single" w:sz="4" w:space="0" w:color="B7C8C0"/>
              <w:left w:val="single" w:sz="4" w:space="0" w:color="B7C8C0"/>
              <w:bottom w:val="single" w:sz="4" w:space="0" w:color="B7C8C0"/>
              <w:right w:val="single" w:sz="4" w:space="0" w:color="B7C8C0"/>
            </w:tcBorders>
            <w:shd w:val="clear" w:color="auto" w:fill="F7F9F8"/>
          </w:tcPr>
          <w:p w14:paraId="16444220" w14:textId="77777777" w:rsidR="00D6645B" w:rsidRDefault="00000000">
            <w:pPr>
              <w:spacing w:after="20"/>
            </w:pPr>
            <w:r>
              <w:rPr>
                <w:sz w:val="16"/>
              </w:rPr>
              <w:t>1</w:t>
            </w:r>
          </w:p>
        </w:tc>
        <w:tc>
          <w:tcPr>
            <w:tcW w:w="7560" w:type="dxa"/>
            <w:tcBorders>
              <w:top w:val="single" w:sz="4" w:space="0" w:color="B7C8C0"/>
              <w:left w:val="single" w:sz="4" w:space="0" w:color="B7C8C0"/>
              <w:bottom w:val="single" w:sz="4" w:space="0" w:color="B7C8C0"/>
              <w:right w:val="single" w:sz="4" w:space="0" w:color="B7C8C0"/>
            </w:tcBorders>
            <w:shd w:val="clear" w:color="auto" w:fill="F7F9F8"/>
          </w:tcPr>
          <w:p w14:paraId="53A98E14" w14:textId="77777777" w:rsidR="00D6645B" w:rsidRDefault="00000000">
            <w:pPr>
              <w:spacing w:after="20"/>
            </w:pPr>
            <w:r>
              <w:rPr>
                <w:sz w:val="16"/>
              </w:rPr>
              <w:t>Format/profile byte: 1.</w:t>
            </w:r>
          </w:p>
        </w:tc>
      </w:tr>
      <w:tr w:rsidR="00D6645B" w14:paraId="5FB557E1"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tcPr>
          <w:p w14:paraId="1DB6A5AD" w14:textId="77777777" w:rsidR="00D6645B" w:rsidRDefault="00000000">
            <w:pPr>
              <w:spacing w:after="20"/>
            </w:pPr>
            <w:r>
              <w:rPr>
                <w:sz w:val="16"/>
              </w:rPr>
              <w:t>8</w:t>
            </w:r>
          </w:p>
        </w:tc>
        <w:tc>
          <w:tcPr>
            <w:tcW w:w="864" w:type="dxa"/>
            <w:tcBorders>
              <w:top w:val="single" w:sz="4" w:space="0" w:color="B7C8C0"/>
              <w:left w:val="single" w:sz="4" w:space="0" w:color="B7C8C0"/>
              <w:bottom w:val="single" w:sz="4" w:space="0" w:color="B7C8C0"/>
              <w:right w:val="single" w:sz="4" w:space="0" w:color="B7C8C0"/>
            </w:tcBorders>
          </w:tcPr>
          <w:p w14:paraId="02FEA1E3" w14:textId="77777777" w:rsidR="00D6645B" w:rsidRDefault="00000000">
            <w:pPr>
              <w:spacing w:after="20"/>
            </w:pPr>
            <w:r>
              <w:rPr>
                <w:sz w:val="16"/>
              </w:rPr>
              <w:t>8</w:t>
            </w:r>
          </w:p>
        </w:tc>
        <w:tc>
          <w:tcPr>
            <w:tcW w:w="7560" w:type="dxa"/>
            <w:tcBorders>
              <w:top w:val="single" w:sz="4" w:space="0" w:color="B7C8C0"/>
              <w:left w:val="single" w:sz="4" w:space="0" w:color="B7C8C0"/>
              <w:bottom w:val="single" w:sz="4" w:space="0" w:color="B7C8C0"/>
              <w:right w:val="single" w:sz="4" w:space="0" w:color="B7C8C0"/>
            </w:tcBorders>
          </w:tcPr>
          <w:p w14:paraId="7D95323D" w14:textId="77777777" w:rsidR="00D6645B" w:rsidRDefault="00000000">
            <w:pPr>
              <w:spacing w:after="20"/>
            </w:pPr>
            <w:r>
              <w:rPr>
                <w:sz w:val="16"/>
              </w:rPr>
              <w:t>Compiled hot-model identity ai_cvid.</w:t>
            </w:r>
          </w:p>
        </w:tc>
      </w:tr>
      <w:tr w:rsidR="00D6645B" w14:paraId="299C09F1"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shd w:val="clear" w:color="auto" w:fill="F7F9F8"/>
          </w:tcPr>
          <w:p w14:paraId="4AF93E1C" w14:textId="77777777" w:rsidR="00D6645B" w:rsidRDefault="00000000">
            <w:pPr>
              <w:spacing w:after="20"/>
            </w:pPr>
            <w:r>
              <w:rPr>
                <w:sz w:val="16"/>
              </w:rPr>
              <w:t>16</w:t>
            </w:r>
          </w:p>
        </w:tc>
        <w:tc>
          <w:tcPr>
            <w:tcW w:w="864" w:type="dxa"/>
            <w:tcBorders>
              <w:top w:val="single" w:sz="4" w:space="0" w:color="B7C8C0"/>
              <w:left w:val="single" w:sz="4" w:space="0" w:color="B7C8C0"/>
              <w:bottom w:val="single" w:sz="4" w:space="0" w:color="B7C8C0"/>
              <w:right w:val="single" w:sz="4" w:space="0" w:color="B7C8C0"/>
            </w:tcBorders>
            <w:shd w:val="clear" w:color="auto" w:fill="F7F9F8"/>
          </w:tcPr>
          <w:p w14:paraId="56D09D2D" w14:textId="77777777" w:rsidR="00D6645B" w:rsidRDefault="00000000">
            <w:pPr>
              <w:spacing w:after="20"/>
            </w:pPr>
            <w:r>
              <w:rPr>
                <w:sz w:val="16"/>
              </w:rPr>
              <w:t>8</w:t>
            </w:r>
          </w:p>
        </w:tc>
        <w:tc>
          <w:tcPr>
            <w:tcW w:w="7560" w:type="dxa"/>
            <w:tcBorders>
              <w:top w:val="single" w:sz="4" w:space="0" w:color="B7C8C0"/>
              <w:left w:val="single" w:sz="4" w:space="0" w:color="B7C8C0"/>
              <w:bottom w:val="single" w:sz="4" w:space="0" w:color="B7C8C0"/>
              <w:right w:val="single" w:sz="4" w:space="0" w:color="B7C8C0"/>
            </w:tcBorders>
            <w:shd w:val="clear" w:color="auto" w:fill="F7F9F8"/>
          </w:tcPr>
          <w:p w14:paraId="1C2A9B7F" w14:textId="77777777" w:rsidR="00D6645B" w:rsidRDefault="00000000">
            <w:pPr>
              <w:spacing w:after="20"/>
            </w:pPr>
            <w:r>
              <w:rPr>
                <w:sz w:val="16"/>
              </w:rPr>
              <w:t>Compiled identity ai_ciid.</w:t>
            </w:r>
          </w:p>
        </w:tc>
      </w:tr>
      <w:tr w:rsidR="00D6645B" w14:paraId="7F76918D"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tcPr>
          <w:p w14:paraId="62361BDF" w14:textId="77777777" w:rsidR="00D6645B" w:rsidRDefault="00000000">
            <w:pPr>
              <w:spacing w:after="20"/>
            </w:pPr>
            <w:r>
              <w:rPr>
                <w:sz w:val="16"/>
              </w:rPr>
              <w:t>24</w:t>
            </w:r>
          </w:p>
        </w:tc>
        <w:tc>
          <w:tcPr>
            <w:tcW w:w="864" w:type="dxa"/>
            <w:tcBorders>
              <w:top w:val="single" w:sz="4" w:space="0" w:color="B7C8C0"/>
              <w:left w:val="single" w:sz="4" w:space="0" w:color="B7C8C0"/>
              <w:bottom w:val="single" w:sz="4" w:space="0" w:color="B7C8C0"/>
              <w:right w:val="single" w:sz="4" w:space="0" w:color="B7C8C0"/>
            </w:tcBorders>
          </w:tcPr>
          <w:p w14:paraId="50D81220" w14:textId="77777777" w:rsidR="00D6645B" w:rsidRDefault="00000000">
            <w:pPr>
              <w:spacing w:after="20"/>
            </w:pPr>
            <w:r>
              <w:rPr>
                <w:sz w:val="16"/>
              </w:rPr>
              <w:t>2</w:t>
            </w:r>
          </w:p>
        </w:tc>
        <w:tc>
          <w:tcPr>
            <w:tcW w:w="7560" w:type="dxa"/>
            <w:tcBorders>
              <w:top w:val="single" w:sz="4" w:space="0" w:color="B7C8C0"/>
              <w:left w:val="single" w:sz="4" w:space="0" w:color="B7C8C0"/>
              <w:bottom w:val="single" w:sz="4" w:space="0" w:color="B7C8C0"/>
              <w:right w:val="single" w:sz="4" w:space="0" w:color="B7C8C0"/>
            </w:tcBorders>
          </w:tcPr>
          <w:p w14:paraId="0C3C46D8" w14:textId="77777777" w:rsidR="00D6645B" w:rsidRDefault="00000000">
            <w:pPr>
              <w:spacing w:after="20"/>
            </w:pPr>
            <w:r>
              <w:rPr>
                <w:sz w:val="16"/>
              </w:rPr>
              <w:t>Record count, little-endian.</w:t>
            </w:r>
          </w:p>
        </w:tc>
      </w:tr>
      <w:tr w:rsidR="00D6645B" w14:paraId="08B955E1"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shd w:val="clear" w:color="auto" w:fill="F7F9F8"/>
          </w:tcPr>
          <w:p w14:paraId="02BABA33" w14:textId="77777777" w:rsidR="00D6645B" w:rsidRDefault="00000000">
            <w:pPr>
              <w:spacing w:after="20"/>
            </w:pPr>
            <w:r>
              <w:rPr>
                <w:sz w:val="16"/>
              </w:rPr>
              <w:t>26</w:t>
            </w:r>
          </w:p>
        </w:tc>
        <w:tc>
          <w:tcPr>
            <w:tcW w:w="864" w:type="dxa"/>
            <w:tcBorders>
              <w:top w:val="single" w:sz="4" w:space="0" w:color="B7C8C0"/>
              <w:left w:val="single" w:sz="4" w:space="0" w:color="B7C8C0"/>
              <w:bottom w:val="single" w:sz="4" w:space="0" w:color="B7C8C0"/>
              <w:right w:val="single" w:sz="4" w:space="0" w:color="B7C8C0"/>
            </w:tcBorders>
            <w:shd w:val="clear" w:color="auto" w:fill="F7F9F8"/>
          </w:tcPr>
          <w:p w14:paraId="5085E043" w14:textId="77777777" w:rsidR="00D6645B" w:rsidRDefault="00000000">
            <w:pPr>
              <w:spacing w:after="20"/>
            </w:pPr>
            <w:r>
              <w:rPr>
                <w:sz w:val="16"/>
              </w:rPr>
              <w:t>2</w:t>
            </w:r>
          </w:p>
        </w:tc>
        <w:tc>
          <w:tcPr>
            <w:tcW w:w="7560" w:type="dxa"/>
            <w:tcBorders>
              <w:top w:val="single" w:sz="4" w:space="0" w:color="B7C8C0"/>
              <w:left w:val="single" w:sz="4" w:space="0" w:color="B7C8C0"/>
              <w:bottom w:val="single" w:sz="4" w:space="0" w:color="B7C8C0"/>
              <w:right w:val="single" w:sz="4" w:space="0" w:color="B7C8C0"/>
            </w:tcBorders>
            <w:shd w:val="clear" w:color="auto" w:fill="F7F9F8"/>
          </w:tcPr>
          <w:p w14:paraId="3AF94ADA" w14:textId="77777777" w:rsidR="00D6645B" w:rsidRDefault="00000000">
            <w:pPr>
              <w:spacing w:after="20"/>
            </w:pPr>
            <w:r>
              <w:rPr>
                <w:sz w:val="16"/>
              </w:rPr>
              <w:t>Record-data start; must equal 40.</w:t>
            </w:r>
          </w:p>
        </w:tc>
      </w:tr>
      <w:tr w:rsidR="00D6645B" w14:paraId="27E5649F"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tcPr>
          <w:p w14:paraId="4920538F" w14:textId="77777777" w:rsidR="00D6645B" w:rsidRDefault="00000000">
            <w:pPr>
              <w:spacing w:after="20"/>
            </w:pPr>
            <w:r>
              <w:rPr>
                <w:sz w:val="16"/>
              </w:rPr>
              <w:t>28</w:t>
            </w:r>
          </w:p>
        </w:tc>
        <w:tc>
          <w:tcPr>
            <w:tcW w:w="864" w:type="dxa"/>
            <w:tcBorders>
              <w:top w:val="single" w:sz="4" w:space="0" w:color="B7C8C0"/>
              <w:left w:val="single" w:sz="4" w:space="0" w:color="B7C8C0"/>
              <w:bottom w:val="single" w:sz="4" w:space="0" w:color="B7C8C0"/>
              <w:right w:val="single" w:sz="4" w:space="0" w:color="B7C8C0"/>
            </w:tcBorders>
          </w:tcPr>
          <w:p w14:paraId="78325EFA" w14:textId="77777777" w:rsidR="00D6645B" w:rsidRDefault="00000000">
            <w:pPr>
              <w:spacing w:after="20"/>
            </w:pPr>
            <w:r>
              <w:rPr>
                <w:sz w:val="16"/>
              </w:rPr>
              <w:t>2</w:t>
            </w:r>
          </w:p>
        </w:tc>
        <w:tc>
          <w:tcPr>
            <w:tcW w:w="7560" w:type="dxa"/>
            <w:tcBorders>
              <w:top w:val="single" w:sz="4" w:space="0" w:color="B7C8C0"/>
              <w:left w:val="single" w:sz="4" w:space="0" w:color="B7C8C0"/>
              <w:bottom w:val="single" w:sz="4" w:space="0" w:color="B7C8C0"/>
              <w:right w:val="single" w:sz="4" w:space="0" w:color="B7C8C0"/>
            </w:tcBorders>
          </w:tcPr>
          <w:p w14:paraId="3F728858" w14:textId="77777777" w:rsidR="00D6645B" w:rsidRDefault="00000000">
            <w:pPr>
              <w:spacing w:after="20"/>
            </w:pPr>
            <w:r>
              <w:rPr>
                <w:sz w:val="16"/>
              </w:rPr>
              <w:t>Record-byte count; must equal logical length minus 40.</w:t>
            </w:r>
          </w:p>
        </w:tc>
      </w:tr>
      <w:tr w:rsidR="00D6645B" w14:paraId="7E3C70BF"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shd w:val="clear" w:color="auto" w:fill="F7F9F8"/>
          </w:tcPr>
          <w:p w14:paraId="2651FAA2" w14:textId="77777777" w:rsidR="00D6645B" w:rsidRDefault="00000000">
            <w:pPr>
              <w:spacing w:after="20"/>
            </w:pPr>
            <w:r>
              <w:rPr>
                <w:sz w:val="16"/>
              </w:rPr>
              <w:t>30</w:t>
            </w:r>
          </w:p>
        </w:tc>
        <w:tc>
          <w:tcPr>
            <w:tcW w:w="864" w:type="dxa"/>
            <w:tcBorders>
              <w:top w:val="single" w:sz="4" w:space="0" w:color="B7C8C0"/>
              <w:left w:val="single" w:sz="4" w:space="0" w:color="B7C8C0"/>
              <w:bottom w:val="single" w:sz="4" w:space="0" w:color="B7C8C0"/>
              <w:right w:val="single" w:sz="4" w:space="0" w:color="B7C8C0"/>
            </w:tcBorders>
            <w:shd w:val="clear" w:color="auto" w:fill="F7F9F8"/>
          </w:tcPr>
          <w:p w14:paraId="3208EEA5" w14:textId="77777777" w:rsidR="00D6645B" w:rsidRDefault="00000000">
            <w:pPr>
              <w:spacing w:after="20"/>
            </w:pPr>
            <w:r>
              <w:rPr>
                <w:sz w:val="16"/>
              </w:rPr>
              <w:t>2</w:t>
            </w:r>
          </w:p>
        </w:tc>
        <w:tc>
          <w:tcPr>
            <w:tcW w:w="7560" w:type="dxa"/>
            <w:tcBorders>
              <w:top w:val="single" w:sz="4" w:space="0" w:color="B7C8C0"/>
              <w:left w:val="single" w:sz="4" w:space="0" w:color="B7C8C0"/>
              <w:bottom w:val="single" w:sz="4" w:space="0" w:color="B7C8C0"/>
              <w:right w:val="single" w:sz="4" w:space="0" w:color="B7C8C0"/>
            </w:tcBorders>
            <w:shd w:val="clear" w:color="auto" w:fill="F7F9F8"/>
          </w:tcPr>
          <w:p w14:paraId="1BB808F5" w14:textId="77777777" w:rsidR="00D6645B" w:rsidRDefault="00000000">
            <w:pPr>
              <w:spacing w:after="20"/>
            </w:pPr>
            <w:r>
              <w:rPr>
                <w:sz w:val="16"/>
              </w:rPr>
              <w:t>Logical model length; must equal actual model length.</w:t>
            </w:r>
          </w:p>
        </w:tc>
      </w:tr>
      <w:tr w:rsidR="00D6645B" w14:paraId="5C06B6EA"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tcPr>
          <w:p w14:paraId="6FBE561B" w14:textId="77777777" w:rsidR="00D6645B" w:rsidRDefault="00000000">
            <w:pPr>
              <w:spacing w:after="20"/>
            </w:pPr>
            <w:r>
              <w:rPr>
                <w:sz w:val="16"/>
              </w:rPr>
              <w:t>32</w:t>
            </w:r>
          </w:p>
        </w:tc>
        <w:tc>
          <w:tcPr>
            <w:tcW w:w="864" w:type="dxa"/>
            <w:tcBorders>
              <w:top w:val="single" w:sz="4" w:space="0" w:color="B7C8C0"/>
              <w:left w:val="single" w:sz="4" w:space="0" w:color="B7C8C0"/>
              <w:bottom w:val="single" w:sz="4" w:space="0" w:color="B7C8C0"/>
              <w:right w:val="single" w:sz="4" w:space="0" w:color="B7C8C0"/>
            </w:tcBorders>
          </w:tcPr>
          <w:p w14:paraId="73FA3A6C" w14:textId="77777777" w:rsidR="00D6645B" w:rsidRDefault="00000000">
            <w:pPr>
              <w:spacing w:after="20"/>
            </w:pPr>
            <w:r>
              <w:rPr>
                <w:sz w:val="16"/>
              </w:rPr>
              <w:t>2</w:t>
            </w:r>
          </w:p>
        </w:tc>
        <w:tc>
          <w:tcPr>
            <w:tcW w:w="7560" w:type="dxa"/>
            <w:tcBorders>
              <w:top w:val="single" w:sz="4" w:space="0" w:color="B7C8C0"/>
              <w:left w:val="single" w:sz="4" w:space="0" w:color="B7C8C0"/>
              <w:bottom w:val="single" w:sz="4" w:space="0" w:color="B7C8C0"/>
              <w:right w:val="single" w:sz="4" w:space="0" w:color="B7C8C0"/>
            </w:tcBorders>
          </w:tcPr>
          <w:p w14:paraId="61A041BC" w14:textId="77777777" w:rsidR="00D6645B" w:rsidRDefault="00000000">
            <w:pPr>
              <w:spacing w:after="20"/>
            </w:pPr>
            <w:r>
              <w:rPr>
                <w:sz w:val="16"/>
              </w:rPr>
              <w:t>Header checksum fields treated as zero while header checksum is accumulated.</w:t>
            </w:r>
          </w:p>
        </w:tc>
      </w:tr>
      <w:tr w:rsidR="00D6645B" w14:paraId="0120ACB1"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shd w:val="clear" w:color="auto" w:fill="F7F9F8"/>
          </w:tcPr>
          <w:p w14:paraId="08A42540" w14:textId="77777777" w:rsidR="00D6645B" w:rsidRDefault="00000000">
            <w:pPr>
              <w:spacing w:after="20"/>
            </w:pPr>
            <w:r>
              <w:rPr>
                <w:sz w:val="16"/>
              </w:rPr>
              <w:t>34</w:t>
            </w:r>
          </w:p>
        </w:tc>
        <w:tc>
          <w:tcPr>
            <w:tcW w:w="864" w:type="dxa"/>
            <w:tcBorders>
              <w:top w:val="single" w:sz="4" w:space="0" w:color="B7C8C0"/>
              <w:left w:val="single" w:sz="4" w:space="0" w:color="B7C8C0"/>
              <w:bottom w:val="single" w:sz="4" w:space="0" w:color="B7C8C0"/>
              <w:right w:val="single" w:sz="4" w:space="0" w:color="B7C8C0"/>
            </w:tcBorders>
            <w:shd w:val="clear" w:color="auto" w:fill="F7F9F8"/>
          </w:tcPr>
          <w:p w14:paraId="1C35AD7E" w14:textId="77777777" w:rsidR="00D6645B" w:rsidRDefault="00000000">
            <w:pPr>
              <w:spacing w:after="20"/>
            </w:pPr>
            <w:r>
              <w:rPr>
                <w:sz w:val="16"/>
              </w:rPr>
              <w:t>2</w:t>
            </w:r>
          </w:p>
        </w:tc>
        <w:tc>
          <w:tcPr>
            <w:tcW w:w="7560" w:type="dxa"/>
            <w:tcBorders>
              <w:top w:val="single" w:sz="4" w:space="0" w:color="B7C8C0"/>
              <w:left w:val="single" w:sz="4" w:space="0" w:color="B7C8C0"/>
              <w:bottom w:val="single" w:sz="4" w:space="0" w:color="B7C8C0"/>
              <w:right w:val="single" w:sz="4" w:space="0" w:color="B7C8C0"/>
            </w:tcBorders>
            <w:shd w:val="clear" w:color="auto" w:fill="F7F9F8"/>
          </w:tcPr>
          <w:p w14:paraId="524D78D0" w14:textId="77777777" w:rsidR="00D6645B" w:rsidRDefault="00000000">
            <w:pPr>
              <w:spacing w:after="20"/>
            </w:pPr>
            <w:r>
              <w:rPr>
                <w:sz w:val="16"/>
              </w:rPr>
              <w:t>Model token-hash salt.</w:t>
            </w:r>
          </w:p>
        </w:tc>
      </w:tr>
      <w:tr w:rsidR="00D6645B" w14:paraId="7D8CAC46" w14:textId="77777777">
        <w:trPr>
          <w:cantSplit/>
          <w:jc w:val="center"/>
        </w:trPr>
        <w:tc>
          <w:tcPr>
            <w:tcW w:w="936" w:type="dxa"/>
            <w:tcBorders>
              <w:top w:val="single" w:sz="4" w:space="0" w:color="B7C8C0"/>
              <w:left w:val="single" w:sz="4" w:space="0" w:color="B7C8C0"/>
              <w:bottom w:val="single" w:sz="4" w:space="0" w:color="B7C8C0"/>
              <w:right w:val="single" w:sz="4" w:space="0" w:color="B7C8C0"/>
            </w:tcBorders>
          </w:tcPr>
          <w:p w14:paraId="5D8DAFB5" w14:textId="77777777" w:rsidR="00D6645B" w:rsidRDefault="00000000">
            <w:pPr>
              <w:spacing w:after="20"/>
            </w:pPr>
            <w:r>
              <w:rPr>
                <w:sz w:val="16"/>
              </w:rPr>
              <w:t>36</w:t>
            </w:r>
          </w:p>
        </w:tc>
        <w:tc>
          <w:tcPr>
            <w:tcW w:w="864" w:type="dxa"/>
            <w:tcBorders>
              <w:top w:val="single" w:sz="4" w:space="0" w:color="B7C8C0"/>
              <w:left w:val="single" w:sz="4" w:space="0" w:color="B7C8C0"/>
              <w:bottom w:val="single" w:sz="4" w:space="0" w:color="B7C8C0"/>
              <w:right w:val="single" w:sz="4" w:space="0" w:color="B7C8C0"/>
            </w:tcBorders>
          </w:tcPr>
          <w:p w14:paraId="1F9A8F72" w14:textId="77777777" w:rsidR="00D6645B" w:rsidRDefault="00000000">
            <w:pPr>
              <w:spacing w:after="20"/>
            </w:pPr>
            <w:r>
              <w:rPr>
                <w:sz w:val="16"/>
              </w:rPr>
              <w:t>4</w:t>
            </w:r>
          </w:p>
        </w:tc>
        <w:tc>
          <w:tcPr>
            <w:tcW w:w="7560" w:type="dxa"/>
            <w:tcBorders>
              <w:top w:val="single" w:sz="4" w:space="0" w:color="B7C8C0"/>
              <w:left w:val="single" w:sz="4" w:space="0" w:color="B7C8C0"/>
              <w:bottom w:val="single" w:sz="4" w:space="0" w:color="B7C8C0"/>
              <w:right w:val="single" w:sz="4" w:space="0" w:color="B7C8C0"/>
            </w:tcBorders>
          </w:tcPr>
          <w:p w14:paraId="077DBB72" w14:textId="77777777" w:rsidR="00D6645B" w:rsidRDefault="00000000">
            <w:pPr>
              <w:spacing w:after="20"/>
            </w:pPr>
            <w:r>
              <w:rPr>
                <w:sz w:val="16"/>
              </w:rPr>
              <w:t>Reserved bytes; all must be zero.</w:t>
            </w:r>
          </w:p>
        </w:tc>
      </w:tr>
    </w:tbl>
    <w:p w14:paraId="18B9EB8C" w14:textId="77777777" w:rsidR="00D6645B" w:rsidRDefault="00D6645B">
      <w:pPr>
        <w:spacing w:after="20"/>
      </w:pPr>
    </w:p>
    <w:p w14:paraId="2F8E25EA" w14:textId="77777777" w:rsidR="00D6645B" w:rsidRDefault="00000000">
      <w:pPr>
        <w:pStyle w:val="BodyText"/>
      </w:pPr>
      <w:r>
        <w:t>The scanner rejects a file shorter than 40 bytes, an identity mismatch, a logical-length mismatch, a bad record region, or nonzero reserved bytes. Hot/cold identity bytes therefore bind the generated application tables to the expected model family before any record is considered.</w:t>
      </w:r>
    </w:p>
    <w:p w14:paraId="7B51437E" w14:textId="77777777" w:rsidR="00D6645B" w:rsidRDefault="00000000">
      <w:pPr>
        <w:pStyle w:val="Heading2"/>
      </w:pPr>
      <w:r>
        <w:t>10.2 Query hashing with collision confirmation</w:t>
      </w:r>
    </w:p>
    <w:p w14:paraId="77972F88" w14:textId="77777777" w:rsidR="00D6645B" w:rsidRDefault="00000000">
      <w:pPr>
        <w:pStyle w:val="BodyText"/>
      </w:pPr>
      <w:r>
        <w:t>aimatch.h treats ASCII letters and digits as word characters and lowercases them. For each word, it starts a hash at 216 plus the A48M salt and updates h as (h × 33) XOR lower(character). The candidate ID is 224 + (h modulo 3872), giving the cold-model hashed-token range.</w:t>
      </w:r>
    </w:p>
    <w:p w14:paraId="7E0770DC" w14:textId="77777777" w:rsidR="00D6645B" w:rsidRDefault="00000000">
      <w:pPr>
        <w:pStyle w:val="BodyText"/>
      </w:pPr>
      <w:r>
        <w:t>A binary search locates that ID in the generated hash table. The code then compares the actual lowercase word bytes and length against the stored word. The hash is therefore an index, not proof of equality. Up to 48 matched query IDs are stored as little-endian pairs in ai_seen for the scan.</w:t>
      </w:r>
    </w:p>
    <w:p w14:paraId="7E819CE2" w14:textId="77777777" w:rsidR="00D6645B" w:rsidRDefault="00000000">
      <w:pPr>
        <w:pStyle w:val="Heading2"/>
      </w:pPr>
      <w:r>
        <w:t>10.3 Record validation</w:t>
      </w:r>
    </w:p>
    <w:p w14:paraId="4D6C78C5" w14:textId="77777777" w:rsidR="00D6645B" w:rsidRDefault="00000000">
      <w:pPr>
        <w:pStyle w:val="BodyText"/>
      </w:pPr>
      <w:r>
        <w:t>Each record is self-bounded by its first-byte length. The scanner requires 11 through 192 bytes. Term count is limited to four. The variable header is 11 + two bytes per term and may not exceed 64 bytes. Answer count is limited to two. Record code must be 1 through 7, and codes 1 through 6 require at least one answer.</w:t>
      </w:r>
    </w:p>
    <w:p w14:paraId="55620258" w14:textId="77777777" w:rsidR="00D6645B" w:rsidRDefault="00000000">
      <w:pPr>
        <w:pStyle w:val="BodyText"/>
      </w:pPr>
      <w:r>
        <w:t>The record topic must be less than the seven-topic count. Two 16-bit fields at record offsets 4 and 6 are limited to 32,767. Hashed term IDs may not exceed 4,095. Answer slices are checked for nonzero length, containment within the record payload, and non-overlap. These checks happen before a candidate window is populated.</w:t>
      </w:r>
    </w:p>
    <w:p w14:paraId="2C00CF93" w14:textId="77777777" w:rsidR="00D6645B" w:rsidRDefault="00000000">
      <w:pPr>
        <w:pStyle w:val="Heading2"/>
      </w:pPr>
      <w:r>
        <w:t>10.4 Whole-model consistency</w:t>
      </w:r>
    </w:p>
    <w:p w14:paraId="3627F991" w14:textId="77777777" w:rsidR="00D6645B" w:rsidRDefault="00000000">
      <w:pPr>
        <w:pStyle w:val="BodyText"/>
      </w:pPr>
      <w:r>
        <w:t>A pair of mod-255 accumulators covers the model data. Header checksum calculation treats bytes 32 and 33 as zero, then record bytes are fed through the same accumulator. The scanner also tracks exactly how many bytes have been consumed and refuses records that run past the declared record region. File length, logical length, declared record bytes, and actual consumption all have to agree.</w:t>
      </w:r>
    </w:p>
    <w:p w14:paraId="369E0E3C" w14:textId="77777777" w:rsidR="00D6645B" w:rsidRDefault="00000000">
      <w:pPr>
        <w:pStyle w:val="BodyText"/>
      </w:pPr>
      <w:r>
        <w:t>This design is deliberately streaming and fail-closed. A model record cannot ask the program to allocate itself. It either fits the fixed limits and bounded windows or it is rejected. The cold model may contain more material than the C48 working set, while the working set remains stubbornly the same size. Stubbornness is a useful memory-management policy when there are 48 kilobytes in the room.</w:t>
      </w:r>
    </w:p>
    <w:p w14:paraId="6894F67A" w14:textId="77777777" w:rsidR="00D6645B" w:rsidRDefault="00000000">
      <w:pPr>
        <w:pStyle w:val="Heading1"/>
      </w:pPr>
      <w:r>
        <w:t>11. Topic Routing, Context, History, and Candidate Selection</w:t>
      </w:r>
    </w:p>
    <w:p w14:paraId="35C088A1" w14:textId="77777777" w:rsidR="00D6645B" w:rsidRDefault="00000000">
      <w:pPr>
        <w:pStyle w:val="BodyText"/>
      </w:pPr>
      <w:r>
        <w:t>ailmzx48 keeps explicit conversation state instead of pretending that every line is a brand-new universe. The seven generated topics give the hot model a compact routing vocabulary. ai_lasttop records the most recent topic, ai_havectx marks context availability, and ai_hist holds up to six topic IDs.</w:t>
      </w:r>
    </w:p>
    <w:p w14:paraId="364647F4" w14:textId="77777777" w:rsidR="00D6645B" w:rsidRDefault="00000000">
      <w:pPr>
        <w:pStyle w:val="Heading2"/>
      </w:pPr>
      <w:r>
        <w:t>11.1 Context phrases</w:t>
      </w:r>
    </w:p>
    <w:p w14:paraId="41432FB6" w14:textId="77777777" w:rsidR="00D6645B" w:rsidRDefault="00000000">
      <w:pPr>
        <w:pStyle w:val="BodyText"/>
      </w:pPr>
      <w:r>
        <w:t>ai_pick() recognizes three forms of “stay here”: tell me more, what about that, and same topic. When context exists, those phrases return the previous topic and mark context use. The phrase go back uses the latest history entry and marks both context and history use. Otherwise ai_pick() returns the sentinel topic count so later classification can choose a topic from current input.</w:t>
      </w:r>
    </w:p>
    <w:p w14:paraId="498A2B50" w14:textId="77777777" w:rsidR="00D6645B" w:rsidRDefault="00000000">
      <w:pPr>
        <w:pStyle w:val="BodyText"/>
      </w:pPr>
      <w:r>
        <w:t>The name path is explicit as well. ai_namecmd() looks for “my name is”, “what is my name”, and “remember my name”. ai_setname() accepts a name payload only when at least one and at most 31 characters follow the marker. Name semantics and literal storage are handled by dedicated helpers rather than relying on the token-continuation model to remember arbitrary spelling.</w:t>
      </w:r>
    </w:p>
    <w:p w14:paraId="54AC7FDE" w14:textId="77777777" w:rsidR="00D6645B" w:rsidRDefault="00000000">
      <w:pPr>
        <w:pStyle w:val="Heading2"/>
      </w:pPr>
      <w:r>
        <w:t>11.2 Retrieval signals</w:t>
      </w:r>
    </w:p>
    <w:p w14:paraId="78B23F63" w14:textId="77777777" w:rsidR="00D6645B" w:rsidRDefault="00000000">
      <w:pPr>
        <w:pStyle w:val="BodyText"/>
      </w:pPr>
      <w:r>
        <w:t>The cold-model matcher first derives exact confirmed hashed query IDs from the current input. During the model scan, record term IDs can then be counted against that set. Candidate scoring also considers record topic and other record metadata validated by the scanner. The two bounded winner buffers, ai_win1 and ai_win2, retain the top material for later response assembly.</w:t>
      </w:r>
    </w:p>
    <w:p w14:paraId="6936ADB3" w14:textId="77777777" w:rsidR="00D6645B" w:rsidRDefault="00000000">
      <w:pPr>
        <w:pStyle w:val="BodyText"/>
      </w:pPr>
      <w:r>
        <w:t>The program exposes counters for model records, hits, bytes, reads, selected topic, semantic use, trigram use, branch use, context use, history use, alternate use, and memory activity. Those counters are implementation instrumentation as much as product behavior. When a bounded system makes a surprising choice, a counter is often cheaper than a séance.</w:t>
      </w:r>
    </w:p>
    <w:p w14:paraId="71B2AC3A" w14:textId="77777777" w:rsidR="00D6645B" w:rsidRDefault="00000000">
      <w:pPr>
        <w:pStyle w:val="Heading2"/>
      </w:pPr>
      <w:r>
        <w:t>11.3 Deterministic alternation</w:t>
      </w:r>
    </w:p>
    <w:p w14:paraId="6E86251A" w14:textId="77777777" w:rsidR="00D6645B" w:rsidRDefault="00000000">
      <w:pPr>
        <w:pStyle w:val="BodyText"/>
      </w:pPr>
      <w:r>
        <w:t>The hot generator has an explicit alternate-state mechanism rather than free-running randomness. ai_generate() receives the alternate request, and only the first token transition can switch to a secondary candidate. This keeps variation bounded and reproducible from conversation state. Anti-repeat checks still apply before any chosen token is emitted.</w:t>
      </w:r>
    </w:p>
    <w:p w14:paraId="2B4A5659" w14:textId="77777777" w:rsidR="00D6645B" w:rsidRDefault="00000000">
      <w:pPr>
        <w:pStyle w:val="Heading1"/>
      </w:pPr>
      <w:r>
        <w:t>12. Layered Local Memory and Literal Recall</w:t>
      </w:r>
    </w:p>
    <w:p w14:paraId="5DDF7091" w14:textId="77777777" w:rsidR="00D6645B" w:rsidRDefault="00000000">
      <w:pPr>
        <w:pStyle w:val="BodyText"/>
      </w:pPr>
      <w:r>
        <w:t>The local memory subsystem is split into an episodic byte ring, two fixed-record capsule tiers, and a separate literal store. The design separates text that may need verbatim recall from compact semantic summaries. That is useful because a person's name does not become more accurate after being compressed into a topic number.</w:t>
      </w:r>
    </w:p>
    <w:p w14:paraId="5FEE5B84" w14:textId="77777777" w:rsidR="00D6645B" w:rsidRDefault="00000000">
      <w:pPr>
        <w:pStyle w:val="Heading2"/>
      </w:pPr>
      <w:r>
        <w:t>12.1 L0 episodic ring</w:t>
      </w:r>
    </w:p>
    <w:p w14:paraId="5639C5EC" w14:textId="77777777" w:rsidR="00D6645B" w:rsidRDefault="00000000">
      <w:pPr>
        <w:pStyle w:val="BodyText"/>
      </w:pPr>
      <w:r>
        <w:t>L0 owns 896 bytes plus 32 start, length, and metadata descriptors. The ring records bounded recent material while keeping descriptor count fixed. Separate head, byte-count, and item-count fields track occupancy. The presence of both byte storage and descriptor arrays lets the code keep variable-length recent entries without turning the rest of memory into a variable-length allocator.</w:t>
      </w:r>
    </w:p>
    <w:p w14:paraId="016AC8F4" w14:textId="77777777" w:rsidR="00D6645B" w:rsidRDefault="00000000">
      <w:pPr>
        <w:pStyle w:val="Heading2"/>
      </w:pPr>
      <w:r>
        <w:t>12.2 L1 and L2 capsules</w:t>
      </w:r>
    </w:p>
    <w:p w14:paraId="78ABE06D" w14:textId="77777777" w:rsidR="00D6645B" w:rsidRDefault="00000000">
      <w:pPr>
        <w:pStyle w:val="BodyText"/>
      </w:pPr>
      <w:r>
        <w:t>L1 is 768 bytes and L2 is 384 bytes. ai_capoff(n) returns n × 16, so L1 holds 48 fixed 16-byte capsule slots and L2 holds 24. Capsule records carry compact fields including topic, relation, importance, and age. Age bytes saturate at 255 as turns advance.</w:t>
      </w:r>
    </w:p>
    <w:p w14:paraId="74CDA0BE" w14:textId="77777777" w:rsidR="00D6645B" w:rsidRDefault="00000000">
      <w:pPr>
        <w:pStyle w:val="BodyText"/>
      </w:pPr>
      <w:r>
        <w:t>When L1 has a free slot, ai_l1add() installs the new capsule. When L1 is full, the code selects a victim, merges that capsule into L2, increments ai_compact, and replaces the L1 slot. L2 first looks for a compatible merge target; otherwise it uses a free slot, and when all 24 are occupied it replaces a victim and increments ai_l2evict. The counters make information pressure observable instead of silently pretending no compression occurred.</w:t>
      </w:r>
    </w:p>
    <w:p w14:paraId="0F9C9B07" w14:textId="77777777" w:rsidR="00D6645B" w:rsidRDefault="00000000">
      <w:pPr>
        <w:pStyle w:val="Heading2"/>
      </w:pPr>
      <w:r>
        <w:t>12.3 Literal storage</w:t>
      </w:r>
    </w:p>
    <w:p w14:paraId="05F414B8" w14:textId="77777777" w:rsidR="00D6645B" w:rsidRDefault="00000000">
      <w:pPr>
        <w:pStyle w:val="BodyText"/>
      </w:pPr>
      <w:r>
        <w:t>The separate literal area uses ai_litbuf[248] plus eight generation and length records. The main program tracks literal set, use, current generation, oldest generation, and loss. That machinery is used where exact text matters, including name-related behavior. Literal loss and encoding failure have their own counters, so failure to retain exact text is represented as a state change rather than disguised as perfect memory.</w:t>
      </w:r>
    </w:p>
    <w:p w14:paraId="7FCB7AA8" w14:textId="77777777" w:rsidR="00D6645B" w:rsidRDefault="00000000">
      <w:pPr>
        <w:pStyle w:val="Heading2"/>
      </w:pPr>
      <w:r>
        <w:t>12.4 Capacity is behavior</w:t>
      </w:r>
    </w:p>
    <w:p w14:paraId="3C2D787E" w14:textId="77777777" w:rsidR="00D6645B" w:rsidRDefault="00000000">
      <w:pPr>
        <w:pStyle w:val="BodyText"/>
      </w:pPr>
      <w:r>
        <w:t>L0, L1, L2, and literal storage are all fixed-size globals. They do not call malloc to grow under pressure. The resulting compaction and eviction behavior is part of the application's architecture. It also makes target-fit reasoning possible: the source declares the memory bill up front, which is refreshingly old-fashioned and very helpful.</w:t>
      </w:r>
    </w:p>
    <w:tbl>
      <w:tblPr>
        <w:tblW w:w="0" w:type="auto"/>
        <w:jc w:val="center"/>
        <w:tblLayout w:type="fixed"/>
        <w:tblLook w:val="04A0" w:firstRow="1" w:lastRow="0" w:firstColumn="1" w:lastColumn="0" w:noHBand="0" w:noVBand="1"/>
      </w:tblPr>
      <w:tblGrid>
        <w:gridCol w:w="1440"/>
        <w:gridCol w:w="2592"/>
        <w:gridCol w:w="5328"/>
      </w:tblGrid>
      <w:tr w:rsidR="00D6645B" w14:paraId="63EAEBAD" w14:textId="77777777">
        <w:trPr>
          <w:cantSplit/>
          <w:tblHeader/>
          <w:jc w:val="center"/>
        </w:trPr>
        <w:tc>
          <w:tcPr>
            <w:tcW w:w="1440" w:type="dxa"/>
            <w:shd w:val="clear" w:color="auto" w:fill="0B3D2E"/>
            <w:vAlign w:val="center"/>
          </w:tcPr>
          <w:p w14:paraId="37743E2F" w14:textId="77777777" w:rsidR="00D6645B" w:rsidRDefault="00000000">
            <w:r>
              <w:rPr>
                <w:b/>
                <w:color w:val="FFFFFF"/>
                <w:sz w:val="17"/>
              </w:rPr>
              <w:t>Layer</w:t>
            </w:r>
          </w:p>
        </w:tc>
        <w:tc>
          <w:tcPr>
            <w:tcW w:w="2592" w:type="dxa"/>
            <w:shd w:val="clear" w:color="auto" w:fill="0B3D2E"/>
            <w:vAlign w:val="center"/>
          </w:tcPr>
          <w:p w14:paraId="018264B3" w14:textId="77777777" w:rsidR="00D6645B" w:rsidRDefault="00000000">
            <w:r>
              <w:rPr>
                <w:b/>
                <w:color w:val="FFFFFF"/>
                <w:sz w:val="17"/>
              </w:rPr>
              <w:t>Bytes / slots</w:t>
            </w:r>
          </w:p>
        </w:tc>
        <w:tc>
          <w:tcPr>
            <w:tcW w:w="5328" w:type="dxa"/>
            <w:shd w:val="clear" w:color="auto" w:fill="0B3D2E"/>
            <w:vAlign w:val="center"/>
          </w:tcPr>
          <w:p w14:paraId="025DCF6B" w14:textId="77777777" w:rsidR="00D6645B" w:rsidRDefault="00000000">
            <w:r>
              <w:rPr>
                <w:b/>
                <w:color w:val="FFFFFF"/>
                <w:sz w:val="17"/>
              </w:rPr>
              <w:t>Role visible in source</w:t>
            </w:r>
          </w:p>
        </w:tc>
      </w:tr>
      <w:tr w:rsidR="00D6645B" w14:paraId="17399BEB" w14:textId="77777777">
        <w:trPr>
          <w:cantSplit/>
          <w:jc w:val="center"/>
        </w:trPr>
        <w:tc>
          <w:tcPr>
            <w:tcW w:w="1440" w:type="dxa"/>
            <w:tcBorders>
              <w:top w:val="single" w:sz="4" w:space="0" w:color="B7C8C0"/>
              <w:left w:val="single" w:sz="4" w:space="0" w:color="B7C8C0"/>
              <w:bottom w:val="single" w:sz="4" w:space="0" w:color="B7C8C0"/>
              <w:right w:val="single" w:sz="4" w:space="0" w:color="B7C8C0"/>
            </w:tcBorders>
          </w:tcPr>
          <w:p w14:paraId="46602CD7" w14:textId="77777777" w:rsidR="00D6645B" w:rsidRDefault="00000000">
            <w:pPr>
              <w:spacing w:after="20"/>
            </w:pPr>
            <w:r>
              <w:rPr>
                <w:sz w:val="16"/>
              </w:rPr>
              <w:t>L0</w:t>
            </w:r>
          </w:p>
        </w:tc>
        <w:tc>
          <w:tcPr>
            <w:tcW w:w="2592" w:type="dxa"/>
            <w:tcBorders>
              <w:top w:val="single" w:sz="4" w:space="0" w:color="B7C8C0"/>
              <w:left w:val="single" w:sz="4" w:space="0" w:color="B7C8C0"/>
              <w:bottom w:val="single" w:sz="4" w:space="0" w:color="B7C8C0"/>
              <w:right w:val="single" w:sz="4" w:space="0" w:color="B7C8C0"/>
            </w:tcBorders>
          </w:tcPr>
          <w:p w14:paraId="72A50F4A" w14:textId="77777777" w:rsidR="00D6645B" w:rsidRDefault="00000000">
            <w:pPr>
              <w:spacing w:after="20"/>
            </w:pPr>
            <w:r>
              <w:rPr>
                <w:sz w:val="16"/>
              </w:rPr>
              <w:t>896 bytes + 32 descriptors</w:t>
            </w:r>
          </w:p>
        </w:tc>
        <w:tc>
          <w:tcPr>
            <w:tcW w:w="5328" w:type="dxa"/>
            <w:tcBorders>
              <w:top w:val="single" w:sz="4" w:space="0" w:color="B7C8C0"/>
              <w:left w:val="single" w:sz="4" w:space="0" w:color="B7C8C0"/>
              <w:bottom w:val="single" w:sz="4" w:space="0" w:color="B7C8C0"/>
              <w:right w:val="single" w:sz="4" w:space="0" w:color="B7C8C0"/>
            </w:tcBorders>
          </w:tcPr>
          <w:p w14:paraId="41488C42" w14:textId="77777777" w:rsidR="00D6645B" w:rsidRDefault="00000000">
            <w:pPr>
              <w:spacing w:after="20"/>
            </w:pPr>
            <w:r>
              <w:rPr>
                <w:sz w:val="16"/>
              </w:rPr>
              <w:t>Recent variable-length episodic ring.</w:t>
            </w:r>
          </w:p>
        </w:tc>
      </w:tr>
      <w:tr w:rsidR="00D6645B" w14:paraId="377587A9" w14:textId="77777777">
        <w:trPr>
          <w:cantSplit/>
          <w:jc w:val="center"/>
        </w:trPr>
        <w:tc>
          <w:tcPr>
            <w:tcW w:w="1440" w:type="dxa"/>
            <w:tcBorders>
              <w:top w:val="single" w:sz="4" w:space="0" w:color="B7C8C0"/>
              <w:left w:val="single" w:sz="4" w:space="0" w:color="B7C8C0"/>
              <w:bottom w:val="single" w:sz="4" w:space="0" w:color="B7C8C0"/>
              <w:right w:val="single" w:sz="4" w:space="0" w:color="B7C8C0"/>
            </w:tcBorders>
            <w:shd w:val="clear" w:color="auto" w:fill="F7F9F8"/>
          </w:tcPr>
          <w:p w14:paraId="181F34FB" w14:textId="77777777" w:rsidR="00D6645B" w:rsidRDefault="00000000">
            <w:pPr>
              <w:spacing w:after="20"/>
            </w:pPr>
            <w:r>
              <w:rPr>
                <w:sz w:val="16"/>
              </w:rPr>
              <w:t>L1</w:t>
            </w:r>
          </w:p>
        </w:tc>
        <w:tc>
          <w:tcPr>
            <w:tcW w:w="2592" w:type="dxa"/>
            <w:tcBorders>
              <w:top w:val="single" w:sz="4" w:space="0" w:color="B7C8C0"/>
              <w:left w:val="single" w:sz="4" w:space="0" w:color="B7C8C0"/>
              <w:bottom w:val="single" w:sz="4" w:space="0" w:color="B7C8C0"/>
              <w:right w:val="single" w:sz="4" w:space="0" w:color="B7C8C0"/>
            </w:tcBorders>
            <w:shd w:val="clear" w:color="auto" w:fill="F7F9F8"/>
          </w:tcPr>
          <w:p w14:paraId="004033EA" w14:textId="77777777" w:rsidR="00D6645B" w:rsidRDefault="00000000">
            <w:pPr>
              <w:spacing w:after="20"/>
            </w:pPr>
            <w:r>
              <w:rPr>
                <w:sz w:val="16"/>
              </w:rPr>
              <w:t>768 bytes / 48 × 16-byte capsules</w:t>
            </w:r>
          </w:p>
        </w:tc>
        <w:tc>
          <w:tcPr>
            <w:tcW w:w="5328" w:type="dxa"/>
            <w:tcBorders>
              <w:top w:val="single" w:sz="4" w:space="0" w:color="B7C8C0"/>
              <w:left w:val="single" w:sz="4" w:space="0" w:color="B7C8C0"/>
              <w:bottom w:val="single" w:sz="4" w:space="0" w:color="B7C8C0"/>
              <w:right w:val="single" w:sz="4" w:space="0" w:color="B7C8C0"/>
            </w:tcBorders>
            <w:shd w:val="clear" w:color="auto" w:fill="F7F9F8"/>
          </w:tcPr>
          <w:p w14:paraId="3A144A5C" w14:textId="77777777" w:rsidR="00D6645B" w:rsidRDefault="00000000">
            <w:pPr>
              <w:spacing w:after="20"/>
            </w:pPr>
            <w:r>
              <w:rPr>
                <w:sz w:val="16"/>
              </w:rPr>
              <w:t>First compact semantic tier.</w:t>
            </w:r>
          </w:p>
        </w:tc>
      </w:tr>
      <w:tr w:rsidR="00D6645B" w14:paraId="0F1B2224" w14:textId="77777777">
        <w:trPr>
          <w:cantSplit/>
          <w:jc w:val="center"/>
        </w:trPr>
        <w:tc>
          <w:tcPr>
            <w:tcW w:w="1440" w:type="dxa"/>
            <w:tcBorders>
              <w:top w:val="single" w:sz="4" w:space="0" w:color="B7C8C0"/>
              <w:left w:val="single" w:sz="4" w:space="0" w:color="B7C8C0"/>
              <w:bottom w:val="single" w:sz="4" w:space="0" w:color="B7C8C0"/>
              <w:right w:val="single" w:sz="4" w:space="0" w:color="B7C8C0"/>
            </w:tcBorders>
          </w:tcPr>
          <w:p w14:paraId="32E23743" w14:textId="77777777" w:rsidR="00D6645B" w:rsidRDefault="00000000">
            <w:pPr>
              <w:spacing w:after="20"/>
            </w:pPr>
            <w:r>
              <w:rPr>
                <w:sz w:val="16"/>
              </w:rPr>
              <w:t>L2</w:t>
            </w:r>
          </w:p>
        </w:tc>
        <w:tc>
          <w:tcPr>
            <w:tcW w:w="2592" w:type="dxa"/>
            <w:tcBorders>
              <w:top w:val="single" w:sz="4" w:space="0" w:color="B7C8C0"/>
              <w:left w:val="single" w:sz="4" w:space="0" w:color="B7C8C0"/>
              <w:bottom w:val="single" w:sz="4" w:space="0" w:color="B7C8C0"/>
              <w:right w:val="single" w:sz="4" w:space="0" w:color="B7C8C0"/>
            </w:tcBorders>
          </w:tcPr>
          <w:p w14:paraId="2B6EC927" w14:textId="77777777" w:rsidR="00D6645B" w:rsidRDefault="00000000">
            <w:pPr>
              <w:spacing w:after="20"/>
            </w:pPr>
            <w:r>
              <w:rPr>
                <w:sz w:val="16"/>
              </w:rPr>
              <w:t>384 bytes / 24 × 16-byte capsules</w:t>
            </w:r>
          </w:p>
        </w:tc>
        <w:tc>
          <w:tcPr>
            <w:tcW w:w="5328" w:type="dxa"/>
            <w:tcBorders>
              <w:top w:val="single" w:sz="4" w:space="0" w:color="B7C8C0"/>
              <w:left w:val="single" w:sz="4" w:space="0" w:color="B7C8C0"/>
              <w:bottom w:val="single" w:sz="4" w:space="0" w:color="B7C8C0"/>
              <w:right w:val="single" w:sz="4" w:space="0" w:color="B7C8C0"/>
            </w:tcBorders>
          </w:tcPr>
          <w:p w14:paraId="54279F67" w14:textId="77777777" w:rsidR="00D6645B" w:rsidRDefault="00000000">
            <w:pPr>
              <w:spacing w:after="20"/>
            </w:pPr>
            <w:r>
              <w:rPr>
                <w:sz w:val="16"/>
              </w:rPr>
              <w:t>Second compact tier; merge or victim replacement under pressure.</w:t>
            </w:r>
          </w:p>
        </w:tc>
      </w:tr>
      <w:tr w:rsidR="00D6645B" w14:paraId="400D8654" w14:textId="77777777">
        <w:trPr>
          <w:cantSplit/>
          <w:jc w:val="center"/>
        </w:trPr>
        <w:tc>
          <w:tcPr>
            <w:tcW w:w="1440" w:type="dxa"/>
            <w:tcBorders>
              <w:top w:val="single" w:sz="4" w:space="0" w:color="B7C8C0"/>
              <w:left w:val="single" w:sz="4" w:space="0" w:color="B7C8C0"/>
              <w:bottom w:val="single" w:sz="4" w:space="0" w:color="B7C8C0"/>
              <w:right w:val="single" w:sz="4" w:space="0" w:color="B7C8C0"/>
            </w:tcBorders>
            <w:shd w:val="clear" w:color="auto" w:fill="F7F9F8"/>
          </w:tcPr>
          <w:p w14:paraId="1EF96BE3" w14:textId="77777777" w:rsidR="00D6645B" w:rsidRDefault="00000000">
            <w:pPr>
              <w:spacing w:after="20"/>
            </w:pPr>
            <w:r>
              <w:rPr>
                <w:sz w:val="16"/>
              </w:rPr>
              <w:t>Literal store</w:t>
            </w:r>
          </w:p>
        </w:tc>
        <w:tc>
          <w:tcPr>
            <w:tcW w:w="2592" w:type="dxa"/>
            <w:tcBorders>
              <w:top w:val="single" w:sz="4" w:space="0" w:color="B7C8C0"/>
              <w:left w:val="single" w:sz="4" w:space="0" w:color="B7C8C0"/>
              <w:bottom w:val="single" w:sz="4" w:space="0" w:color="B7C8C0"/>
              <w:right w:val="single" w:sz="4" w:space="0" w:color="B7C8C0"/>
            </w:tcBorders>
            <w:shd w:val="clear" w:color="auto" w:fill="F7F9F8"/>
          </w:tcPr>
          <w:p w14:paraId="61ACAEC4" w14:textId="77777777" w:rsidR="00D6645B" w:rsidRDefault="00000000">
            <w:pPr>
              <w:spacing w:after="20"/>
            </w:pPr>
            <w:r>
              <w:rPr>
                <w:sz w:val="16"/>
              </w:rPr>
              <w:t>248 bytes + 8 metadata slots</w:t>
            </w:r>
          </w:p>
        </w:tc>
        <w:tc>
          <w:tcPr>
            <w:tcW w:w="5328" w:type="dxa"/>
            <w:tcBorders>
              <w:top w:val="single" w:sz="4" w:space="0" w:color="B7C8C0"/>
              <w:left w:val="single" w:sz="4" w:space="0" w:color="B7C8C0"/>
              <w:bottom w:val="single" w:sz="4" w:space="0" w:color="B7C8C0"/>
              <w:right w:val="single" w:sz="4" w:space="0" w:color="B7C8C0"/>
            </w:tcBorders>
            <w:shd w:val="clear" w:color="auto" w:fill="F7F9F8"/>
          </w:tcPr>
          <w:p w14:paraId="38B98419" w14:textId="77777777" w:rsidR="00D6645B" w:rsidRDefault="00000000">
            <w:pPr>
              <w:spacing w:after="20"/>
            </w:pPr>
            <w:r>
              <w:rPr>
                <w:sz w:val="16"/>
              </w:rPr>
              <w:t>Exact text retention for literal recall paths.</w:t>
            </w:r>
          </w:p>
        </w:tc>
      </w:tr>
    </w:tbl>
    <w:p w14:paraId="61E716C9" w14:textId="77777777" w:rsidR="00D6645B" w:rsidRDefault="00D6645B">
      <w:pPr>
        <w:spacing w:after="20"/>
      </w:pPr>
    </w:p>
    <w:p w14:paraId="796207CA" w14:textId="77777777" w:rsidR="00D6645B" w:rsidRDefault="00000000">
      <w:pPr>
        <w:pStyle w:val="Heading1"/>
      </w:pPr>
      <w:r>
        <w:t>13. ailmzx48 Safety, Determinism, and Failure Boundaries</w:t>
      </w:r>
    </w:p>
    <w:p w14:paraId="40D1CA5E" w14:textId="77777777" w:rsidR="00D6645B" w:rsidRDefault="00000000">
      <w:pPr>
        <w:pStyle w:val="BodyText"/>
      </w:pPr>
      <w:r>
        <w:t>ailmzx48 is bounded in three different places: C48 language/runtime limits, application-owned fixed buffers, and cold-model format checks. A model file cannot override the first two. The program does not deserialize executable code from A48M; it validates records and copies bounded payload slices into fixed windows.</w:t>
      </w:r>
    </w:p>
    <w:p w14:paraId="4B4D46E6" w14:textId="77777777" w:rsidR="00D6645B" w:rsidRDefault="00000000">
      <w:pPr>
        <w:pStyle w:val="Heading2"/>
      </w:pPr>
      <w:r>
        <w:t>13.1 Input and output bounds</w:t>
      </w:r>
    </w:p>
    <w:p w14:paraId="6EA5BBB8" w14:textId="77777777" w:rsidR="00D6645B" w:rsidRDefault="00000000">
      <w:pPr>
        <w:pStyle w:val="BodyText"/>
      </w:pPr>
      <w:r>
        <w:t>Console input rejects non-printable bytes and lines that do not fit the 191-character input payload. Generated token output stops under the 254-character bound. A48M record length cannot exceed 192 bytes, which matches the winner-window scale. Underlying model reads are split into chunks of at most 64 bytes.</w:t>
      </w:r>
    </w:p>
    <w:p w14:paraId="671F7DB3" w14:textId="77777777" w:rsidR="00D6645B" w:rsidRDefault="00000000">
      <w:pPr>
        <w:pStyle w:val="Heading2"/>
      </w:pPr>
      <w:r>
        <w:t>13.2 Identity and format checks before use</w:t>
      </w:r>
    </w:p>
    <w:p w14:paraId="3E261F9C" w14:textId="77777777" w:rsidR="00D6645B" w:rsidRDefault="00000000">
      <w:pPr>
        <w:pStyle w:val="BodyText"/>
      </w:pPr>
      <w:r>
        <w:t>A48M magic, version, header size, profile byte, two eight-byte identities, reserved bytes, record offsets, logical length, and record byte count are all validated. Query hash hits are confirmed against exact word bytes. Record slices are checked before payload copying. The model therefore has several opportunities to be told “no,” which is exactly the correct number for untrusted structured bytes.</w:t>
      </w:r>
    </w:p>
    <w:p w14:paraId="57976682" w14:textId="77777777" w:rsidR="00D6645B" w:rsidRDefault="00000000">
      <w:pPr>
        <w:pStyle w:val="Heading2"/>
      </w:pPr>
      <w:r>
        <w:t>13.3 Local-only inference path</w:t>
      </w:r>
    </w:p>
    <w:p w14:paraId="664463F6" w14:textId="77777777" w:rsidR="00D6645B" w:rsidRDefault="00000000">
      <w:pPr>
        <w:pStyle w:val="BodyText"/>
      </w:pPr>
      <w:r>
        <w:t>The normal language path uses compiled tables, C48 state, local model-reader calls, console I/O, yield, and optional BEEP. There is no remote inference call in the ailmzx48 source interface. This matters for both reproducibility and target intent: a response is produced from the shipped local mechanisms and current bounded state.</w:t>
      </w:r>
    </w:p>
    <w:p w14:paraId="68BBD34B" w14:textId="77777777" w:rsidR="00D6645B" w:rsidRDefault="00000000">
      <w:pPr>
        <w:pStyle w:val="Heading2"/>
      </w:pPr>
      <w:r>
        <w:t>13.4 What the program does not claim</w:t>
      </w:r>
    </w:p>
    <w:p w14:paraId="08A5D8EA" w14:textId="77777777" w:rsidR="00D6645B" w:rsidRDefault="00000000">
      <w:pPr>
        <w:pStyle w:val="BodyText"/>
      </w:pPr>
      <w:r>
        <w:t>The token continuation tables are compact statistical/transition machinery, not a modern large language model squeezed through an improbable zipper. Retrieval records and layered memory add grounded local material. Topic routing and explicit context help continuity. The source supports those claims. It does not support claims of unrestricted world knowledge, remote augmentation, unbounded context, or hidden neural inference.</w:t>
      </w:r>
    </w:p>
    <w:p w14:paraId="5D7F355D" w14:textId="77777777" w:rsidR="00D6645B" w:rsidRDefault="00000000">
      <w:r>
        <w:br w:type="page"/>
      </w:r>
    </w:p>
    <w:p w14:paraId="742F1F00" w14:textId="77777777" w:rsidR="00D6645B" w:rsidRDefault="00000000">
      <w:pPr>
        <w:spacing w:after="80"/>
      </w:pPr>
      <w:r>
        <w:rPr>
          <w:b/>
          <w:color w:val="C51A1B"/>
        </w:rPr>
        <w:t>PART III</w:t>
      </w:r>
    </w:p>
    <w:p w14:paraId="4EC54A9F" w14:textId="77777777" w:rsidR="00D6645B" w:rsidRDefault="00000000">
      <w:pPr>
        <w:spacing w:after="120"/>
      </w:pPr>
      <w:r>
        <w:rPr>
          <w:rFonts w:ascii="Times New Roman" w:hAnsi="Times New Roman"/>
          <w:b/>
          <w:color w:val="0B3D2E"/>
          <w:sz w:val="56"/>
        </w:rPr>
        <w:t>SPECTRUM-FACING SERVICES</w:t>
      </w:r>
    </w:p>
    <w:tbl>
      <w:tblPr>
        <w:tblW w:w="0" w:type="auto"/>
        <w:tblLayout w:type="fixed"/>
        <w:tblLook w:val="04A0" w:firstRow="1" w:lastRow="0" w:firstColumn="1" w:lastColumn="0" w:noHBand="0" w:noVBand="1"/>
      </w:tblPr>
      <w:tblGrid>
        <w:gridCol w:w="2376"/>
        <w:gridCol w:w="2376"/>
        <w:gridCol w:w="2376"/>
        <w:gridCol w:w="2376"/>
      </w:tblGrid>
      <w:tr w:rsidR="00D6645B" w14:paraId="18ED62FF" w14:textId="77777777">
        <w:trPr>
          <w:cantSplit/>
          <w:trHeight w:hRule="exact" w:val="100"/>
          <w:tblHeader/>
        </w:trPr>
        <w:tc>
          <w:tcPr>
            <w:tcW w:w="2376" w:type="dxa"/>
            <w:tcBorders>
              <w:top w:val="nil"/>
              <w:left w:val="nil"/>
              <w:bottom w:val="nil"/>
              <w:right w:val="nil"/>
            </w:tcBorders>
            <w:shd w:val="clear" w:color="auto" w:fill="00A6A6"/>
          </w:tcPr>
          <w:p w14:paraId="01CC86EA" w14:textId="77777777" w:rsidR="00D6645B" w:rsidRDefault="00D6645B"/>
        </w:tc>
        <w:tc>
          <w:tcPr>
            <w:tcW w:w="2376" w:type="dxa"/>
            <w:tcBorders>
              <w:top w:val="nil"/>
              <w:left w:val="nil"/>
              <w:bottom w:val="nil"/>
              <w:right w:val="nil"/>
            </w:tcBorders>
            <w:shd w:val="clear" w:color="auto" w:fill="175E43"/>
          </w:tcPr>
          <w:p w14:paraId="1E60679F" w14:textId="77777777" w:rsidR="00D6645B" w:rsidRDefault="00D6645B"/>
        </w:tc>
        <w:tc>
          <w:tcPr>
            <w:tcW w:w="2376" w:type="dxa"/>
            <w:tcBorders>
              <w:top w:val="nil"/>
              <w:left w:val="nil"/>
              <w:bottom w:val="nil"/>
              <w:right w:val="nil"/>
            </w:tcBorders>
            <w:shd w:val="clear" w:color="auto" w:fill="C000A0"/>
          </w:tcPr>
          <w:p w14:paraId="73740378" w14:textId="77777777" w:rsidR="00D6645B" w:rsidRDefault="00D6645B"/>
        </w:tc>
        <w:tc>
          <w:tcPr>
            <w:tcW w:w="2376" w:type="dxa"/>
            <w:tcBorders>
              <w:top w:val="nil"/>
              <w:left w:val="nil"/>
              <w:bottom w:val="nil"/>
              <w:right w:val="nil"/>
            </w:tcBorders>
            <w:shd w:val="clear" w:color="auto" w:fill="C51A1B"/>
          </w:tcPr>
          <w:p w14:paraId="44B61917" w14:textId="77777777" w:rsidR="00D6645B" w:rsidRDefault="00D6645B"/>
        </w:tc>
      </w:tr>
    </w:tbl>
    <w:p w14:paraId="65FB89BB" w14:textId="77777777" w:rsidR="00D6645B" w:rsidRDefault="00000000">
      <w:pPr>
        <w:pStyle w:val="BodyText"/>
        <w:spacing w:before="240" w:after="0"/>
      </w:pPr>
      <w:r>
        <w:rPr>
          <w:color w:val="555555"/>
          <w:sz w:val="24"/>
        </w:rPr>
        <w:t>The portable SDK VM models target-visible services that C48 programs use while we work away from native ZX-UX: Spectrum screen bytes, console behavior, selected timing, five-byte arithmetic, and sound. These services reproduce documented C48-facing behavior on the host. They do not make the SDK VM a booted ZX-UX machine, and they do not model everything a television set could notice.</w:t>
      </w:r>
    </w:p>
    <w:p w14:paraId="7DDFB481" w14:textId="77777777" w:rsidR="00D6645B" w:rsidRDefault="00000000">
      <w:pPr>
        <w:pStyle w:val="Heading1"/>
      </w:pPr>
      <w:r>
        <w:t>14. Spectrum Screen Memory, Graphics, and tty64</w:t>
      </w:r>
    </w:p>
    <w:p w14:paraId="0A1CB672" w14:textId="77777777" w:rsidR="00D6645B" w:rsidRDefault="00000000">
      <w:pPr>
        <w:pStyle w:val="BodyText"/>
      </w:pPr>
      <w:r>
        <w:t>For the screen behavior described here, native ZX-UX and the portable SDK share the Sinclair ZX Spectrum 48K display geometry. In the SDK, ZXScreen owns exactly 6,912 bytes: 6,144 bitmap bytes followed by 768 attribute bytes. Width is 256 pixels and height is 192. The bitmap offset routine uses the native Spectrum interleave rather than a host-friendly linear raster. Attribute bytes are linear 32-column rows after bitmap memory.</w:t>
      </w:r>
    </w:p>
    <w:p w14:paraId="0A8FF761" w14:textId="77777777" w:rsidR="00D6645B" w:rsidRDefault="00000000">
      <w:pPr>
        <w:pStyle w:val="Heading2"/>
      </w:pPr>
      <w:r>
        <w:t>14.1 Bitmap addressing</w:t>
      </w:r>
    </w:p>
    <w:p w14:paraId="5011EE0C" w14:textId="77777777" w:rsidR="00D6645B" w:rsidRDefault="00000000">
      <w:pPr>
        <w:pStyle w:val="CodeBlock"/>
      </w:pPr>
      <w:r>
        <w:t>bitmap = ((y &amp; 0xC0) &lt;&lt; 5) | ((y &amp; 0x07) &lt;&lt; 8) | ((y &amp; 0x38) &lt;&lt; 2) | (x &gt;&gt; 3)</w:t>
      </w:r>
    </w:p>
    <w:p w14:paraId="5AE629D6" w14:textId="77777777" w:rsidR="00D6645B" w:rsidRDefault="00000000">
      <w:pPr>
        <w:pStyle w:val="BodyText"/>
      </w:pPr>
      <w:r>
        <w:t>The public graphics coordinate system uses the Spectrum PLOT convention with y=0 at the bottom. Storage functions convert that to the top-down physical bitmap row before addressing memory. This prevents a host raster convention from leaking into C48 graphics.</w:t>
      </w:r>
    </w:p>
    <w:p w14:paraId="4ADFCAA9" w14:textId="77777777" w:rsidR="00D6645B" w:rsidRDefault="00000000">
      <w:pPr>
        <w:pStyle w:val="Heading2"/>
      </w:pPr>
      <w:r>
        <w:t>14.2 Attributes and drawing state</w:t>
      </w:r>
    </w:p>
    <w:p w14:paraId="066EA005" w14:textId="77777777" w:rsidR="00D6645B" w:rsidRDefault="00000000">
      <w:pPr>
        <w:pStyle w:val="BodyText"/>
      </w:pPr>
      <w:r>
        <w:t>The screen object tracks INK, PAPER, BRIGHT, FLASH, INVERSE, OVER, and border color. PLOT-class writes implement the 48K ROM truth table: normal set, inverse clear, OVER toggle, and OVER+INVERSE leave unchanged. Attribute memory is updated at the affected character cell. Line drawing uses integer stepping; circle drawing uses an integer symmetric algorithm.</w:t>
      </w:r>
    </w:p>
    <w:p w14:paraId="5CFDA580" w14:textId="77777777" w:rsidR="00D6645B" w:rsidRDefault="00000000">
      <w:pPr>
        <w:pStyle w:val="Heading2"/>
      </w:pPr>
      <w:r>
        <w:t>14.3 F4X8 and the 64-column console</w:t>
      </w:r>
    </w:p>
    <w:p w14:paraId="09C2F67F" w14:textId="77777777" w:rsidR="00D6645B" w:rsidRDefault="00000000">
      <w:pPr>
        <w:pStyle w:val="BodyText"/>
      </w:pPr>
      <w:r>
        <w:t>Font4x8 loads a 392-byte F4X8 resource: an eight-byte header followed by 96 glyphs. Each glyph is four pixels wide and eight high, packed two rows per byte. That gives the portable SDK tty64 exactly 64 columns across the 256-pixel display and 24 rows down the 192-pixel display, matching the native ZX-UX 64×24 text layout shown below.</w:t>
      </w:r>
    </w:p>
    <w:p w14:paraId="17771532" w14:textId="77777777" w:rsidR="00D6645B" w:rsidRDefault="00000000">
      <w:pPr>
        <w:spacing w:before="100" w:after="80"/>
        <w:jc w:val="center"/>
      </w:pPr>
      <w:r>
        <w:rPr>
          <w:noProof/>
        </w:rPr>
        <w:drawing>
          <wp:inline distT="0" distB="0" distL="0" distR="0" wp14:anchorId="1A965D3B" wp14:editId="15835AA8">
            <wp:extent cx="5257800" cy="3943350"/>
            <wp:effectExtent l="0" t="0" r="0" b="0"/>
            <wp:docPr id="2" name="Picture 2" descr="Native ZX-UX Sinclair ZX Spectrum 48K screen showing the 64-column by 24-row text layout with the 4x8 ZX-UX font; used to illustrate the equivalent tty64 geometry reproduced by the portable SDK VM." title="Native ZX-UX 64x24 tex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4x8-zxux.png"/>
                    <pic:cNvPicPr/>
                  </pic:nvPicPr>
                  <pic:blipFill>
                    <a:blip r:embed="rId13"/>
                    <a:stretch>
                      <a:fillRect/>
                    </a:stretch>
                  </pic:blipFill>
                  <pic:spPr>
                    <a:xfrm>
                      <a:off x="0" y="0"/>
                      <a:ext cx="5257800" cy="3943350"/>
                    </a:xfrm>
                    <a:prstGeom prst="rect">
                      <a:avLst/>
                    </a:prstGeom>
                  </pic:spPr>
                </pic:pic>
              </a:graphicData>
            </a:graphic>
          </wp:inline>
        </w:drawing>
      </w:r>
    </w:p>
    <w:p w14:paraId="4E74D556" w14:textId="77777777" w:rsidR="00D6645B" w:rsidRDefault="00000000">
      <w:pPr>
        <w:pStyle w:val="Caption"/>
        <w:spacing w:after="120"/>
        <w:jc w:val="center"/>
      </w:pPr>
      <w:r>
        <w:t>Figure 14-1. Native ZX-UX 64×24 text screen using the ZX-UX 4×8 font. The portable SDK VM uses the same 256×192 Spectrum geometry and 4×8 font resource, so tty64 presents the same 64-column by 24-row layout. The figure shows shared display geometry; it does not turn the SDK window into a booted ZX-UX system.</w:t>
      </w:r>
    </w:p>
    <w:p w14:paraId="73292A97" w14:textId="77777777" w:rsidR="00D6645B" w:rsidRDefault="00000000">
      <w:pPr>
        <w:pStyle w:val="BodyText"/>
      </w:pPr>
      <w:r>
        <w:t>The console uses deferred right-margin wrap. Printing a character in column 63 leaves it there and sets wrap_pending. A later printable character performs the line advance. LF, CR, BS, TAB, and FF clear pending wrap before performing their own operation. At the bottom row, resolving a pending wrap scrolls once. print_at() temporarily moves the cursor and restores row, column, and pending-wrap state afterward.</w:t>
      </w:r>
    </w:p>
    <w:p w14:paraId="0D53E7B5" w14:textId="77777777" w:rsidR="00D6645B" w:rsidRDefault="00000000">
      <w:pPr>
        <w:pStyle w:val="Heading2"/>
      </w:pPr>
      <w:r>
        <w:t>14.4 Exact screen state as evidence</w:t>
      </w:r>
    </w:p>
    <w:p w14:paraId="66ECC02D" w14:textId="77777777" w:rsidR="00D6645B" w:rsidRDefault="00000000">
      <w:pPr>
        <w:pStyle w:val="BodyText"/>
      </w:pPr>
      <w:r>
        <w:t>bytes() returns the exact 6,912-byte portable-SDK framebuffer. render_rgb() is a deterministic conversion to host RGB and honors an explicit FLASH phase. Canonical graphics verification hashes those target-shaped screen bytes before image presentation concerns enter the picture. That separation lets CI prove the SDK frame state even on a runner with no interest whatsoever in admiring it.</w:t>
      </w:r>
    </w:p>
    <w:p w14:paraId="23956BBF" w14:textId="77777777" w:rsidR="00D6645B" w:rsidRDefault="00000000">
      <w:pPr>
        <w:pStyle w:val="Heading1"/>
      </w:pPr>
      <w:r>
        <w:t>15. GUI, Keyboard Input, BREAK, and Frame Publication</w:t>
      </w:r>
    </w:p>
    <w:p w14:paraId="3653395B" w14:textId="77777777" w:rsidR="00D6645B" w:rsidRDefault="00000000">
      <w:pPr>
        <w:pStyle w:val="BodyText"/>
      </w:pPr>
      <w:r>
        <w:t>The Tk display exists only in the portable SDK. It wraps the exact SDK Spectrum framebuffer with host chrome; Tk is not part of native ZX-UX. The visible frame includes a Spectrum-style border, 32 pixels at left and right and 24 pixels at top and bottom, producing a 320×240 unscaled canvas. Footer labels belong to the host window and never enter the 6,912-byte Spectrum framebuffer.</w:t>
      </w:r>
    </w:p>
    <w:p w14:paraId="31CC3007" w14:textId="77777777" w:rsidR="00D6645B" w:rsidRDefault="00000000">
      <w:pPr>
        <w:pStyle w:val="Heading2"/>
      </w:pPr>
      <w:r>
        <w:t>15.1 Input uses a bounded FIFO</w:t>
      </w:r>
    </w:p>
    <w:p w14:paraId="015B3977" w14:textId="77777777" w:rsidR="00D6645B" w:rsidRDefault="00000000">
      <w:pPr>
        <w:pStyle w:val="BodyText"/>
      </w:pPr>
      <w:r>
        <w:t>Normal host key events are translated to canonical C48 console bytes and queued in a bounded FIFO of up to 256 bytes. TkDisplay uses a condition variable and waiting flag so getchar() blocks only when the queue is empty; normal typeahead survives brief gaps between adjacent getchar() calls. Return maps to LF 10, Backspace to 8, Escape to 7, and keypad digits map to their ASCII bytes. Escape is the portable-SDK host equivalent of CAPS+1 on a physical ZX Spectrum running native ZX-UX; byte 7 is the shared control value, not ASCII ESC 27. Non-ASCII GUI text is ignored. This is why write48 leaves INSERT mode with Escape under c48run but CAPS+1 on native hardware.</w:t>
      </w:r>
    </w:p>
    <w:p w14:paraId="23B83132" w14:textId="77777777" w:rsidR="00D6645B" w:rsidRDefault="00000000">
      <w:pPr>
        <w:pStyle w:val="BodyText"/>
      </w:pPr>
      <w:r>
        <w:t>Shift+Space is reserved as host BREAK. It is asynchronous rather than a getchar byte. During execution it aborts the GUI session with host status 130. After a program has completed and its final frame is held, the same chord closes the window without changing the completed program status.</w:t>
      </w:r>
    </w:p>
    <w:p w14:paraId="6C441006" w14:textId="77777777" w:rsidR="00D6645B" w:rsidRDefault="00000000">
      <w:pPr>
        <w:pStyle w:val="Heading2"/>
      </w:pPr>
      <w:r>
        <w:t>15.2 Frame generations</w:t>
      </w:r>
    </w:p>
    <w:p w14:paraId="0A2798C0" w14:textId="77777777" w:rsidR="00D6645B" w:rsidRDefault="00000000">
      <w:pPr>
        <w:pStyle w:val="BodyText"/>
      </w:pPr>
      <w:r>
        <w:t>update() snapshots the immutable 6,912 screen bytes and current border color under a frame condition, then increments a generation counter. present() waits for the latest intentional frame to reach its release fence. Separate committed, presented, target, and scheduled generation numbers prevent the worker and Tk thread from treating “copied into Python memory” as “visible to the user.”</w:t>
      </w:r>
    </w:p>
    <w:p w14:paraId="2C1BC276" w14:textId="77777777" w:rsidR="00D6645B" w:rsidRDefault="00000000">
      <w:pPr>
        <w:pStyle w:val="BodyText"/>
      </w:pPr>
      <w:r>
        <w:t>Tk has no portable compositor-present fence. The implementation therefore combines Tk idle processing with a conservative visual dwell. The documented dwell constant is 80 ms. yield(), animation sleep boundaries, and input presentation can request this synchronization. A slow GUI may delay the C48 program; the runtime does not repay that delay by discarding later intentional frames.</w:t>
      </w:r>
    </w:p>
    <w:p w14:paraId="3FFFF1FF" w14:textId="77777777" w:rsidR="00D6645B" w:rsidRDefault="00000000">
      <w:pPr>
        <w:pStyle w:val="Heading2"/>
      </w:pPr>
      <w:r>
        <w:t>15.3 Host desktop adaptation</w:t>
      </w:r>
    </w:p>
    <w:p w14:paraId="58F3A844" w14:textId="77777777" w:rsidR="00D6645B" w:rsidRDefault="00000000">
      <w:pPr>
        <w:pStyle w:val="BodyText"/>
      </w:pPr>
      <w:r>
        <w:t>The portable SDK frontend probes integer display scales from the requested value downward and selects the largest scale whose whole canvas maps. On Windows it queries the usable work area so the taskbar is not counted as available client space. Aqua receives a one-pixel horizontal inset to keep the mapped Spectrum border intact. These are SDK host-presentation rules, not native ZX-UX screen memory.</w:t>
      </w:r>
    </w:p>
    <w:p w14:paraId="168B105F" w14:textId="77777777" w:rsidR="00D6645B" w:rsidRDefault="00000000">
      <w:pPr>
        <w:pStyle w:val="Heading2"/>
      </w:pPr>
      <w:r>
        <w:t>15.4 Instrumentation</w:t>
      </w:r>
    </w:p>
    <w:p w14:paraId="6FFFD3EA" w14:textId="77777777" w:rsidR="00D6645B" w:rsidRDefault="00000000">
      <w:pPr>
        <w:pStyle w:val="BodyText"/>
      </w:pPr>
      <w:r>
        <w:t>When C48_GUI_PROBE is set, the portable SDK frontend records ordered JSON probe events with monotonic timestamps, PID, and sequence numbers. GUI verification can therefore compare host window-system events, framebuffer generations, accepted keys, and BREAK behavior without adding diagnostic bytes to the target-shaped display.</w:t>
      </w:r>
    </w:p>
    <w:p>
      <w:pPr>
        <w:pStyle w:val="Heading2"/>
      </w:pPr>
      <w:r>
        <w:t>15.5 Multitask input, presentation, and final completion</w:t>
      </w:r>
    </w:p>
    <w:p>
      <w:pPr>
        <w:pStyle w:val="BodyText"/>
      </w:pPr>
      <w:r>
        <w:t>The GUI worker thread runs one complete CooperativeSession target; it never chooses individual C48 processes. Multitask getchar() uses non-blocking FIFO polling. If several processes wait, an existing owner is retained; otherwise the lowest waiting PID becomes owner. One delivered byte wakes only that owner, allowing unrelated runnable processes to continue. Headless mode has no blocking stdin fallback for multitask input.</w:t>
      </w:r>
    </w:p>
    <w:p>
      <w:pPr>
        <w:pStyle w:val="BodyText"/>
      </w:pPr>
      <w:r>
        <w:t>yield(), positive sleep(), and blocking input publish the shared framebuffer through the same generation/presentation fence used by the single-program GUI. The final footer is tied to completion of the whole session target, not to any individual process exit. It therefore remains in BREAK mode while any direct process is runnable, sleeping, or input-blocked and changes to the completed state only after the last direct process terminates. Shift+Space before that transition requests global session BREAK; afterward it closes the retained final display.</w:t>
      </w:r>
    </w:p>
    <w:p>
      <w:pPr>
        <w:pStyle w:val="Heading2"/>
      </w:pPr>
      <w:r>
        <w:t>15.6 Native executable formats and cassette proof</w:t>
      </w:r>
    </w:p>
    <w:p>
      <w:pPr>
        <w:pStyle w:val="BodyText"/>
      </w:pPr>
      <w:r>
        <w:t>c48b2tap --obj emits OBJ1 with validated header/body CRCs, symbol records, BSS size, and strictly ordered ABS16 relocations. --mex links the startup object, generated program object, and required runtime members into MEX1 with startup as the entry. The host linker independently enforces image-plus-BSS &lt;= 32768 and exact stored-MEX1 length &lt;= 32768, including relocation bytes.</w:t>
      </w:r>
    </w:p>
    <w:p>
      <w:pPr>
        <w:pStyle w:val="BodyText"/>
      </w:pPr>
      <w:r>
        <w:t>Default TAP mode wraps the complete MEX1 in a native M48O version-1 RAW BIN object targeted to BIN and then emits standard Spectrum TAP framing. Generated OBJ1 and MEX1 are checked by SDK decoders and pinned native format oracles. The native interoperability workflow bootstraps the exact pinned ZX-UX toolchain, then exercises the real cassette/load/relocation path under the project-local emulator and records deterministic source, OBJ1, MEX1, and TAP identities.</w:t>
      </w:r>
    </w:p>
    <w:p>
      <w:pPr>
        <w:pStyle w:val="BodyText"/>
      </w:pPr>
      <w:r>
        <w:t>The large-program qualification generator is test-owned rather than part of the pinned demo/example/app corpus. It produces the same 29-31 KiB source bytes on every run and forces a similarly sized stored MEX1. Boundary tests cover both independent 32768-byte ceilings and deliberate overflow. These proofs demonstrate cross-development away from native compiler workspace pressure without changing ZX-UX loader or process memory limits.</w:t>
      </w:r>
    </w:p>
    <w:p w14:paraId="4471BC2E" w14:textId="77777777" w:rsidR="00D6645B" w:rsidRDefault="00000000">
      <w:pPr>
        <w:pStyle w:val="Heading1"/>
      </w:pPr>
      <w:r>
        <w:t>16. Float5 Representation and ROM-Derived Mathematics</w:t>
      </w:r>
    </w:p>
    <w:p w14:paraId="5A4D1A6F" w14:textId="77777777" w:rsidR="00D6645B" w:rsidRDefault="00000000">
      <w:pPr>
        <w:pStyle w:val="BodyText"/>
      </w:pPr>
      <w:r>
        <w:t>In the portable SDK, C48 float storage is exactly five bytes. Float5 keeps those five bytes as immutable state so host-side development follows the Sinclair representation used by the target contract. Core addition, subtraction, multiplication, and division convert to exact rational intermediates and requantize at every C48 arithmetic boundary. Host IEEE binary floating point therefore does not quietly remain in a register across several C48 operations.</w:t>
      </w:r>
    </w:p>
    <w:p w14:paraId="5AFBF97A" w14:textId="77777777" w:rsidR="00D6645B" w:rsidRDefault="00000000">
      <w:pPr>
        <w:pStyle w:val="Heading2"/>
      </w:pPr>
      <w:r>
        <w:t>16.1 Five-byte forms</w:t>
      </w:r>
    </w:p>
    <w:p w14:paraId="0F9E9F68" w14:textId="77777777" w:rsidR="00D6645B" w:rsidRDefault="00000000">
      <w:pPr>
        <w:pStyle w:val="BodyText"/>
      </w:pPr>
      <w:r>
        <w:t>Small integers from -65,535 through 65,535 can use the Spectrum integer form. Normalized floating values carry a biased exponent and a signed mantissa. There is no NaN, infinity, or denormal form in this implementation. Values below or above the representable normalized range raise Float5Error rather than becoming a host IEEE special value.</w:t>
      </w:r>
    </w:p>
    <w:p w14:paraId="53560357" w14:textId="77777777" w:rsidR="00D6645B" w:rsidRDefault="00000000">
      <w:pPr>
        <w:pStyle w:val="BodyText"/>
      </w:pPr>
      <w:r>
        <w:t>Decimal parsing uses Decimal and Fraction as exact host construction tools. Quantization performs exact half-up rounding of the positive mantissa. Conversions back to Fraction validate canonical integer-form sign and padding bytes. This makes the byte representation the state of record rather than a decorative export format.</w:t>
      </w:r>
    </w:p>
    <w:p w14:paraId="25CB010A" w14:textId="77777777" w:rsidR="00D6645B" w:rsidRDefault="00000000">
      <w:pPr>
        <w:pStyle w:val="Heading2"/>
      </w:pPr>
      <w:r>
        <w:t>16.2 ROM-derived transcendental path</w:t>
      </w:r>
    </w:p>
    <w:p w14:paraId="77F3ADB4" w14:textId="77777777" w:rsidR="00D6645B" w:rsidRDefault="00000000">
      <w:pPr>
        <w:pStyle w:val="BodyText"/>
      </w:pPr>
      <w:r>
        <w:t>rommath.py is a source-level port of the calculator algorithms in the checked-in 48K ROM disassembly. It imports the ROM compressed constants, argument-reduction order, Chebyshev series, and operation sequence for sin, cos, tan, atan, asin, acos, sqrt, exp, log, and pow. Every intermediate arithmetic operation still passes through Float5.</w:t>
      </w:r>
    </w:p>
    <w:p w14:paraId="5A5BC0C2" w14:textId="77777777" w:rsidR="00D6645B" w:rsidRDefault="00000000">
      <w:pPr>
        <w:pStyle w:val="BodyText"/>
      </w:pPr>
      <w:r>
        <w:t>RomMathVM selects this path by default. The explicit approximate-ROM-math option delegates to Python math followed by Float5 requantization and is a development fallback, not the oracle path. Domain or range failures in the ROM-derived runtime terminate the C48 math call path with controlled status behavior.</w:t>
      </w:r>
    </w:p>
    <w:p w14:paraId="0CFEC1C0" w14:textId="77777777" w:rsidR="00D6645B" w:rsidRDefault="00000000">
      <w:pPr>
        <w:pStyle w:val="Heading2"/>
      </w:pPr>
      <w:r>
        <w:t>16.3 Certification boundary</w:t>
      </w:r>
    </w:p>
    <w:p w14:paraId="245B8C1D" w14:textId="77777777" w:rsidR="00D6645B" w:rsidRDefault="00000000">
      <w:pPr>
        <w:pStyle w:val="BodyText"/>
      </w:pPr>
      <w:r>
        <w:t>The portable SDK source-derived ROM path is stronger than using host libm formulas and rounding once at the end. It still does not claim that every Float5 conversion and arithmetic boundary has been exhaustively compared against an independently executing physical or emulated 48K ROM and the native ZX-UX runtime. That three-way certification remains outside the SDK 1.0.0 envelope.</w:t>
      </w:r>
    </w:p>
    <w:p w14:paraId="671AF233" w14:textId="77777777" w:rsidR="00D6645B" w:rsidRDefault="00000000">
      <w:pPr>
        <w:pStyle w:val="Heading1"/>
      </w:pPr>
      <w:r>
        <w:t>17. Sinclair-Compatible BEEP and Portable-SDK Host Audio</w:t>
      </w:r>
    </w:p>
    <w:p w14:paraId="0FCA7B2D" w14:textId="77777777" w:rsidR="00D6645B" w:rsidRDefault="00000000">
      <w:pPr>
        <w:pStyle w:val="BodyText"/>
      </w:pPr>
      <w:r>
        <w:t>The portable SDK BEEP path starts from the 48K ROM implementation rather than a modern pitch formula. sound.py names the relevant ROM ranges for the BEEP command, BEEPER loop, semitone table, FP_TO_BC rounding, and STK_DATA literal decoder. The target clock constant is 3,500,000 Hz. Host WAV and playback code are conveniences around that target-derived plan; they are not native ZX-UX audio services.</w:t>
      </w:r>
    </w:p>
    <w:p w14:paraId="65E42F5C" w14:textId="77777777" w:rsidR="00D6645B" w:rsidRDefault="00000000">
      <w:pPr>
        <w:pStyle w:val="Heading2"/>
      </w:pPr>
      <w:r>
        <w:t>17.1 From duration and pitch to a BEEPER plan</w:t>
      </w:r>
    </w:p>
    <w:p w14:paraId="7DF9B73B" w14:textId="77777777" w:rsidR="00D6645B" w:rsidRDefault="00000000">
      <w:pPr>
        <w:pStyle w:val="BodyText"/>
      </w:pPr>
      <w:r>
        <w:t>plan_beep() accepts Float5 duration and pitch. It applies the ROM pitch-integer behavior, selects a semitone and octave, uses the exact ROM semitone Float5 table, applies the ROM fractional-pitch constant, and derives the BEEPER loop value with ROM-style integer rounding. Duration and cycle counts are validated against the same modeled boundaries.</w:t>
      </w:r>
    </w:p>
    <w:p w14:paraId="6FF75854" w14:textId="77777777" w:rsidR="00D6645B" w:rsidRDefault="00000000">
      <w:pPr>
        <w:pStyle w:val="BodyText"/>
      </w:pPr>
      <w:r>
        <w:t>The resulting half-cycle loop has a period of 236 + 8×HL T-states. Physical host-rendered frequency is therefore 3,500,000 divided by that period. Duration is the cycle count times period divided by 3,500,000. Zero-cycle requests are valid no-ops.</w:t>
      </w:r>
    </w:p>
    <w:p w14:paraId="7F047F21" w14:textId="77777777" w:rsidR="00D6645B" w:rsidRDefault="00000000">
      <w:pPr>
        <w:pStyle w:val="Heading2"/>
      </w:pPr>
      <w:r>
        <w:t>17.2 WAV synthesis and playback</w:t>
      </w:r>
    </w:p>
    <w:p w14:paraId="6A8E157D" w14:textId="77777777" w:rsidR="00D6645B" w:rsidRDefault="00000000">
      <w:pPr>
        <w:pStyle w:val="BodyText"/>
      </w:pPr>
      <w:r>
        <w:t>The renderer writes 48 kHz, 8-bit mono PCM square waves. Edge placement uses integer arithmetic so a host floating calculation cannot move a transition by one sample. Windows playback uses synchronous winsound.PlaySound. Linux and macOS use the optional playsound3 adapter in blocking mode.</w:t>
      </w:r>
    </w:p>
    <w:p w14:paraId="67DB4A07" w14:textId="77777777" w:rsidR="00D6645B" w:rsidRDefault="00000000">
      <w:pPr>
        <w:pStyle w:val="BodyText"/>
      </w:pPr>
      <w:r>
        <w:t>BeepEngine scans the typed AST when a VM is created. Literal beep(duration,pitch) calls whose arguments are statically known are pre-synthesized and cached. Computed tones are planned and generated on first use, then cached by the exact pair of Float5 byte strings. Pre-synthesis is only an optimization; invalid literal tones still retain normal runtime behavior if execution reaches them.</w:t>
      </w:r>
    </w:p>
    <w:p w14:paraId="62B3E4C7" w14:textId="77777777" w:rsidR="00D6645B" w:rsidRDefault="00000000">
      <w:pPr>
        <w:pStyle w:val="Heading2"/>
      </w:pPr>
      <w:r>
        <w:t>17.3 Error boundary</w:t>
      </w:r>
    </w:p>
    <w:p w14:paraId="2A5C9843" w14:textId="77777777" w:rsidR="00D6645B" w:rsidRDefault="00000000">
      <w:pPr>
        <w:pStyle w:val="BodyText"/>
      </w:pPr>
      <w:r>
        <w:t>The sound layer distinguishes invalid ROM arguments, host I/O or playback failure, and missing host backend. The shipped sound demo treats a missing optional POSIX backend as a visible nonfatal silent mode. CI validates the numerical WAV result and synchronous blocking behavior; it does not claim that a cloud runner's physical speaker performed for the room.</w:t>
      </w:r>
    </w:p>
    <w:p w14:paraId="3D4A0062" w14:textId="77777777" w:rsidR="00D6645B" w:rsidRDefault="00000000">
      <w:r>
        <w:br w:type="page"/>
      </w:r>
    </w:p>
    <w:p w14:paraId="5AFD725D" w14:textId="77777777" w:rsidR="00D6645B" w:rsidRDefault="00000000">
      <w:pPr>
        <w:spacing w:after="80"/>
      </w:pPr>
      <w:r>
        <w:rPr>
          <w:b/>
          <w:color w:val="C51A1B"/>
        </w:rPr>
        <w:t>PART IV</w:t>
      </w:r>
    </w:p>
    <w:p w14:paraId="48192D8E" w14:textId="77777777" w:rsidR="00D6645B" w:rsidRDefault="00000000">
      <w:pPr>
        <w:spacing w:after="120"/>
      </w:pPr>
      <w:r>
        <w:rPr>
          <w:rFonts w:ascii="Times New Roman" w:hAnsi="Times New Roman"/>
          <w:b/>
          <w:color w:val="0B3D2E"/>
          <w:sz w:val="56"/>
        </w:rPr>
        <w:t>ASSURANCE AND INTEGRATION</w:t>
      </w:r>
    </w:p>
    <w:tbl>
      <w:tblPr>
        <w:tblW w:w="0" w:type="auto"/>
        <w:tblLayout w:type="fixed"/>
        <w:tblLook w:val="04A0" w:firstRow="1" w:lastRow="0" w:firstColumn="1" w:lastColumn="0" w:noHBand="0" w:noVBand="1"/>
      </w:tblPr>
      <w:tblGrid>
        <w:gridCol w:w="2376"/>
        <w:gridCol w:w="2376"/>
        <w:gridCol w:w="2376"/>
        <w:gridCol w:w="2376"/>
      </w:tblGrid>
      <w:tr w:rsidR="00D6645B" w14:paraId="6CFF14DB" w14:textId="77777777">
        <w:trPr>
          <w:cantSplit/>
          <w:trHeight w:hRule="exact" w:val="100"/>
          <w:tblHeader/>
        </w:trPr>
        <w:tc>
          <w:tcPr>
            <w:tcW w:w="2376" w:type="dxa"/>
            <w:tcBorders>
              <w:top w:val="nil"/>
              <w:left w:val="nil"/>
              <w:bottom w:val="nil"/>
              <w:right w:val="nil"/>
            </w:tcBorders>
            <w:shd w:val="clear" w:color="auto" w:fill="00A6A6"/>
          </w:tcPr>
          <w:p w14:paraId="08F57D47" w14:textId="77777777" w:rsidR="00D6645B" w:rsidRDefault="00D6645B"/>
        </w:tc>
        <w:tc>
          <w:tcPr>
            <w:tcW w:w="2376" w:type="dxa"/>
            <w:tcBorders>
              <w:top w:val="nil"/>
              <w:left w:val="nil"/>
              <w:bottom w:val="nil"/>
              <w:right w:val="nil"/>
            </w:tcBorders>
            <w:shd w:val="clear" w:color="auto" w:fill="175E43"/>
          </w:tcPr>
          <w:p w14:paraId="4CD3B45B" w14:textId="77777777" w:rsidR="00D6645B" w:rsidRDefault="00D6645B"/>
        </w:tc>
        <w:tc>
          <w:tcPr>
            <w:tcW w:w="2376" w:type="dxa"/>
            <w:tcBorders>
              <w:top w:val="nil"/>
              <w:left w:val="nil"/>
              <w:bottom w:val="nil"/>
              <w:right w:val="nil"/>
            </w:tcBorders>
            <w:shd w:val="clear" w:color="auto" w:fill="C000A0"/>
          </w:tcPr>
          <w:p w14:paraId="70BADD4C" w14:textId="77777777" w:rsidR="00D6645B" w:rsidRDefault="00D6645B"/>
        </w:tc>
        <w:tc>
          <w:tcPr>
            <w:tcW w:w="2376" w:type="dxa"/>
            <w:tcBorders>
              <w:top w:val="nil"/>
              <w:left w:val="nil"/>
              <w:bottom w:val="nil"/>
              <w:right w:val="nil"/>
            </w:tcBorders>
            <w:shd w:val="clear" w:color="auto" w:fill="C51A1B"/>
          </w:tcPr>
          <w:p w14:paraId="4BC8AF6F" w14:textId="77777777" w:rsidR="00D6645B" w:rsidRDefault="00D6645B"/>
        </w:tc>
      </w:tr>
    </w:tbl>
    <w:p w14:paraId="10D0061B" w14:textId="77777777" w:rsidR="00D6645B" w:rsidRDefault="00000000">
      <w:pPr>
        <w:pStyle w:val="BodyText"/>
        <w:spacing w:before="240" w:after="0"/>
      </w:pPr>
      <w:r>
        <w:rPr>
          <w:color w:val="555555"/>
          <w:sz w:val="24"/>
        </w:rPr>
        <w:t>A deterministic portable compiler is useful. A portable compiler that distrusts its own files, bounds hostile inputs, and can prove what it shipped is much easier to sleep beside. Native ZX-UX remains a separate execution environment; this part certifies the SDK we use around it.</w:t>
      </w:r>
    </w:p>
    <w:p w14:paraId="1786E6B2" w14:textId="77777777" w:rsidR="00D6645B" w:rsidRDefault="00000000">
      <w:pPr>
        <w:pStyle w:val="Heading1"/>
      </w:pPr>
      <w:r>
        <w:t>18. Portable SDK Host Resource Ceilings and Adversarial Boundaries</w:t>
      </w:r>
    </w:p>
    <w:p w14:paraId="2D4CE693" w14:textId="77777777" w:rsidR="00D6645B" w:rsidRDefault="00000000">
      <w:pPr>
        <w:pStyle w:val="BodyText"/>
      </w:pPr>
      <w:r>
        <w:t>compiler/c48/limits.py centralizes portable-SDK host defense ceilings. With one exception, these numbers are not native ZX-UX machine capacities and do not enlarge or redefine the C48 language. They keep malformed or hostile source and C48B1 files from consuming unbounded Python recursion, host memory, or container width. The exception is the 32,768-byte per-source-object rule, which mirrors the frozen native ZX-UX logical RAM-object bound.</w:t>
      </w:r>
    </w:p>
    <w:p w14:paraId="7A3659CF" w14:textId="77777777" w:rsidR="00D6645B" w:rsidRDefault="00000000">
      <w:pPr>
        <w:pStyle w:val="Heading2"/>
      </w:pPr>
      <w:r>
        <w:t>18.1 Translation-unit ceilings</w:t>
      </w:r>
    </w:p>
    <w:tbl>
      <w:tblPr>
        <w:tblW w:w="0" w:type="auto"/>
        <w:jc w:val="center"/>
        <w:tblLayout w:type="fixed"/>
        <w:tblLook w:val="04A0" w:firstRow="1" w:lastRow="0" w:firstColumn="1" w:lastColumn="0" w:noHBand="0" w:noVBand="1"/>
      </w:tblPr>
      <w:tblGrid>
        <w:gridCol w:w="4968"/>
        <w:gridCol w:w="4392"/>
      </w:tblGrid>
      <w:tr w:rsidR="00D6645B" w14:paraId="28FE3DD2" w14:textId="77777777">
        <w:trPr>
          <w:cantSplit/>
          <w:tblHeader/>
          <w:jc w:val="center"/>
        </w:trPr>
        <w:tc>
          <w:tcPr>
            <w:tcW w:w="4968" w:type="dxa"/>
            <w:shd w:val="clear" w:color="auto" w:fill="0B3D2E"/>
            <w:vAlign w:val="center"/>
          </w:tcPr>
          <w:p w14:paraId="12205430" w14:textId="77777777" w:rsidR="00D6645B" w:rsidRDefault="00000000">
            <w:r>
              <w:rPr>
                <w:b/>
                <w:color w:val="FFFFFF"/>
                <w:sz w:val="17"/>
              </w:rPr>
              <w:t>Resource</w:t>
            </w:r>
          </w:p>
        </w:tc>
        <w:tc>
          <w:tcPr>
            <w:tcW w:w="4392" w:type="dxa"/>
            <w:shd w:val="clear" w:color="auto" w:fill="0B3D2E"/>
            <w:vAlign w:val="center"/>
          </w:tcPr>
          <w:p w14:paraId="7D4A5DD2" w14:textId="77777777" w:rsidR="00D6645B" w:rsidRDefault="00000000">
            <w:r>
              <w:rPr>
                <w:b/>
                <w:color w:val="FFFFFF"/>
                <w:sz w:val="17"/>
              </w:rPr>
              <w:t>Ceiling</w:t>
            </w:r>
          </w:p>
        </w:tc>
      </w:tr>
      <w:tr w:rsidR="00D6645B" w14:paraId="641A6CE8"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3C9676EF" w14:textId="77777777" w:rsidR="00D6645B" w:rsidRDefault="00000000">
            <w:pPr>
              <w:spacing w:after="20"/>
            </w:pPr>
            <w:r>
              <w:rPr>
                <w:sz w:val="16"/>
              </w:rPr>
              <w:t>One source object</w:t>
            </w:r>
          </w:p>
        </w:tc>
        <w:tc>
          <w:tcPr>
            <w:tcW w:w="4392" w:type="dxa"/>
            <w:tcBorders>
              <w:top w:val="single" w:sz="4" w:space="0" w:color="B7C8C0"/>
              <w:left w:val="single" w:sz="4" w:space="0" w:color="B7C8C0"/>
              <w:bottom w:val="single" w:sz="4" w:space="0" w:color="B7C8C0"/>
              <w:right w:val="single" w:sz="4" w:space="0" w:color="B7C8C0"/>
            </w:tcBorders>
          </w:tcPr>
          <w:p w14:paraId="735D79E6" w14:textId="77777777" w:rsidR="00D6645B" w:rsidRDefault="00000000">
            <w:pPr>
              <w:spacing w:after="20"/>
            </w:pPr>
            <w:r>
              <w:rPr>
                <w:sz w:val="16"/>
              </w:rPr>
              <w:t>32,768 bytes</w:t>
            </w:r>
          </w:p>
        </w:tc>
      </w:tr>
      <w:tr w:rsidR="00D6645B" w14:paraId="206DF5B0"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shd w:val="clear" w:color="auto" w:fill="F7F9F8"/>
          </w:tcPr>
          <w:p w14:paraId="64D0DFF6" w14:textId="77777777" w:rsidR="00D6645B" w:rsidRDefault="00000000">
            <w:pPr>
              <w:spacing w:after="20"/>
            </w:pPr>
            <w:r>
              <w:rPr>
                <w:sz w:val="16"/>
              </w:rPr>
              <w:t>Translation source total</w:t>
            </w:r>
          </w:p>
        </w:tc>
        <w:tc>
          <w:tcPr>
            <w:tcW w:w="4392" w:type="dxa"/>
            <w:tcBorders>
              <w:top w:val="single" w:sz="4" w:space="0" w:color="B7C8C0"/>
              <w:left w:val="single" w:sz="4" w:space="0" w:color="B7C8C0"/>
              <w:bottom w:val="single" w:sz="4" w:space="0" w:color="B7C8C0"/>
              <w:right w:val="single" w:sz="4" w:space="0" w:color="B7C8C0"/>
            </w:tcBorders>
            <w:shd w:val="clear" w:color="auto" w:fill="F7F9F8"/>
          </w:tcPr>
          <w:p w14:paraId="3C2CDED9" w14:textId="77777777" w:rsidR="00D6645B" w:rsidRDefault="00000000">
            <w:pPr>
              <w:spacing w:after="20"/>
            </w:pPr>
            <w:r>
              <w:rPr>
                <w:sz w:val="16"/>
              </w:rPr>
              <w:t>262,144 bytes</w:t>
            </w:r>
          </w:p>
        </w:tc>
      </w:tr>
      <w:tr w:rsidR="00D6645B" w14:paraId="421F0A68"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35772606" w14:textId="77777777" w:rsidR="00D6645B" w:rsidRDefault="00000000">
            <w:pPr>
              <w:spacing w:after="20"/>
            </w:pPr>
            <w:r>
              <w:rPr>
                <w:sz w:val="16"/>
              </w:rPr>
              <w:t>Physical lines</w:t>
            </w:r>
          </w:p>
        </w:tc>
        <w:tc>
          <w:tcPr>
            <w:tcW w:w="4392" w:type="dxa"/>
            <w:tcBorders>
              <w:top w:val="single" w:sz="4" w:space="0" w:color="B7C8C0"/>
              <w:left w:val="single" w:sz="4" w:space="0" w:color="B7C8C0"/>
              <w:bottom w:val="single" w:sz="4" w:space="0" w:color="B7C8C0"/>
              <w:right w:val="single" w:sz="4" w:space="0" w:color="B7C8C0"/>
            </w:tcBorders>
          </w:tcPr>
          <w:p w14:paraId="36FA79CA" w14:textId="77777777" w:rsidR="00D6645B" w:rsidRDefault="00000000">
            <w:pPr>
              <w:spacing w:after="20"/>
            </w:pPr>
            <w:r>
              <w:rPr>
                <w:sz w:val="16"/>
              </w:rPr>
              <w:t>16,384</w:t>
            </w:r>
          </w:p>
        </w:tc>
      </w:tr>
      <w:tr w:rsidR="00D6645B" w14:paraId="0F831E28"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shd w:val="clear" w:color="auto" w:fill="F7F9F8"/>
          </w:tcPr>
          <w:p w14:paraId="3BDF1152" w14:textId="77777777" w:rsidR="00D6645B" w:rsidRDefault="00000000">
            <w:pPr>
              <w:spacing w:after="20"/>
            </w:pPr>
            <w:r>
              <w:rPr>
                <w:sz w:val="16"/>
              </w:rPr>
              <w:t>Preprocessed tokens</w:t>
            </w:r>
          </w:p>
        </w:tc>
        <w:tc>
          <w:tcPr>
            <w:tcW w:w="4392" w:type="dxa"/>
            <w:tcBorders>
              <w:top w:val="single" w:sz="4" w:space="0" w:color="B7C8C0"/>
              <w:left w:val="single" w:sz="4" w:space="0" w:color="B7C8C0"/>
              <w:bottom w:val="single" w:sz="4" w:space="0" w:color="B7C8C0"/>
              <w:right w:val="single" w:sz="4" w:space="0" w:color="B7C8C0"/>
            </w:tcBorders>
            <w:shd w:val="clear" w:color="auto" w:fill="F7F9F8"/>
          </w:tcPr>
          <w:p w14:paraId="77A852F3" w14:textId="77777777" w:rsidR="00D6645B" w:rsidRDefault="00000000">
            <w:pPr>
              <w:spacing w:after="20"/>
            </w:pPr>
            <w:r>
              <w:rPr>
                <w:sz w:val="16"/>
              </w:rPr>
              <w:t>65,536</w:t>
            </w:r>
          </w:p>
        </w:tc>
      </w:tr>
      <w:tr w:rsidR="00D6645B" w14:paraId="418F6778"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34288AF8" w14:textId="77777777" w:rsidR="00D6645B" w:rsidRDefault="00000000">
            <w:pPr>
              <w:spacing w:after="20"/>
            </w:pPr>
            <w:r>
              <w:rPr>
                <w:sz w:val="16"/>
              </w:rPr>
              <w:t>Macro definitions</w:t>
            </w:r>
          </w:p>
        </w:tc>
        <w:tc>
          <w:tcPr>
            <w:tcW w:w="4392" w:type="dxa"/>
            <w:tcBorders>
              <w:top w:val="single" w:sz="4" w:space="0" w:color="B7C8C0"/>
              <w:left w:val="single" w:sz="4" w:space="0" w:color="B7C8C0"/>
              <w:bottom w:val="single" w:sz="4" w:space="0" w:color="B7C8C0"/>
              <w:right w:val="single" w:sz="4" w:space="0" w:color="B7C8C0"/>
            </w:tcBorders>
          </w:tcPr>
          <w:p w14:paraId="12682CE7" w14:textId="77777777" w:rsidR="00D6645B" w:rsidRDefault="00000000">
            <w:pPr>
              <w:spacing w:after="20"/>
            </w:pPr>
            <w:r>
              <w:rPr>
                <w:sz w:val="16"/>
              </w:rPr>
              <w:t>256</w:t>
            </w:r>
          </w:p>
        </w:tc>
      </w:tr>
      <w:tr w:rsidR="00D6645B" w14:paraId="146CAD23"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shd w:val="clear" w:color="auto" w:fill="F7F9F8"/>
          </w:tcPr>
          <w:p w14:paraId="3581405C" w14:textId="77777777" w:rsidR="00D6645B" w:rsidRDefault="00000000">
            <w:pPr>
              <w:spacing w:after="20"/>
            </w:pPr>
            <w:r>
              <w:rPr>
                <w:sz w:val="16"/>
              </w:rPr>
              <w:t>Expanded macro replacement</w:t>
            </w:r>
          </w:p>
        </w:tc>
        <w:tc>
          <w:tcPr>
            <w:tcW w:w="4392" w:type="dxa"/>
            <w:tcBorders>
              <w:top w:val="single" w:sz="4" w:space="0" w:color="B7C8C0"/>
              <w:left w:val="single" w:sz="4" w:space="0" w:color="B7C8C0"/>
              <w:bottom w:val="single" w:sz="4" w:space="0" w:color="B7C8C0"/>
              <w:right w:val="single" w:sz="4" w:space="0" w:color="B7C8C0"/>
            </w:tcBorders>
            <w:shd w:val="clear" w:color="auto" w:fill="F7F9F8"/>
          </w:tcPr>
          <w:p w14:paraId="3A8ED420" w14:textId="77777777" w:rsidR="00D6645B" w:rsidRDefault="00000000">
            <w:pPr>
              <w:spacing w:after="20"/>
            </w:pPr>
            <w:r>
              <w:rPr>
                <w:sz w:val="16"/>
              </w:rPr>
              <w:t>1,024 tokens</w:t>
            </w:r>
          </w:p>
        </w:tc>
      </w:tr>
      <w:tr w:rsidR="00D6645B" w14:paraId="0361DCDD"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283AE591" w14:textId="77777777" w:rsidR="00D6645B" w:rsidRDefault="00000000">
            <w:pPr>
              <w:spacing w:after="20"/>
            </w:pPr>
            <w:r>
              <w:rPr>
                <w:sz w:val="16"/>
              </w:rPr>
              <w:t>AST nodes</w:t>
            </w:r>
          </w:p>
        </w:tc>
        <w:tc>
          <w:tcPr>
            <w:tcW w:w="4392" w:type="dxa"/>
            <w:tcBorders>
              <w:top w:val="single" w:sz="4" w:space="0" w:color="B7C8C0"/>
              <w:left w:val="single" w:sz="4" w:space="0" w:color="B7C8C0"/>
              <w:bottom w:val="single" w:sz="4" w:space="0" w:color="B7C8C0"/>
              <w:right w:val="single" w:sz="4" w:space="0" w:color="B7C8C0"/>
            </w:tcBorders>
          </w:tcPr>
          <w:p w14:paraId="7685BAF2" w14:textId="77777777" w:rsidR="00D6645B" w:rsidRDefault="00000000">
            <w:pPr>
              <w:spacing w:after="20"/>
            </w:pPr>
            <w:r>
              <w:rPr>
                <w:sz w:val="16"/>
              </w:rPr>
              <w:t>32,768</w:t>
            </w:r>
          </w:p>
        </w:tc>
      </w:tr>
      <w:tr w:rsidR="00D6645B" w14:paraId="50327653"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shd w:val="clear" w:color="auto" w:fill="F7F9F8"/>
          </w:tcPr>
          <w:p w14:paraId="5C62C301" w14:textId="77777777" w:rsidR="00D6645B" w:rsidRDefault="00000000">
            <w:pPr>
              <w:spacing w:after="20"/>
            </w:pPr>
            <w:r>
              <w:rPr>
                <w:sz w:val="16"/>
              </w:rPr>
              <w:t>AST structural depth</w:t>
            </w:r>
          </w:p>
        </w:tc>
        <w:tc>
          <w:tcPr>
            <w:tcW w:w="4392" w:type="dxa"/>
            <w:tcBorders>
              <w:top w:val="single" w:sz="4" w:space="0" w:color="B7C8C0"/>
              <w:left w:val="single" w:sz="4" w:space="0" w:color="B7C8C0"/>
              <w:bottom w:val="single" w:sz="4" w:space="0" w:color="B7C8C0"/>
              <w:right w:val="single" w:sz="4" w:space="0" w:color="B7C8C0"/>
            </w:tcBorders>
            <w:shd w:val="clear" w:color="auto" w:fill="F7F9F8"/>
          </w:tcPr>
          <w:p w14:paraId="53DFEA75" w14:textId="77777777" w:rsidR="00D6645B" w:rsidRDefault="00000000">
            <w:pPr>
              <w:spacing w:after="20"/>
            </w:pPr>
            <w:r>
              <w:rPr>
                <w:sz w:val="16"/>
              </w:rPr>
              <w:t>128</w:t>
            </w:r>
          </w:p>
        </w:tc>
      </w:tr>
      <w:tr w:rsidR="00D6645B" w14:paraId="31A121FC"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3AF2369A" w14:textId="77777777" w:rsidR="00D6645B" w:rsidRDefault="00000000">
            <w:pPr>
              <w:spacing w:after="20"/>
            </w:pPr>
            <w:r>
              <w:rPr>
                <w:sz w:val="16"/>
              </w:rPr>
              <w:t>Parser expression depth</w:t>
            </w:r>
          </w:p>
        </w:tc>
        <w:tc>
          <w:tcPr>
            <w:tcW w:w="4392" w:type="dxa"/>
            <w:tcBorders>
              <w:top w:val="single" w:sz="4" w:space="0" w:color="B7C8C0"/>
              <w:left w:val="single" w:sz="4" w:space="0" w:color="B7C8C0"/>
              <w:bottom w:val="single" w:sz="4" w:space="0" w:color="B7C8C0"/>
              <w:right w:val="single" w:sz="4" w:space="0" w:color="B7C8C0"/>
            </w:tcBorders>
          </w:tcPr>
          <w:p w14:paraId="792593B9" w14:textId="77777777" w:rsidR="00D6645B" w:rsidRDefault="00000000">
            <w:pPr>
              <w:spacing w:after="20"/>
            </w:pPr>
            <w:r>
              <w:rPr>
                <w:sz w:val="16"/>
              </w:rPr>
              <w:t>24</w:t>
            </w:r>
          </w:p>
        </w:tc>
      </w:tr>
      <w:tr w:rsidR="00D6645B" w14:paraId="177279E9"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shd w:val="clear" w:color="auto" w:fill="F7F9F8"/>
          </w:tcPr>
          <w:p w14:paraId="0DA18B1B" w14:textId="77777777" w:rsidR="00D6645B" w:rsidRDefault="00000000">
            <w:pPr>
              <w:spacing w:after="20"/>
            </w:pPr>
            <w:r>
              <w:rPr>
                <w:sz w:val="16"/>
              </w:rPr>
              <w:t>Parser statement depth</w:t>
            </w:r>
          </w:p>
        </w:tc>
        <w:tc>
          <w:tcPr>
            <w:tcW w:w="4392" w:type="dxa"/>
            <w:tcBorders>
              <w:top w:val="single" w:sz="4" w:space="0" w:color="B7C8C0"/>
              <w:left w:val="single" w:sz="4" w:space="0" w:color="B7C8C0"/>
              <w:bottom w:val="single" w:sz="4" w:space="0" w:color="B7C8C0"/>
              <w:right w:val="single" w:sz="4" w:space="0" w:color="B7C8C0"/>
            </w:tcBorders>
            <w:shd w:val="clear" w:color="auto" w:fill="F7F9F8"/>
          </w:tcPr>
          <w:p w14:paraId="09623406" w14:textId="77777777" w:rsidR="00D6645B" w:rsidRDefault="00000000">
            <w:pPr>
              <w:spacing w:after="20"/>
            </w:pPr>
            <w:r>
              <w:rPr>
                <w:sz w:val="16"/>
              </w:rPr>
              <w:t>64</w:t>
            </w:r>
          </w:p>
        </w:tc>
      </w:tr>
      <w:tr w:rsidR="00D6645B" w14:paraId="0A2545BF"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1DBBAE2C" w14:textId="77777777" w:rsidR="00D6645B" w:rsidRDefault="00000000">
            <w:pPr>
              <w:spacing w:after="20"/>
            </w:pPr>
            <w:r>
              <w:rPr>
                <w:sz w:val="16"/>
              </w:rPr>
              <w:t>Parser unary depth</w:t>
            </w:r>
          </w:p>
        </w:tc>
        <w:tc>
          <w:tcPr>
            <w:tcW w:w="4392" w:type="dxa"/>
            <w:tcBorders>
              <w:top w:val="single" w:sz="4" w:space="0" w:color="B7C8C0"/>
              <w:left w:val="single" w:sz="4" w:space="0" w:color="B7C8C0"/>
              <w:bottom w:val="single" w:sz="4" w:space="0" w:color="B7C8C0"/>
              <w:right w:val="single" w:sz="4" w:space="0" w:color="B7C8C0"/>
            </w:tcBorders>
          </w:tcPr>
          <w:p w14:paraId="44158F3F" w14:textId="77777777" w:rsidR="00D6645B" w:rsidRDefault="00000000">
            <w:pPr>
              <w:spacing w:after="20"/>
            </w:pPr>
            <w:r>
              <w:rPr>
                <w:sz w:val="16"/>
              </w:rPr>
              <w:t>64</w:t>
            </w:r>
          </w:p>
        </w:tc>
      </w:tr>
      <w:tr w:rsidR="00D6645B" w14:paraId="1A5445EE"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shd w:val="clear" w:color="auto" w:fill="F7F9F8"/>
          </w:tcPr>
          <w:p w14:paraId="52F16C67" w14:textId="77777777" w:rsidR="00D6645B" w:rsidRDefault="00000000">
            <w:pPr>
              <w:spacing w:after="20"/>
            </w:pPr>
            <w:r>
              <w:rPr>
                <w:sz w:val="16"/>
              </w:rPr>
              <w:t>Parser assignment depth</w:t>
            </w:r>
          </w:p>
        </w:tc>
        <w:tc>
          <w:tcPr>
            <w:tcW w:w="4392" w:type="dxa"/>
            <w:tcBorders>
              <w:top w:val="single" w:sz="4" w:space="0" w:color="B7C8C0"/>
              <w:left w:val="single" w:sz="4" w:space="0" w:color="B7C8C0"/>
              <w:bottom w:val="single" w:sz="4" w:space="0" w:color="B7C8C0"/>
              <w:right w:val="single" w:sz="4" w:space="0" w:color="B7C8C0"/>
            </w:tcBorders>
            <w:shd w:val="clear" w:color="auto" w:fill="F7F9F8"/>
          </w:tcPr>
          <w:p w14:paraId="12D89838" w14:textId="77777777" w:rsidR="00D6645B" w:rsidRDefault="00000000">
            <w:pPr>
              <w:spacing w:after="20"/>
            </w:pPr>
            <w:r>
              <w:rPr>
                <w:sz w:val="16"/>
              </w:rPr>
              <w:t>32</w:t>
            </w:r>
          </w:p>
        </w:tc>
      </w:tr>
      <w:tr w:rsidR="00D6645B" w14:paraId="26EB7FF0"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2E0B8E09" w14:textId="77777777" w:rsidR="00D6645B" w:rsidRDefault="00000000">
            <w:pPr>
              <w:spacing w:after="20"/>
            </w:pPr>
            <w:r>
              <w:rPr>
                <w:sz w:val="16"/>
              </w:rPr>
              <w:t>Pointer indirection depth</w:t>
            </w:r>
          </w:p>
        </w:tc>
        <w:tc>
          <w:tcPr>
            <w:tcW w:w="4392" w:type="dxa"/>
            <w:tcBorders>
              <w:top w:val="single" w:sz="4" w:space="0" w:color="B7C8C0"/>
              <w:left w:val="single" w:sz="4" w:space="0" w:color="B7C8C0"/>
              <w:bottom w:val="single" w:sz="4" w:space="0" w:color="B7C8C0"/>
              <w:right w:val="single" w:sz="4" w:space="0" w:color="B7C8C0"/>
            </w:tcBorders>
          </w:tcPr>
          <w:p w14:paraId="0C54A931" w14:textId="77777777" w:rsidR="00D6645B" w:rsidRDefault="00000000">
            <w:pPr>
              <w:spacing w:after="20"/>
            </w:pPr>
            <w:r>
              <w:rPr>
                <w:sz w:val="16"/>
              </w:rPr>
              <w:t>32</w:t>
            </w:r>
          </w:p>
        </w:tc>
      </w:tr>
      <w:tr w:rsidR="00D6645B" w14:paraId="18505F5E"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shd w:val="clear" w:color="auto" w:fill="F7F9F8"/>
          </w:tcPr>
          <w:p w14:paraId="3397EA70" w14:textId="77777777" w:rsidR="00D6645B" w:rsidRDefault="00000000">
            <w:pPr>
              <w:spacing w:after="20"/>
            </w:pPr>
            <w:r>
              <w:rPr>
                <w:sz w:val="16"/>
              </w:rPr>
              <w:t>Constant-evaluation depth</w:t>
            </w:r>
          </w:p>
        </w:tc>
        <w:tc>
          <w:tcPr>
            <w:tcW w:w="4392" w:type="dxa"/>
            <w:tcBorders>
              <w:top w:val="single" w:sz="4" w:space="0" w:color="B7C8C0"/>
              <w:left w:val="single" w:sz="4" w:space="0" w:color="B7C8C0"/>
              <w:bottom w:val="single" w:sz="4" w:space="0" w:color="B7C8C0"/>
              <w:right w:val="single" w:sz="4" w:space="0" w:color="B7C8C0"/>
            </w:tcBorders>
            <w:shd w:val="clear" w:color="auto" w:fill="F7F9F8"/>
          </w:tcPr>
          <w:p w14:paraId="660992C4" w14:textId="77777777" w:rsidR="00D6645B" w:rsidRDefault="00000000">
            <w:pPr>
              <w:spacing w:after="20"/>
            </w:pPr>
            <w:r>
              <w:rPr>
                <w:sz w:val="16"/>
              </w:rPr>
              <w:t>128</w:t>
            </w:r>
          </w:p>
        </w:tc>
      </w:tr>
      <w:tr w:rsidR="00D6645B" w14:paraId="28DE8F76"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5E675DC8" w14:textId="77777777" w:rsidR="00D6645B" w:rsidRDefault="00000000">
            <w:pPr>
              <w:spacing w:after="20"/>
            </w:pPr>
            <w:r>
              <w:rPr>
                <w:sz w:val="16"/>
              </w:rPr>
              <w:t>Physical source line</w:t>
            </w:r>
          </w:p>
        </w:tc>
        <w:tc>
          <w:tcPr>
            <w:tcW w:w="4392" w:type="dxa"/>
            <w:tcBorders>
              <w:top w:val="single" w:sz="4" w:space="0" w:color="B7C8C0"/>
              <w:left w:val="single" w:sz="4" w:space="0" w:color="B7C8C0"/>
              <w:bottom w:val="single" w:sz="4" w:space="0" w:color="B7C8C0"/>
              <w:right w:val="single" w:sz="4" w:space="0" w:color="B7C8C0"/>
            </w:tcBorders>
          </w:tcPr>
          <w:p w14:paraId="3E85AA2E" w14:textId="77777777" w:rsidR="00D6645B" w:rsidRDefault="00000000">
            <w:pPr>
              <w:spacing w:after="20"/>
            </w:pPr>
            <w:r>
              <w:rPr>
                <w:sz w:val="16"/>
              </w:rPr>
              <w:t>8,192 bytes</w:t>
            </w:r>
          </w:p>
        </w:tc>
      </w:tr>
    </w:tbl>
    <w:p w14:paraId="7D327928" w14:textId="77777777" w:rsidR="00D6645B" w:rsidRDefault="00D6645B">
      <w:pPr>
        <w:spacing w:after="20"/>
      </w:pPr>
    </w:p>
    <w:p w14:paraId="145EE4D3" w14:textId="77777777" w:rsidR="00D6645B" w:rsidRDefault="00000000">
      <w:pPr>
        <w:pStyle w:val="Heading2"/>
      </w:pPr>
      <w:r>
        <w:t>18.2 Loader and runtime ceilings</w:t>
      </w:r>
    </w:p>
    <w:tbl>
      <w:tblPr>
        <w:tblW w:w="0" w:type="auto"/>
        <w:jc w:val="center"/>
        <w:tblLayout w:type="fixed"/>
        <w:tblLook w:val="04A0" w:firstRow="1" w:lastRow="0" w:firstColumn="1" w:lastColumn="0" w:noHBand="0" w:noVBand="1"/>
      </w:tblPr>
      <w:tblGrid>
        <w:gridCol w:w="4968"/>
        <w:gridCol w:w="4392"/>
      </w:tblGrid>
      <w:tr w:rsidR="00D6645B" w14:paraId="0E1485ED" w14:textId="77777777">
        <w:trPr>
          <w:cantSplit/>
          <w:tblHeader/>
          <w:jc w:val="center"/>
        </w:trPr>
        <w:tc>
          <w:tcPr>
            <w:tcW w:w="4968" w:type="dxa"/>
            <w:shd w:val="clear" w:color="auto" w:fill="0B3D2E"/>
            <w:vAlign w:val="center"/>
          </w:tcPr>
          <w:p w14:paraId="177D3EB5" w14:textId="77777777" w:rsidR="00D6645B" w:rsidRDefault="00000000">
            <w:r>
              <w:rPr>
                <w:b/>
                <w:color w:val="FFFFFF"/>
                <w:sz w:val="17"/>
              </w:rPr>
              <w:t>Resource</w:t>
            </w:r>
          </w:p>
        </w:tc>
        <w:tc>
          <w:tcPr>
            <w:tcW w:w="4392" w:type="dxa"/>
            <w:shd w:val="clear" w:color="auto" w:fill="0B3D2E"/>
            <w:vAlign w:val="center"/>
          </w:tcPr>
          <w:p w14:paraId="3ADB673E" w14:textId="77777777" w:rsidR="00D6645B" w:rsidRDefault="00000000">
            <w:r>
              <w:rPr>
                <w:b/>
                <w:color w:val="FFFFFF"/>
                <w:sz w:val="17"/>
              </w:rPr>
              <w:t>Ceiling</w:t>
            </w:r>
          </w:p>
        </w:tc>
      </w:tr>
      <w:tr w:rsidR="00D6645B" w14:paraId="12AC36DF"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446284C1" w14:textId="77777777" w:rsidR="00D6645B" w:rsidRDefault="00000000">
            <w:pPr>
              <w:spacing w:after="20"/>
            </w:pPr>
            <w:r>
              <w:rPr>
                <w:sz w:val="16"/>
              </w:rPr>
              <w:t>C48B1 file</w:t>
            </w:r>
          </w:p>
        </w:tc>
        <w:tc>
          <w:tcPr>
            <w:tcW w:w="4392" w:type="dxa"/>
            <w:tcBorders>
              <w:top w:val="single" w:sz="4" w:space="0" w:color="B7C8C0"/>
              <w:left w:val="single" w:sz="4" w:space="0" w:color="B7C8C0"/>
              <w:bottom w:val="single" w:sz="4" w:space="0" w:color="B7C8C0"/>
              <w:right w:val="single" w:sz="4" w:space="0" w:color="B7C8C0"/>
            </w:tcBorders>
          </w:tcPr>
          <w:p w14:paraId="128BA7AC" w14:textId="77777777" w:rsidR="00D6645B" w:rsidRDefault="00000000">
            <w:pPr>
              <w:spacing w:after="20"/>
            </w:pPr>
            <w:r>
              <w:rPr>
                <w:sz w:val="16"/>
              </w:rPr>
              <w:t>4 MiB</w:t>
            </w:r>
          </w:p>
        </w:tc>
      </w:tr>
      <w:tr w:rsidR="00D6645B" w14:paraId="436B04DE"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shd w:val="clear" w:color="auto" w:fill="F7F9F8"/>
          </w:tcPr>
          <w:p w14:paraId="73C1C421" w14:textId="77777777" w:rsidR="00D6645B" w:rsidRDefault="00000000">
            <w:pPr>
              <w:spacing w:after="20"/>
            </w:pPr>
            <w:r>
              <w:rPr>
                <w:sz w:val="16"/>
              </w:rPr>
              <w:t>C48B1 JSON depth</w:t>
            </w:r>
          </w:p>
        </w:tc>
        <w:tc>
          <w:tcPr>
            <w:tcW w:w="4392" w:type="dxa"/>
            <w:tcBorders>
              <w:top w:val="single" w:sz="4" w:space="0" w:color="B7C8C0"/>
              <w:left w:val="single" w:sz="4" w:space="0" w:color="B7C8C0"/>
              <w:bottom w:val="single" w:sz="4" w:space="0" w:color="B7C8C0"/>
              <w:right w:val="single" w:sz="4" w:space="0" w:color="B7C8C0"/>
            </w:tcBorders>
            <w:shd w:val="clear" w:color="auto" w:fill="F7F9F8"/>
          </w:tcPr>
          <w:p w14:paraId="6B8E0BE3" w14:textId="77777777" w:rsidR="00D6645B" w:rsidRDefault="00000000">
            <w:pPr>
              <w:spacing w:after="20"/>
            </w:pPr>
            <w:r>
              <w:rPr>
                <w:sz w:val="16"/>
              </w:rPr>
              <w:t>64</w:t>
            </w:r>
          </w:p>
        </w:tc>
      </w:tr>
      <w:tr w:rsidR="00D6645B" w14:paraId="6F1E5339"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7BA686CC" w14:textId="77777777" w:rsidR="00D6645B" w:rsidRDefault="00000000">
            <w:pPr>
              <w:spacing w:after="20"/>
            </w:pPr>
            <w:r>
              <w:rPr>
                <w:sz w:val="16"/>
              </w:rPr>
              <w:t>Decoded containers</w:t>
            </w:r>
          </w:p>
        </w:tc>
        <w:tc>
          <w:tcPr>
            <w:tcW w:w="4392" w:type="dxa"/>
            <w:tcBorders>
              <w:top w:val="single" w:sz="4" w:space="0" w:color="B7C8C0"/>
              <w:left w:val="single" w:sz="4" w:space="0" w:color="B7C8C0"/>
              <w:bottom w:val="single" w:sz="4" w:space="0" w:color="B7C8C0"/>
              <w:right w:val="single" w:sz="4" w:space="0" w:color="B7C8C0"/>
            </w:tcBorders>
          </w:tcPr>
          <w:p w14:paraId="3E8E2B42" w14:textId="77777777" w:rsidR="00D6645B" w:rsidRDefault="00000000">
            <w:pPr>
              <w:spacing w:after="20"/>
            </w:pPr>
            <w:r>
              <w:rPr>
                <w:sz w:val="16"/>
              </w:rPr>
              <w:t>100,000</w:t>
            </w:r>
          </w:p>
        </w:tc>
      </w:tr>
      <w:tr w:rsidR="00D6645B" w14:paraId="6068F98B"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shd w:val="clear" w:color="auto" w:fill="F7F9F8"/>
          </w:tcPr>
          <w:p w14:paraId="796BA026" w14:textId="77777777" w:rsidR="00D6645B" w:rsidRDefault="00000000">
            <w:pPr>
              <w:spacing w:after="20"/>
            </w:pPr>
            <w:r>
              <w:rPr>
                <w:sz w:val="16"/>
              </w:rPr>
              <w:t>C48B1 AST nodes</w:t>
            </w:r>
          </w:p>
        </w:tc>
        <w:tc>
          <w:tcPr>
            <w:tcW w:w="4392" w:type="dxa"/>
            <w:tcBorders>
              <w:top w:val="single" w:sz="4" w:space="0" w:color="B7C8C0"/>
              <w:left w:val="single" w:sz="4" w:space="0" w:color="B7C8C0"/>
              <w:bottom w:val="single" w:sz="4" w:space="0" w:color="B7C8C0"/>
              <w:right w:val="single" w:sz="4" w:space="0" w:color="B7C8C0"/>
            </w:tcBorders>
            <w:shd w:val="clear" w:color="auto" w:fill="F7F9F8"/>
          </w:tcPr>
          <w:p w14:paraId="30EBC81E" w14:textId="77777777" w:rsidR="00D6645B" w:rsidRDefault="00000000">
            <w:pPr>
              <w:spacing w:after="20"/>
            </w:pPr>
            <w:r>
              <w:rPr>
                <w:sz w:val="16"/>
              </w:rPr>
              <w:t>32,768</w:t>
            </w:r>
          </w:p>
        </w:tc>
      </w:tr>
      <w:tr w:rsidR="00D6645B" w14:paraId="7BF6D3D3"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363A30C0" w14:textId="77777777" w:rsidR="00D6645B" w:rsidRDefault="00000000">
            <w:pPr>
              <w:spacing w:after="20"/>
            </w:pPr>
            <w:r>
              <w:rPr>
                <w:sz w:val="16"/>
              </w:rPr>
              <w:t>C48B1 string bytes</w:t>
            </w:r>
          </w:p>
        </w:tc>
        <w:tc>
          <w:tcPr>
            <w:tcW w:w="4392" w:type="dxa"/>
            <w:tcBorders>
              <w:top w:val="single" w:sz="4" w:space="0" w:color="B7C8C0"/>
              <w:left w:val="single" w:sz="4" w:space="0" w:color="B7C8C0"/>
              <w:bottom w:val="single" w:sz="4" w:space="0" w:color="B7C8C0"/>
              <w:right w:val="single" w:sz="4" w:space="0" w:color="B7C8C0"/>
            </w:tcBorders>
          </w:tcPr>
          <w:p w14:paraId="716CF4C3" w14:textId="77777777" w:rsidR="00D6645B" w:rsidRDefault="00000000">
            <w:pPr>
              <w:spacing w:after="20"/>
            </w:pPr>
            <w:r>
              <w:rPr>
                <w:sz w:val="16"/>
              </w:rPr>
              <w:t>65,535</w:t>
            </w:r>
          </w:p>
        </w:tc>
      </w:tr>
      <w:tr w:rsidR="00D6645B" w14:paraId="3D197BBF"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shd w:val="clear" w:color="auto" w:fill="F7F9F8"/>
          </w:tcPr>
          <w:p w14:paraId="47293093" w14:textId="77777777" w:rsidR="00D6645B" w:rsidRDefault="00000000">
            <w:pPr>
              <w:spacing w:after="20"/>
            </w:pPr>
            <w:r>
              <w:rPr>
                <w:sz w:val="16"/>
              </w:rPr>
              <w:t>C48B1 type depth</w:t>
            </w:r>
          </w:p>
        </w:tc>
        <w:tc>
          <w:tcPr>
            <w:tcW w:w="4392" w:type="dxa"/>
            <w:tcBorders>
              <w:top w:val="single" w:sz="4" w:space="0" w:color="B7C8C0"/>
              <w:left w:val="single" w:sz="4" w:space="0" w:color="B7C8C0"/>
              <w:bottom w:val="single" w:sz="4" w:space="0" w:color="B7C8C0"/>
              <w:right w:val="single" w:sz="4" w:space="0" w:color="B7C8C0"/>
            </w:tcBorders>
            <w:shd w:val="clear" w:color="auto" w:fill="F7F9F8"/>
          </w:tcPr>
          <w:p w14:paraId="12395909" w14:textId="77777777" w:rsidR="00D6645B" w:rsidRDefault="00000000">
            <w:pPr>
              <w:spacing w:after="20"/>
            </w:pPr>
            <w:r>
              <w:rPr>
                <w:sz w:val="16"/>
              </w:rPr>
              <w:t>32</w:t>
            </w:r>
          </w:p>
        </w:tc>
      </w:tr>
      <w:tr w:rsidR="00D6645B" w14:paraId="58E712B0"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15AD212F" w14:textId="77777777" w:rsidR="00D6645B" w:rsidRDefault="00000000">
            <w:pPr>
              <w:spacing w:after="20"/>
            </w:pPr>
            <w:r>
              <w:rPr>
                <w:sz w:val="16"/>
              </w:rPr>
              <w:t>C48B1 sequence items</w:t>
            </w:r>
          </w:p>
        </w:tc>
        <w:tc>
          <w:tcPr>
            <w:tcW w:w="4392" w:type="dxa"/>
            <w:tcBorders>
              <w:top w:val="single" w:sz="4" w:space="0" w:color="B7C8C0"/>
              <w:left w:val="single" w:sz="4" w:space="0" w:color="B7C8C0"/>
              <w:bottom w:val="single" w:sz="4" w:space="0" w:color="B7C8C0"/>
              <w:right w:val="single" w:sz="4" w:space="0" w:color="B7C8C0"/>
            </w:tcBorders>
          </w:tcPr>
          <w:p w14:paraId="2DDED6E6" w14:textId="77777777" w:rsidR="00D6645B" w:rsidRDefault="00000000">
            <w:pPr>
              <w:spacing w:after="20"/>
            </w:pPr>
            <w:r>
              <w:rPr>
                <w:sz w:val="16"/>
              </w:rPr>
              <w:t>4,096</w:t>
            </w:r>
          </w:p>
        </w:tc>
      </w:tr>
      <w:tr w:rsidR="00D6645B" w14:paraId="1414397F"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shd w:val="clear" w:color="auto" w:fill="F7F9F8"/>
          </w:tcPr>
          <w:p w14:paraId="33C4E1AD" w14:textId="77777777" w:rsidR="00D6645B" w:rsidRDefault="00000000">
            <w:pPr>
              <w:spacing w:after="20"/>
            </w:pPr>
            <w:r>
              <w:rPr>
                <w:sz w:val="16"/>
              </w:rPr>
              <w:t>C48B1 symbols</w:t>
            </w:r>
          </w:p>
        </w:tc>
        <w:tc>
          <w:tcPr>
            <w:tcW w:w="4392" w:type="dxa"/>
            <w:tcBorders>
              <w:top w:val="single" w:sz="4" w:space="0" w:color="B7C8C0"/>
              <w:left w:val="single" w:sz="4" w:space="0" w:color="B7C8C0"/>
              <w:bottom w:val="single" w:sz="4" w:space="0" w:color="B7C8C0"/>
              <w:right w:val="single" w:sz="4" w:space="0" w:color="B7C8C0"/>
            </w:tcBorders>
            <w:shd w:val="clear" w:color="auto" w:fill="F7F9F8"/>
          </w:tcPr>
          <w:p w14:paraId="2312675E" w14:textId="77777777" w:rsidR="00D6645B" w:rsidRDefault="00000000">
            <w:pPr>
              <w:spacing w:after="20"/>
            </w:pPr>
            <w:r>
              <w:rPr>
                <w:sz w:val="16"/>
              </w:rPr>
              <w:t>4,096</w:t>
            </w:r>
          </w:p>
        </w:tc>
      </w:tr>
      <w:tr w:rsidR="00D6645B" w14:paraId="39EF9FE8"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tcPr>
          <w:p w14:paraId="66EE8763" w14:textId="77777777" w:rsidR="00D6645B" w:rsidRDefault="00000000">
            <w:pPr>
              <w:spacing w:after="20"/>
            </w:pPr>
            <w:r>
              <w:rPr>
                <w:sz w:val="16"/>
              </w:rPr>
              <w:t>VM user-function call depth</w:t>
            </w:r>
          </w:p>
        </w:tc>
        <w:tc>
          <w:tcPr>
            <w:tcW w:w="4392" w:type="dxa"/>
            <w:tcBorders>
              <w:top w:val="single" w:sz="4" w:space="0" w:color="B7C8C0"/>
              <w:left w:val="single" w:sz="4" w:space="0" w:color="B7C8C0"/>
              <w:bottom w:val="single" w:sz="4" w:space="0" w:color="B7C8C0"/>
              <w:right w:val="single" w:sz="4" w:space="0" w:color="B7C8C0"/>
            </w:tcBorders>
          </w:tcPr>
          <w:p w14:paraId="67CCE164" w14:textId="77777777" w:rsidR="00D6645B" w:rsidRDefault="00000000">
            <w:pPr>
              <w:spacing w:after="20"/>
            </w:pPr>
            <w:r>
              <w:rPr>
                <w:sz w:val="16"/>
              </w:rPr>
              <w:t>64</w:t>
            </w:r>
          </w:p>
        </w:tc>
      </w:tr>
      <w:tr w:rsidR="00D6645B" w14:paraId="23F2F5EA" w14:textId="77777777">
        <w:trPr>
          <w:cantSplit/>
          <w:jc w:val="center"/>
        </w:trPr>
        <w:tc>
          <w:tcPr>
            <w:tcW w:w="4968" w:type="dxa"/>
            <w:tcBorders>
              <w:top w:val="single" w:sz="4" w:space="0" w:color="B7C8C0"/>
              <w:left w:val="single" w:sz="4" w:space="0" w:color="B7C8C0"/>
              <w:bottom w:val="single" w:sz="4" w:space="0" w:color="B7C8C0"/>
              <w:right w:val="single" w:sz="4" w:space="0" w:color="B7C8C0"/>
            </w:tcBorders>
            <w:shd w:val="clear" w:color="auto" w:fill="F7F9F8"/>
          </w:tcPr>
          <w:p w14:paraId="38D6544F" w14:textId="77777777" w:rsidR="00D6645B" w:rsidRDefault="00000000">
            <w:r>
              <w:t>Portable SDK host heap option</w:t>
            </w:r>
          </w:p>
        </w:tc>
        <w:tc>
          <w:tcPr>
            <w:tcW w:w="4392" w:type="dxa"/>
            <w:tcBorders>
              <w:top w:val="single" w:sz="4" w:space="0" w:color="B7C8C0"/>
              <w:left w:val="single" w:sz="4" w:space="0" w:color="B7C8C0"/>
              <w:bottom w:val="single" w:sz="4" w:space="0" w:color="B7C8C0"/>
              <w:right w:val="single" w:sz="4" w:space="0" w:color="B7C8C0"/>
            </w:tcBorders>
            <w:shd w:val="clear" w:color="auto" w:fill="F7F9F8"/>
          </w:tcPr>
          <w:p w14:paraId="116D2A0D" w14:textId="77777777" w:rsidR="00D6645B" w:rsidRDefault="00000000">
            <w:pPr>
              <w:spacing w:after="20"/>
            </w:pPr>
            <w:r>
              <w:rPr>
                <w:sz w:val="16"/>
              </w:rPr>
              <w:t>even 0..8,192 bytes; default 1,024</w:t>
            </w:r>
          </w:p>
        </w:tc>
      </w:tr>
    </w:tbl>
    <w:p w14:paraId="3AD0C688" w14:textId="77777777" w:rsidR="00D6645B" w:rsidRDefault="00D6645B">
      <w:pPr>
        <w:spacing w:after="20"/>
      </w:pPr>
    </w:p>
    <w:p w14:paraId="765D35E8" w14:textId="77777777" w:rsidR="00D6645B" w:rsidRDefault="00000000">
      <w:pPr>
        <w:pStyle w:val="BodyText"/>
      </w:pPr>
      <w:r>
        <w:t>The command-line front ends also catch RecursionError and MemoryError at their host boundaries and translate them into controlled diagnostics. Schema validation occurs before execution. Pointer accesses validate allocation identity and range. max-steps can impose a deterministic VM work budget. These layers overlap on purpose. One defensive check is a condition; several independent checks start to look like a design.</w:t>
      </w:r>
    </w:p>
    <w:p w14:paraId="70E9F1B3" w14:textId="77777777" w:rsidR="00D6645B" w:rsidRDefault="00000000">
      <w:pPr>
        <w:pStyle w:val="Heading1"/>
      </w:pPr>
      <w:r>
        <w:t>19. Verification Architecture and Release Evidence</w:t>
      </w:r>
    </w:p>
    <w:p w14:paraId="59EA59EF" w14:textId="77777777" w:rsidR="00D6645B" w:rsidRDefault="00000000">
      <w:pPr>
        <w:pStyle w:val="BodyText"/>
      </w:pPr>
      <w:r>
        <w:t>Portable-SDK release verification is driven by source plus machine-owned expectations. compiler/release_expectations.json records SDK version 1.0.0, the frozen test count of 340, font hashes, deterministic example hashes, security fixture hashes, game source/binary hashes, and sound hashes. Related expectation files own app and graphics-demo invariants. These gates certify this SDK repository; they do not claim to certify a booted native ZX-UX installation. Prose does not override the machine-owned files.</w:t>
      </w:r>
    </w:p>
    <w:p w14:paraId="0E89140C" w14:textId="77777777" w:rsidR="00D6645B" w:rsidRDefault="00000000">
      <w:pPr>
        <w:pStyle w:val="Heading2"/>
      </w:pPr>
      <w:r>
        <w:t>19.1 Static and structural checks</w:t>
      </w:r>
    </w:p>
    <w:p w14:paraId="3BD2CB41" w14:textId="77777777" w:rsidR="00D6645B" w:rsidRDefault="00000000">
      <w:pPr>
        <w:pStyle w:val="BodyText"/>
      </w:pPr>
      <w:r>
        <w:t>verify_release.py rejects caches and transient files, checks the required repository layout, verifies VERSION, parses the Python source tree, and fails if broad exception boundaries appear outside the two reviewed GUI host boundaries. It mechanically verifies font resource structure and derivation. It also enforces the shipped C48 source contract that every .c and .h line under usr/src is at most 64 characters.</w:t>
      </w:r>
    </w:p>
    <w:p w14:paraId="20CC4D9D" w14:textId="77777777" w:rsidR="00D6645B" w:rsidRDefault="00000000">
      <w:pPr>
        <w:pStyle w:val="Heading2"/>
      </w:pPr>
      <w:r>
        <w:t>19.2 Deterministic rebuilds</w:t>
      </w:r>
    </w:p>
    <w:p w14:paraId="58CA4112" w14:textId="77777777" w:rsidR="00D6645B" w:rsidRDefault="00000000">
      <w:pPr>
        <w:pStyle w:val="BodyText"/>
      </w:pPr>
      <w:r>
        <w:t>Examples, games, sound, applications, graphics demos, and security fixtures are rebuilt or exercised by dedicated gates. The six deterministic examples compare source, C48B1, and expected screen hashes. The game verifier covers 14 programs. Graphics verification covers 21 demos. BEEP verification compares ROM-derived numerical expectations against generated waveform evidence and blocking behavior.</w:t>
      </w:r>
    </w:p>
    <w:p w14:paraId="622F42DA" w14:textId="77777777" w:rsidR="00D6645B" w:rsidRDefault="00000000">
      <w:pPr>
        <w:pStyle w:val="BodyText"/>
      </w:pPr>
      <w:r>
        <w:t>C48B1 determinism matters here because a rebuild can be compared byte for byte. Screen determinism matters because a 6,912-byte state can be hashed without trusting a screenshot encoder. Machine expectation files make those checks executable rather than editorial.</w:t>
      </w:r>
    </w:p>
    <w:p w14:paraId="4A2493F0" w14:textId="77777777" w:rsidR="00D6645B" w:rsidRDefault="00000000">
      <w:pPr>
        <w:pStyle w:val="Heading2"/>
      </w:pPr>
      <w:r>
        <w:t>19.3 Cross-host evidence</w:t>
      </w:r>
    </w:p>
    <w:p w14:paraId="784C49DB" w14:textId="77777777" w:rsidR="00D6645B" w:rsidRDefault="00000000">
      <w:pPr>
        <w:pStyle w:val="BodyText"/>
      </w:pPr>
      <w:r>
        <w:t>The main verification and GUI matrices use the GitHub runner labels ubuntu-latest, windows-latest, macos-latest, and macos-15-intel. GUI acceptance opens actual Tk windows, injects keys through the host window system, captures compositor-visible pixels, and checks active BREAK versus normal completion. The graphics workflow distributes the 21-demo reel across independent jobs and publishes runner evidence after successful aggregation.</w:t>
      </w:r>
    </w:p>
    <w:p w14:paraId="21BA5770" w14:textId="77777777" w:rsidR="00D6645B" w:rsidRDefault="00000000">
      <w:pPr>
        <w:pStyle w:val="Heading2"/>
      </w:pPr>
      <w:r>
        <w:t>19.4 Release-candidate packaging and clean-room verification</w:t>
      </w:r>
    </w:p>
    <w:p w14:paraId="04B9275A" w14:textId="77777777" w:rsidR="00D6645B" w:rsidRDefault="00000000">
      <w:pPr>
        <w:pStyle w:val="BodyText"/>
      </w:pPr>
      <w:r>
        <w:t>release-candidate.yml freezes the candidate package only after the same-commit GUI gate succeeds. Its fresh-filesystem job runs verify_release.py on three independent repository checkouts. After those copies pass, the virgin-ZIP job checks SHA256SUMS.release, extracts the candidate into a new directory, and runs verify_release.py again with package verification enabled.</w:t>
      </w:r>
    </w:p>
    <w:p w14:paraId="4E275BFF" w14:textId="77777777" w:rsidR="00D6645B" w:rsidRDefault="00000000">
      <w:pPr>
        <w:pStyle w:val="BodyText"/>
      </w:pPr>
      <w:r>
        <w:t>build_release_candidate.py constructs that ZIP from the tracked Git file set. It rejects unsupported tree modes, package-only files in the source tree, and Git LFS pointer text where real file bytes are required. Windows batch files are normalized to the repository's LF form so package bytes do not depend on the checkout host.</w:t>
      </w:r>
    </w:p>
    <w:p w14:paraId="5701173C" w14:textId="77777777" w:rsidR="00D6645B" w:rsidRDefault="00000000">
      <w:pPr>
        <w:pStyle w:val="BodyText"/>
      </w:pPr>
      <w:r>
        <w:t>The packager adds the current canonical upstream C48 specification with provenance, uses fixed ZIP timestamps, and generates MANIFEST.sha256 for every package member except the manifest itself. Package-mode verification checks the manifest member set and recomputes every listed SHA-256. The workflow records the ZIP digest separately in SHA256SUMS.release and RELEASE-CANDIDATE.json.</w:t>
      </w:r>
    </w:p>
    <w:p w14:paraId="5FE52B37" w14:textId="77777777" w:rsidR="00D6645B" w:rsidRDefault="00000000">
      <w:pPr>
        <w:pStyle w:val="Heading1"/>
      </w:pPr>
      <w:r>
        <w:t>20. Native ZX-UX Boundary and Explicit Non-Claims</w:t>
      </w:r>
    </w:p>
    <w:p w14:paraId="75B7D5B0" w14:textId="77777777" w:rsidR="00D6645B" w:rsidRDefault="00000000">
      <w:pPr>
        <w:pStyle w:val="BodyText"/>
      </w:pPr>
      <w:r>
        <w:t>The portable SDK exists so we can develop and verify C48 software on a modern host when a native ZX-UX Spectrum 48K system is inconvenient or unavailable. It is deliberately target-shaped, but it does not replace the native ZX-UX C48 compiler, runtime, or operating system. This section collects that boundary in one place so later readers do not have to infer it from what the code happens not to contain.</w:t>
      </w:r>
    </w:p>
    <w:p w14:paraId="288DB2AE" w14:textId="77777777" w:rsidR="00D6645B" w:rsidRDefault="00000000">
      <w:pPr>
        <w:pStyle w:val="Heading2"/>
      </w:pPr>
      <w:r>
        <w:t>20.1 Portable SDK contract</w:t>
      </w:r>
    </w:p>
    <w:p w14:paraId="5F0C8CDC" w14:textId="77777777" w:rsidR="00D6645B" w:rsidRDefault="00000000">
      <w:pPr>
        <w:pStyle w:val="Bullet"/>
      </w:pPr>
      <w:r>
        <w:rPr>
          <w:b/>
        </w:rPr>
        <w:t>• In the portable SDK, C48 source is preprocessed, lexed, parsed, semantically checked, serialized deterministically as C48B1, and interpreted by the SDK VM.</w:t>
      </w:r>
    </w:p>
    <w:p w14:paraId="7F84B0FB" w14:textId="77777777" w:rsidR="00D6645B" w:rsidRDefault="00000000">
      <w:pPr>
        <w:pStyle w:val="Bullet"/>
      </w:pPr>
      <w:r>
        <w:rPr>
          <w:b/>
        </w:rPr>
        <w:t>• C48 integer widths, pointer width, Float5 storage, the logical allocation arena, Spectrum screen bytes, tty64 behavior, selected graphics, ROM-derived math, and BEEP have explicit portable-SDK implementations shaped to the target contract.</w:t>
      </w:r>
    </w:p>
    <w:p w14:paraId="20867DF4" w14:textId="77777777" w:rsidR="00D6645B" w:rsidRDefault="00000000">
      <w:pPr>
        <w:pStyle w:val="Bullet"/>
      </w:pPr>
      <w:r>
        <w:rPr>
          <w:b/>
        </w:rPr>
        <w:t xml:space="preserve">• </w:t>
      </w:r>
      <w:r>
        <w:t>Pointer lifetime and provenance are checked more strongly than a bare 16-bit machine address can express.</w:t>
      </w:r>
    </w:p>
    <w:p w14:paraId="629ABB5A" w14:textId="77777777" w:rsidR="00D6645B" w:rsidRDefault="00000000">
      <w:pPr>
        <w:pStyle w:val="Bullet"/>
      </w:pPr>
      <w:r>
        <w:rPr>
          <w:b/>
        </w:rPr>
        <w:t>• GUI input, BREAK, frame publication, and headless screen evidence are portable-SDK host services around the logical target state; native ZX-UX does not contain the Tk layer described here.</w:t>
      </w:r>
    </w:p>
    <w:p w14:paraId="651250FF" w14:textId="77777777" w:rsidR="00D6645B" w:rsidRDefault="00000000">
      <w:pPr>
        <w:pStyle w:val="Bullet"/>
      </w:pPr>
      <w:r>
        <w:rPr>
          <w:b/>
        </w:rPr>
        <w:t>• Portable-SDK verification covers deterministic source/C48B1/screen behavior and adversarial boundaries.</w:t>
      </w:r>
    </w:p>
    <w:p w14:paraId="0ABA36A8" w14:textId="77777777" w:rsidR="00D6645B" w:rsidRDefault="00000000">
      <w:pPr>
        <w:pStyle w:val="Heading2"/>
      </w:pPr>
      <w:r>
        <w:t>20.2 Outside the portable SDK certification envelope</w:t>
      </w:r>
    </w:p>
    <w:p w14:paraId="24CF93B7" w14:textId="77777777" w:rsidR="00D6645B" w:rsidRDefault="00000000">
      <w:pPr>
        <w:pStyle w:val="Bullet"/>
      </w:pPr>
      <w:r>
        <w:rPr>
          <w:b/>
        </w:rPr>
        <w:t>• Native ZX-UX C48 code generation, OBJ1 and MEX1 emission, and native linking.</w:t>
      </w:r>
    </w:p>
    <w:p w14:paraId="4A628E4D" w14:textId="77777777" w:rsidR="00D6645B" w:rsidRDefault="00000000">
      <w:pPr>
        <w:pStyle w:val="Bullet"/>
      </w:pPr>
      <w:r>
        <w:rPr>
          <w:b/>
        </w:rPr>
        <w:t xml:space="preserve">• </w:t>
      </w:r>
      <w:r>
        <w:t>C48_REGCALL register placement, exact native stack frames, and native default stack-budget behavior.</w:t>
      </w:r>
    </w:p>
    <w:p w14:paraId="41F9EA01" w14:textId="77777777" w:rsidR="00D6645B" w:rsidRDefault="00000000">
      <w:pPr>
        <w:pStyle w:val="Bullet"/>
      </w:pPr>
      <w:r>
        <w:rPr>
          <w:b/>
        </w:rPr>
        <w:t xml:space="preserve">• </w:t>
      </w:r>
      <w:r>
        <w:t>Native allocator metadata, fragmentation, and exact allocation addresses.</w:t>
      </w:r>
    </w:p>
    <w:p w14:paraId="2B92ED86" w14:textId="77777777" w:rsidR="00D6645B" w:rsidRDefault="00000000">
      <w:pPr>
        <w:pStyle w:val="Bullet"/>
      </w:pPr>
      <w:r>
        <w:rPr>
          <w:b/>
        </w:rPr>
        <w:t xml:space="preserve">• </w:t>
      </w:r>
      <w:r>
        <w:t>ZX-UX scheduling, process tables, pipes, cassette I/O, kernel syscalls, and a booted native filesystem.</w:t>
      </w:r>
    </w:p>
    <w:p w14:paraId="3EAEFA42" w14:textId="77777777" w:rsidR="00D6645B" w:rsidRDefault="00000000">
      <w:pPr>
        <w:pStyle w:val="Bullet"/>
      </w:pPr>
      <w:r>
        <w:rPr>
          <w:b/>
        </w:rPr>
        <w:t xml:space="preserve">• </w:t>
      </w:r>
      <w:r>
        <w:t>ULA contention, raster interrupts, border timing at television-signal precision, and cycle-accurate machine emulation.</w:t>
      </w:r>
    </w:p>
    <w:p w14:paraId="59C381E1" w14:textId="77777777" w:rsidR="00D6645B" w:rsidRDefault="00000000">
      <w:pPr>
        <w:pStyle w:val="Bullet"/>
      </w:pPr>
      <w:r>
        <w:rPr>
          <w:b/>
        </w:rPr>
        <w:t>• A portable-SDK linker for several C48B1 files.</w:t>
      </w:r>
    </w:p>
    <w:p w14:paraId="3C5A6EA7" w14:textId="77777777" w:rsidR="00D6645B" w:rsidRDefault="00000000">
      <w:pPr>
        <w:pStyle w:val="Bullet"/>
      </w:pPr>
      <w:r>
        <w:rPr>
          <w:b/>
        </w:rPr>
        <w:t>• Complete independent three-way Float5 differential certification across the ROM, native ZX-UX runtime, and portable-SDK implementation.</w:t>
      </w:r>
    </w:p>
    <w:p w14:paraId="7453D54E" w14:textId="77777777" w:rsidR="00D6645B" w:rsidRDefault="00000000">
      <w:pPr>
        <w:pStyle w:val="BodyText"/>
      </w:pPr>
      <w:r>
        <w:t>These non-claims are not missing footnotes. They are architecture boundaries. Keeping them explicit lets the portable SDK be strict about the behavior it implements while leaving native ZX-UX machinery to the native environment. Two environments are enough; the manual does not need a third one invented by ambiguity.</w:t>
      </w:r>
    </w:p>
    <w:p w14:paraId="4F2B0CF8" w14:textId="77777777" w:rsidR="00D6645B" w:rsidRDefault="00000000">
      <w:r>
        <w:br w:type="page"/>
      </w:r>
    </w:p>
    <w:p w14:paraId="419D54D8" w14:textId="77777777" w:rsidR="00D6645B" w:rsidRDefault="00000000">
      <w:pPr>
        <w:spacing w:after="80"/>
      </w:pPr>
      <w:r>
        <w:rPr>
          <w:b/>
          <w:color w:val="C51A1B"/>
        </w:rPr>
        <w:t>APPENDICES</w:t>
      </w:r>
    </w:p>
    <w:p w14:paraId="4BCCB8A3" w14:textId="77777777" w:rsidR="00D6645B" w:rsidRDefault="00000000">
      <w:pPr>
        <w:spacing w:after="120"/>
      </w:pPr>
      <w:r>
        <w:rPr>
          <w:rFonts w:ascii="Times New Roman" w:hAnsi="Times New Roman"/>
          <w:b/>
          <w:color w:val="0B3D2E"/>
          <w:sz w:val="56"/>
        </w:rPr>
        <w:t>QUICK ARCHITECTURE REFERENCE</w:t>
      </w:r>
    </w:p>
    <w:tbl>
      <w:tblPr>
        <w:tblW w:w="0" w:type="auto"/>
        <w:tblLayout w:type="fixed"/>
        <w:tblLook w:val="04A0" w:firstRow="1" w:lastRow="0" w:firstColumn="1" w:lastColumn="0" w:noHBand="0" w:noVBand="1"/>
      </w:tblPr>
      <w:tblGrid>
        <w:gridCol w:w="2376"/>
        <w:gridCol w:w="2376"/>
        <w:gridCol w:w="2376"/>
        <w:gridCol w:w="2376"/>
      </w:tblGrid>
      <w:tr w:rsidR="00D6645B" w14:paraId="15525F99" w14:textId="77777777">
        <w:trPr>
          <w:cantSplit/>
          <w:trHeight w:hRule="exact" w:val="100"/>
          <w:tblHeader/>
        </w:trPr>
        <w:tc>
          <w:tcPr>
            <w:tcW w:w="2376" w:type="dxa"/>
            <w:tcBorders>
              <w:top w:val="nil"/>
              <w:left w:val="nil"/>
              <w:bottom w:val="nil"/>
              <w:right w:val="nil"/>
            </w:tcBorders>
            <w:shd w:val="clear" w:color="auto" w:fill="00A6A6"/>
          </w:tcPr>
          <w:p w14:paraId="07D41AB6" w14:textId="77777777" w:rsidR="00D6645B" w:rsidRDefault="00D6645B"/>
        </w:tc>
        <w:tc>
          <w:tcPr>
            <w:tcW w:w="2376" w:type="dxa"/>
            <w:tcBorders>
              <w:top w:val="nil"/>
              <w:left w:val="nil"/>
              <w:bottom w:val="nil"/>
              <w:right w:val="nil"/>
            </w:tcBorders>
            <w:shd w:val="clear" w:color="auto" w:fill="175E43"/>
          </w:tcPr>
          <w:p w14:paraId="6F117542" w14:textId="77777777" w:rsidR="00D6645B" w:rsidRDefault="00D6645B"/>
        </w:tc>
        <w:tc>
          <w:tcPr>
            <w:tcW w:w="2376" w:type="dxa"/>
            <w:tcBorders>
              <w:top w:val="nil"/>
              <w:left w:val="nil"/>
              <w:bottom w:val="nil"/>
              <w:right w:val="nil"/>
            </w:tcBorders>
            <w:shd w:val="clear" w:color="auto" w:fill="C000A0"/>
          </w:tcPr>
          <w:p w14:paraId="0BCC4736" w14:textId="77777777" w:rsidR="00D6645B" w:rsidRDefault="00D6645B"/>
        </w:tc>
        <w:tc>
          <w:tcPr>
            <w:tcW w:w="2376" w:type="dxa"/>
            <w:tcBorders>
              <w:top w:val="nil"/>
              <w:left w:val="nil"/>
              <w:bottom w:val="nil"/>
              <w:right w:val="nil"/>
            </w:tcBorders>
            <w:shd w:val="clear" w:color="auto" w:fill="C51A1B"/>
          </w:tcPr>
          <w:p w14:paraId="36D49B30" w14:textId="77777777" w:rsidR="00D6645B" w:rsidRDefault="00D6645B"/>
        </w:tc>
      </w:tr>
    </w:tbl>
    <w:p w14:paraId="142A3E49" w14:textId="77777777" w:rsidR="00D6645B" w:rsidRDefault="00000000">
      <w:pPr>
        <w:pStyle w:val="BodyText"/>
        <w:spacing w:before="240" w:after="0"/>
      </w:pPr>
      <w:r>
        <w:rPr>
          <w:color w:val="555555"/>
          <w:sz w:val="24"/>
        </w:rPr>
        <w:t>Tables for the moments when the debugger is open, the coffee is cooling, and nobody wishes to reread twenty chapters.</w:t>
      </w:r>
    </w:p>
    <w:p w14:paraId="33A437DC" w14:textId="77777777" w:rsidR="00D6645B" w:rsidRDefault="00000000">
      <w:pPr>
        <w:pStyle w:val="Heading1"/>
      </w:pPr>
      <w:r>
        <w:t>Appendix A. Implementation File Map</w:t>
      </w:r>
    </w:p>
    <w:tbl>
      <w:tblPr>
        <w:tblW w:w="0" w:type="auto"/>
        <w:jc w:val="center"/>
        <w:tblLayout w:type="fixed"/>
        <w:tblLook w:val="04A0" w:firstRow="1" w:lastRow="0" w:firstColumn="1" w:lastColumn="0" w:noHBand="0" w:noVBand="1"/>
      </w:tblPr>
      <w:tblGrid>
        <w:gridCol w:w="3384"/>
        <w:gridCol w:w="5976"/>
      </w:tblGrid>
      <w:tr w:rsidR="00D6645B" w14:paraId="0C843B19" w14:textId="77777777">
        <w:trPr>
          <w:cantSplit/>
          <w:tblHeader/>
          <w:jc w:val="center"/>
        </w:trPr>
        <w:tc>
          <w:tcPr>
            <w:tcW w:w="3384" w:type="dxa"/>
            <w:shd w:val="clear" w:color="auto" w:fill="0B3D2E"/>
            <w:vAlign w:val="center"/>
          </w:tcPr>
          <w:p w14:paraId="3DFFB562" w14:textId="77777777" w:rsidR="00D6645B" w:rsidRDefault="00000000">
            <w:r>
              <w:rPr>
                <w:b/>
                <w:color w:val="FFFFFF"/>
                <w:sz w:val="17"/>
              </w:rPr>
              <w:t>Path</w:t>
            </w:r>
          </w:p>
        </w:tc>
        <w:tc>
          <w:tcPr>
            <w:tcW w:w="5976" w:type="dxa"/>
            <w:shd w:val="clear" w:color="auto" w:fill="0B3D2E"/>
            <w:vAlign w:val="center"/>
          </w:tcPr>
          <w:p w14:paraId="15DE4EDD" w14:textId="77777777" w:rsidR="00D6645B" w:rsidRDefault="00000000">
            <w:r>
              <w:rPr>
                <w:b/>
                <w:color w:val="FFFFFF"/>
                <w:sz w:val="17"/>
              </w:rPr>
              <w:t>Primary responsibility</w:t>
            </w:r>
          </w:p>
        </w:tc>
      </w:tr>
      <w:tr w:rsidR="00D6645B" w14:paraId="10742EBA"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tcPr>
          <w:p w14:paraId="47DBD425" w14:textId="77777777" w:rsidR="00D6645B" w:rsidRDefault="00000000">
            <w:pPr>
              <w:spacing w:after="20"/>
            </w:pPr>
            <w:r>
              <w:rPr>
                <w:sz w:val="16"/>
              </w:rPr>
              <w:t>compiler/c48.py</w:t>
            </w:r>
          </w:p>
        </w:tc>
        <w:tc>
          <w:tcPr>
            <w:tcW w:w="5976" w:type="dxa"/>
            <w:tcBorders>
              <w:top w:val="single" w:sz="4" w:space="0" w:color="B7C8C0"/>
              <w:left w:val="single" w:sz="4" w:space="0" w:color="B7C8C0"/>
              <w:bottom w:val="single" w:sz="4" w:space="0" w:color="B7C8C0"/>
              <w:right w:val="single" w:sz="4" w:space="0" w:color="B7C8C0"/>
            </w:tcBorders>
          </w:tcPr>
          <w:p w14:paraId="576673C5" w14:textId="77777777" w:rsidR="00D6645B" w:rsidRDefault="00000000">
            <w:r>
              <w:t>Portable SDK compiler CLI, default output mapping, diagnostic boundary.</w:t>
            </w:r>
          </w:p>
        </w:tc>
      </w:tr>
      <w:tr w:rsidR="00D6645B" w14:paraId="5C420223"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shd w:val="clear" w:color="auto" w:fill="F7F9F8"/>
          </w:tcPr>
          <w:p w14:paraId="54314719" w14:textId="77777777" w:rsidR="00D6645B" w:rsidRDefault="00000000">
            <w:pPr>
              <w:spacing w:after="20"/>
            </w:pPr>
            <w:r>
              <w:rPr>
                <w:sz w:val="16"/>
              </w:rPr>
              <w:t>compiler/c48/compiler.py</w:t>
            </w:r>
          </w:p>
        </w:tc>
        <w:tc>
          <w:tcPr>
            <w:tcW w:w="5976" w:type="dxa"/>
            <w:tcBorders>
              <w:top w:val="single" w:sz="4" w:space="0" w:color="B7C8C0"/>
              <w:left w:val="single" w:sz="4" w:space="0" w:color="B7C8C0"/>
              <w:bottom w:val="single" w:sz="4" w:space="0" w:color="B7C8C0"/>
              <w:right w:val="single" w:sz="4" w:space="0" w:color="B7C8C0"/>
            </w:tcBorders>
            <w:shd w:val="clear" w:color="auto" w:fill="F7F9F8"/>
          </w:tcPr>
          <w:p w14:paraId="01816666" w14:textId="77777777" w:rsidR="00D6645B" w:rsidRDefault="00000000">
            <w:r>
              <w:t>Portable SDK front-end orchestration and shared ResourceBudget.</w:t>
            </w:r>
          </w:p>
        </w:tc>
      </w:tr>
      <w:tr w:rsidR="00D6645B" w14:paraId="5A1E65E9"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tcPr>
          <w:p w14:paraId="6B58E390" w14:textId="77777777" w:rsidR="00D6645B" w:rsidRDefault="00000000">
            <w:pPr>
              <w:spacing w:after="20"/>
            </w:pPr>
            <w:r>
              <w:rPr>
                <w:sz w:val="16"/>
              </w:rPr>
              <w:t>compiler/c48/preprocessor.py</w:t>
            </w:r>
          </w:p>
        </w:tc>
        <w:tc>
          <w:tcPr>
            <w:tcW w:w="5976" w:type="dxa"/>
            <w:tcBorders>
              <w:top w:val="single" w:sz="4" w:space="0" w:color="B7C8C0"/>
              <w:left w:val="single" w:sz="4" w:space="0" w:color="B7C8C0"/>
              <w:bottom w:val="single" w:sz="4" w:space="0" w:color="B7C8C0"/>
              <w:right w:val="single" w:sz="4" w:space="0" w:color="B7C8C0"/>
            </w:tcBorders>
          </w:tcPr>
          <w:p w14:paraId="4C1EF15D" w14:textId="77777777" w:rsidR="00D6645B" w:rsidRDefault="00000000">
            <w:pPr>
              <w:spacing w:after="20"/>
            </w:pPr>
            <w:r>
              <w:rPr>
                <w:sz w:val="16"/>
              </w:rPr>
              <w:t>Canonical source bytes, include/macro profile, physical positions.</w:t>
            </w:r>
          </w:p>
        </w:tc>
      </w:tr>
      <w:tr w:rsidR="00D6645B" w14:paraId="5321D617"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shd w:val="clear" w:color="auto" w:fill="F7F9F8"/>
          </w:tcPr>
          <w:p w14:paraId="5B386F6A" w14:textId="77777777" w:rsidR="00D6645B" w:rsidRDefault="00000000">
            <w:pPr>
              <w:spacing w:after="20"/>
            </w:pPr>
            <w:r>
              <w:rPr>
                <w:sz w:val="16"/>
              </w:rPr>
              <w:t>compiler/c48/lexer.py</w:t>
            </w:r>
          </w:p>
        </w:tc>
        <w:tc>
          <w:tcPr>
            <w:tcW w:w="5976" w:type="dxa"/>
            <w:tcBorders>
              <w:top w:val="single" w:sz="4" w:space="0" w:color="B7C8C0"/>
              <w:left w:val="single" w:sz="4" w:space="0" w:color="B7C8C0"/>
              <w:bottom w:val="single" w:sz="4" w:space="0" w:color="B7C8C0"/>
              <w:right w:val="single" w:sz="4" w:space="0" w:color="B7C8C0"/>
            </w:tcBorders>
            <w:shd w:val="clear" w:color="auto" w:fill="F7F9F8"/>
          </w:tcPr>
          <w:p w14:paraId="1F171232" w14:textId="77777777" w:rsidR="00D6645B" w:rsidRDefault="00000000">
            <w:pPr>
              <w:spacing w:after="20"/>
            </w:pPr>
            <w:r>
              <w:rPr>
                <w:sz w:val="16"/>
              </w:rPr>
              <w:t>C48 tokens, literals, operators, unsupported-language recognition.</w:t>
            </w:r>
          </w:p>
        </w:tc>
      </w:tr>
      <w:tr w:rsidR="00D6645B" w14:paraId="34D49D61"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tcPr>
          <w:p w14:paraId="541F0699" w14:textId="77777777" w:rsidR="00D6645B" w:rsidRDefault="00000000">
            <w:pPr>
              <w:spacing w:after="20"/>
            </w:pPr>
            <w:r>
              <w:rPr>
                <w:sz w:val="16"/>
              </w:rPr>
              <w:t>compiler/c48/parser.py</w:t>
            </w:r>
          </w:p>
        </w:tc>
        <w:tc>
          <w:tcPr>
            <w:tcW w:w="5976" w:type="dxa"/>
            <w:tcBorders>
              <w:top w:val="single" w:sz="4" w:space="0" w:color="B7C8C0"/>
              <w:left w:val="single" w:sz="4" w:space="0" w:color="B7C8C0"/>
              <w:bottom w:val="single" w:sz="4" w:space="0" w:color="B7C8C0"/>
              <w:right w:val="single" w:sz="4" w:space="0" w:color="B7C8C0"/>
            </w:tcBorders>
          </w:tcPr>
          <w:p w14:paraId="454CF80B" w14:textId="77777777" w:rsidR="00D6645B" w:rsidRDefault="00000000">
            <w:pPr>
              <w:spacing w:after="20"/>
            </w:pPr>
            <w:r>
              <w:rPr>
                <w:sz w:val="16"/>
              </w:rPr>
              <w:t>Recursive-descent syntax and AST construction.</w:t>
            </w:r>
          </w:p>
        </w:tc>
      </w:tr>
      <w:tr w:rsidR="00D6645B" w14:paraId="166491CA"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shd w:val="clear" w:color="auto" w:fill="F7F9F8"/>
          </w:tcPr>
          <w:p w14:paraId="5BA674D8" w14:textId="77777777" w:rsidR="00D6645B" w:rsidRDefault="00000000">
            <w:pPr>
              <w:spacing w:after="20"/>
            </w:pPr>
            <w:r>
              <w:rPr>
                <w:sz w:val="16"/>
              </w:rPr>
              <w:t>compiler/c48/semantics.py</w:t>
            </w:r>
          </w:p>
        </w:tc>
        <w:tc>
          <w:tcPr>
            <w:tcW w:w="5976" w:type="dxa"/>
            <w:tcBorders>
              <w:top w:val="single" w:sz="4" w:space="0" w:color="B7C8C0"/>
              <w:left w:val="single" w:sz="4" w:space="0" w:color="B7C8C0"/>
              <w:bottom w:val="single" w:sz="4" w:space="0" w:color="B7C8C0"/>
              <w:right w:val="single" w:sz="4" w:space="0" w:color="B7C8C0"/>
            </w:tcBorders>
            <w:shd w:val="clear" w:color="auto" w:fill="F7F9F8"/>
          </w:tcPr>
          <w:p w14:paraId="1BDD5DCF" w14:textId="77777777" w:rsidR="00D6645B" w:rsidRDefault="00000000">
            <w:pPr>
              <w:spacing w:after="20"/>
            </w:pPr>
            <w:r>
              <w:rPr>
                <w:sz w:val="16"/>
              </w:rPr>
              <w:t>Types, symbols, linkage, constant evaluation, expression annotations.</w:t>
            </w:r>
          </w:p>
        </w:tc>
      </w:tr>
      <w:tr w:rsidR="00D6645B" w14:paraId="0E214794"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tcPr>
          <w:p w14:paraId="2B399FB7" w14:textId="77777777" w:rsidR="00D6645B" w:rsidRDefault="00000000">
            <w:pPr>
              <w:spacing w:after="20"/>
            </w:pPr>
            <w:r>
              <w:rPr>
                <w:sz w:val="16"/>
              </w:rPr>
              <w:t>compiler/c48/typesys.py</w:t>
            </w:r>
          </w:p>
        </w:tc>
        <w:tc>
          <w:tcPr>
            <w:tcW w:w="5976" w:type="dxa"/>
            <w:tcBorders>
              <w:top w:val="single" w:sz="4" w:space="0" w:color="B7C8C0"/>
              <w:left w:val="single" w:sz="4" w:space="0" w:color="B7C8C0"/>
              <w:bottom w:val="single" w:sz="4" w:space="0" w:color="B7C8C0"/>
              <w:right w:val="single" w:sz="4" w:space="0" w:color="B7C8C0"/>
            </w:tcBorders>
          </w:tcPr>
          <w:p w14:paraId="5CB10532" w14:textId="77777777" w:rsidR="00D6645B" w:rsidRDefault="00000000">
            <w:pPr>
              <w:spacing w:after="20"/>
            </w:pPr>
            <w:r>
              <w:rPr>
                <w:sz w:val="16"/>
              </w:rPr>
              <w:t>CType model, sizes, alignment, promotions, assignment compatibility.</w:t>
            </w:r>
          </w:p>
        </w:tc>
      </w:tr>
      <w:tr w:rsidR="00D6645B" w14:paraId="1E4EA35A"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shd w:val="clear" w:color="auto" w:fill="F7F9F8"/>
          </w:tcPr>
          <w:p w14:paraId="2DC3A846" w14:textId="77777777" w:rsidR="00D6645B" w:rsidRDefault="00000000">
            <w:pPr>
              <w:spacing w:after="20"/>
            </w:pPr>
            <w:r>
              <w:rPr>
                <w:sz w:val="16"/>
              </w:rPr>
              <w:t>compiler/c48/format.py</w:t>
            </w:r>
          </w:p>
        </w:tc>
        <w:tc>
          <w:tcPr>
            <w:tcW w:w="5976" w:type="dxa"/>
            <w:tcBorders>
              <w:top w:val="single" w:sz="4" w:space="0" w:color="B7C8C0"/>
              <w:left w:val="single" w:sz="4" w:space="0" w:color="B7C8C0"/>
              <w:bottom w:val="single" w:sz="4" w:space="0" w:color="B7C8C0"/>
              <w:right w:val="single" w:sz="4" w:space="0" w:color="B7C8C0"/>
            </w:tcBorders>
            <w:shd w:val="clear" w:color="auto" w:fill="F7F9F8"/>
          </w:tcPr>
          <w:p w14:paraId="461B3F0D" w14:textId="77777777" w:rsidR="00D6645B" w:rsidRDefault="00000000">
            <w:r>
              <w:t>Portable-SDK C48B1 canonical serialization, integrity, hostile-file validation.</w:t>
            </w:r>
          </w:p>
        </w:tc>
      </w:tr>
      <w:tr w:rsidR="00D6645B" w14:paraId="40F8185D"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tcPr>
          <w:p w14:paraId="49DD6E10" w14:textId="77777777" w:rsidR="00D6645B" w:rsidRDefault="00000000">
            <w:pPr>
              <w:spacing w:after="20"/>
            </w:pPr>
            <w:r>
              <w:rPr>
                <w:sz w:val="16"/>
              </w:rPr>
              <w:t>compiler/c48/vm.py</w:t>
            </w:r>
          </w:p>
        </w:tc>
        <w:tc>
          <w:tcPr>
            <w:tcW w:w="5976" w:type="dxa"/>
            <w:tcBorders>
              <w:top w:val="single" w:sz="4" w:space="0" w:color="B7C8C0"/>
              <w:left w:val="single" w:sz="4" w:space="0" w:color="B7C8C0"/>
              <w:bottom w:val="single" w:sz="4" w:space="0" w:color="B7C8C0"/>
              <w:right w:val="single" w:sz="4" w:space="0" w:color="B7C8C0"/>
            </w:tcBorders>
          </w:tcPr>
          <w:p w14:paraId="4ED448C2" w14:textId="77777777" w:rsidR="00D6645B" w:rsidRDefault="00000000">
            <w:r>
              <w:t>Portable SDK typed AST interpreter, scope lifetime, argv, built-ins, step/call limits.</w:t>
            </w:r>
          </w:p>
        </w:tc>
      </w:tr>
      <w:tr w:rsidR="00D6645B" w14:paraId="27C0D422"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shd w:val="clear" w:color="auto" w:fill="F7F9F8"/>
          </w:tcPr>
          <w:p w14:paraId="08CB721E" w14:textId="77777777" w:rsidR="00D6645B" w:rsidRDefault="00000000">
            <w:pPr>
              <w:spacing w:after="20"/>
            </w:pPr>
            <w:r>
              <w:rPr>
                <w:sz w:val="16"/>
              </w:rPr>
              <w:t>compiler/c48/memory.py</w:t>
            </w:r>
          </w:p>
        </w:tc>
        <w:tc>
          <w:tcPr>
            <w:tcW w:w="5976" w:type="dxa"/>
            <w:tcBorders>
              <w:top w:val="single" w:sz="4" w:space="0" w:color="B7C8C0"/>
              <w:left w:val="single" w:sz="4" w:space="0" w:color="B7C8C0"/>
              <w:bottom w:val="single" w:sz="4" w:space="0" w:color="B7C8C0"/>
              <w:right w:val="single" w:sz="4" w:space="0" w:color="B7C8C0"/>
            </w:tcBorders>
            <w:shd w:val="clear" w:color="auto" w:fill="F7F9F8"/>
          </w:tcPr>
          <w:p w14:paraId="7FE5A390" w14:textId="77777777" w:rsidR="00D6645B" w:rsidRDefault="00000000">
            <w:r>
              <w:t>Portable SDK logical memory allocation, initialization, pointer provenance, screen mapping.</w:t>
            </w:r>
          </w:p>
        </w:tc>
      </w:tr>
      <w:tr w:rsidR="00D6645B" w14:paraId="01913048"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tcPr>
          <w:p w14:paraId="2B96E9E7" w14:textId="77777777" w:rsidR="00D6645B" w:rsidRDefault="00000000">
            <w:pPr>
              <w:spacing w:after="20"/>
            </w:pPr>
            <w:r>
              <w:rPr>
                <w:sz w:val="16"/>
              </w:rPr>
              <w:t>compiler/c48/screen.py</w:t>
            </w:r>
          </w:p>
        </w:tc>
        <w:tc>
          <w:tcPr>
            <w:tcW w:w="5976" w:type="dxa"/>
            <w:tcBorders>
              <w:top w:val="single" w:sz="4" w:space="0" w:color="B7C8C0"/>
              <w:left w:val="single" w:sz="4" w:space="0" w:color="B7C8C0"/>
              <w:bottom w:val="single" w:sz="4" w:space="0" w:color="B7C8C0"/>
              <w:right w:val="single" w:sz="4" w:space="0" w:color="B7C8C0"/>
            </w:tcBorders>
          </w:tcPr>
          <w:p w14:paraId="57981CAE" w14:textId="77777777" w:rsidR="00D6645B" w:rsidRDefault="00000000">
            <w:pPr>
              <w:spacing w:after="20"/>
            </w:pPr>
            <w:r>
              <w:rPr>
                <w:sz w:val="16"/>
              </w:rPr>
              <w:t>6912-byte Spectrum screen, tty64, graphics, UDG, RGB/PPM rendering.</w:t>
            </w:r>
          </w:p>
        </w:tc>
      </w:tr>
      <w:tr w:rsidR="00D6645B" w14:paraId="79B50B2C"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shd w:val="clear" w:color="auto" w:fill="F7F9F8"/>
          </w:tcPr>
          <w:p w14:paraId="39F5F14E" w14:textId="77777777" w:rsidR="00D6645B" w:rsidRDefault="00000000">
            <w:pPr>
              <w:spacing w:after="20"/>
            </w:pPr>
            <w:r>
              <w:rPr>
                <w:sz w:val="16"/>
              </w:rPr>
              <w:t>compiler/c48/gui.py</w:t>
            </w:r>
          </w:p>
        </w:tc>
        <w:tc>
          <w:tcPr>
            <w:tcW w:w="5976" w:type="dxa"/>
            <w:tcBorders>
              <w:top w:val="single" w:sz="4" w:space="0" w:color="B7C8C0"/>
              <w:left w:val="single" w:sz="4" w:space="0" w:color="B7C8C0"/>
              <w:bottom w:val="single" w:sz="4" w:space="0" w:color="B7C8C0"/>
              <w:right w:val="single" w:sz="4" w:space="0" w:color="B7C8C0"/>
            </w:tcBorders>
            <w:shd w:val="clear" w:color="auto" w:fill="F7F9F8"/>
          </w:tcPr>
          <w:p w14:paraId="2B370B30" w14:textId="77777777" w:rsidR="00D6645B" w:rsidRDefault="00000000">
            <w:r>
              <w:t>Portable SDK Tk window, keyboard input FIFO, BREAK, frame generations, probes.</w:t>
            </w:r>
          </w:p>
        </w:tc>
      </w:tr>
      <w:tr w:rsidR="00D6645B" w14:paraId="1ADC692A"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tcPr>
          <w:p w14:paraId="317A95EA" w14:textId="77777777" w:rsidR="00D6645B" w:rsidRDefault="00000000">
            <w:pPr>
              <w:spacing w:after="20"/>
            </w:pPr>
            <w:r>
              <w:rPr>
                <w:sz w:val="16"/>
              </w:rPr>
              <w:t>compiler/c48/float5.py</w:t>
            </w:r>
          </w:p>
        </w:tc>
        <w:tc>
          <w:tcPr>
            <w:tcW w:w="5976" w:type="dxa"/>
            <w:tcBorders>
              <w:top w:val="single" w:sz="4" w:space="0" w:color="B7C8C0"/>
              <w:left w:val="single" w:sz="4" w:space="0" w:color="B7C8C0"/>
              <w:bottom w:val="single" w:sz="4" w:space="0" w:color="B7C8C0"/>
              <w:right w:val="single" w:sz="4" w:space="0" w:color="B7C8C0"/>
            </w:tcBorders>
          </w:tcPr>
          <w:p w14:paraId="46D60075" w14:textId="77777777" w:rsidR="00D6645B" w:rsidRDefault="00000000">
            <w:pPr>
              <w:spacing w:after="20"/>
            </w:pPr>
            <w:r>
              <w:rPr>
                <w:sz w:val="16"/>
              </w:rPr>
              <w:t>Five-byte numeric representation and exact core arithmetic boundaries.</w:t>
            </w:r>
          </w:p>
        </w:tc>
      </w:tr>
      <w:tr w:rsidR="00D6645B" w14:paraId="63F869C5"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shd w:val="clear" w:color="auto" w:fill="F7F9F8"/>
          </w:tcPr>
          <w:p w14:paraId="14BB2FE0" w14:textId="77777777" w:rsidR="00D6645B" w:rsidRDefault="00000000">
            <w:pPr>
              <w:spacing w:after="20"/>
            </w:pPr>
            <w:r>
              <w:rPr>
                <w:sz w:val="16"/>
              </w:rPr>
              <w:t>compiler/c48/rommath.py</w:t>
            </w:r>
          </w:p>
        </w:tc>
        <w:tc>
          <w:tcPr>
            <w:tcW w:w="5976" w:type="dxa"/>
            <w:tcBorders>
              <w:top w:val="single" w:sz="4" w:space="0" w:color="B7C8C0"/>
              <w:left w:val="single" w:sz="4" w:space="0" w:color="B7C8C0"/>
              <w:bottom w:val="single" w:sz="4" w:space="0" w:color="B7C8C0"/>
              <w:right w:val="single" w:sz="4" w:space="0" w:color="B7C8C0"/>
            </w:tcBorders>
            <w:shd w:val="clear" w:color="auto" w:fill="F7F9F8"/>
          </w:tcPr>
          <w:p w14:paraId="6C286004" w14:textId="77777777" w:rsidR="00D6645B" w:rsidRDefault="00000000">
            <w:pPr>
              <w:spacing w:after="20"/>
            </w:pPr>
            <w:r>
              <w:rPr>
                <w:sz w:val="16"/>
              </w:rPr>
              <w:t>Source-level 48K ROM transcendental algorithms.</w:t>
            </w:r>
          </w:p>
        </w:tc>
      </w:tr>
      <w:tr w:rsidR="00D6645B" w14:paraId="419EDAC9"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tcPr>
          <w:p w14:paraId="4BFE8F32" w14:textId="77777777" w:rsidR="00D6645B" w:rsidRDefault="00000000">
            <w:pPr>
              <w:spacing w:after="20"/>
            </w:pPr>
            <w:r>
              <w:rPr>
                <w:sz w:val="16"/>
              </w:rPr>
              <w:t>compiler/c48/romvm.py</w:t>
            </w:r>
          </w:p>
        </w:tc>
        <w:tc>
          <w:tcPr>
            <w:tcW w:w="5976" w:type="dxa"/>
            <w:tcBorders>
              <w:top w:val="single" w:sz="4" w:space="0" w:color="B7C8C0"/>
              <w:left w:val="single" w:sz="4" w:space="0" w:color="B7C8C0"/>
              <w:bottom w:val="single" w:sz="4" w:space="0" w:color="B7C8C0"/>
              <w:right w:val="single" w:sz="4" w:space="0" w:color="B7C8C0"/>
            </w:tcBorders>
          </w:tcPr>
          <w:p w14:paraId="7FC848D4" w14:textId="77777777" w:rsidR="00D6645B" w:rsidRDefault="00000000">
            <w:pPr>
              <w:spacing w:after="20"/>
            </w:pPr>
            <w:r>
              <w:rPr>
                <w:sz w:val="16"/>
              </w:rPr>
              <w:t>VM dispatch to ROM-derived math.</w:t>
            </w:r>
          </w:p>
        </w:tc>
      </w:tr>
      <w:tr w:rsidR="00D6645B" w14:paraId="2FB4F5B5"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shd w:val="clear" w:color="auto" w:fill="F7F9F8"/>
          </w:tcPr>
          <w:p w14:paraId="063C2EE9" w14:textId="77777777" w:rsidR="00D6645B" w:rsidRDefault="00000000">
            <w:pPr>
              <w:spacing w:after="20"/>
            </w:pPr>
            <w:r>
              <w:rPr>
                <w:sz w:val="16"/>
              </w:rPr>
              <w:t>compiler/c48/sound.py</w:t>
            </w:r>
          </w:p>
        </w:tc>
        <w:tc>
          <w:tcPr>
            <w:tcW w:w="5976" w:type="dxa"/>
            <w:tcBorders>
              <w:top w:val="single" w:sz="4" w:space="0" w:color="B7C8C0"/>
              <w:left w:val="single" w:sz="4" w:space="0" w:color="B7C8C0"/>
              <w:bottom w:val="single" w:sz="4" w:space="0" w:color="B7C8C0"/>
              <w:right w:val="single" w:sz="4" w:space="0" w:color="B7C8C0"/>
            </w:tcBorders>
            <w:shd w:val="clear" w:color="auto" w:fill="F7F9F8"/>
          </w:tcPr>
          <w:p w14:paraId="4DE0449C" w14:textId="77777777" w:rsidR="00D6645B" w:rsidRDefault="00000000">
            <w:pPr>
              <w:spacing w:after="20"/>
            </w:pPr>
            <w:r>
              <w:rPr>
                <w:sz w:val="16"/>
              </w:rPr>
              <w:t>ROM-derived BEEP plan, WAV generation, synchronous host playback.</w:t>
            </w:r>
          </w:p>
        </w:tc>
      </w:tr>
      <w:tr w:rsidR="00D6645B" w14:paraId="15A34FA1"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tcPr>
          <w:p w14:paraId="4C42DCD9" w14:textId="77777777" w:rsidR="00D6645B" w:rsidRDefault="00000000">
            <w:pPr>
              <w:spacing w:after="20"/>
            </w:pPr>
            <w:r>
              <w:rPr>
                <w:sz w:val="16"/>
              </w:rPr>
              <w:t>compiler/c48/limits.py</w:t>
            </w:r>
          </w:p>
        </w:tc>
        <w:tc>
          <w:tcPr>
            <w:tcW w:w="5976" w:type="dxa"/>
            <w:tcBorders>
              <w:top w:val="single" w:sz="4" w:space="0" w:color="B7C8C0"/>
              <w:left w:val="single" w:sz="4" w:space="0" w:color="B7C8C0"/>
              <w:bottom w:val="single" w:sz="4" w:space="0" w:color="B7C8C0"/>
              <w:right w:val="single" w:sz="4" w:space="0" w:color="B7C8C0"/>
            </w:tcBorders>
          </w:tcPr>
          <w:p w14:paraId="3C1F3E3C" w14:textId="77777777" w:rsidR="00D6645B" w:rsidRDefault="00000000">
            <w:r>
              <w:t>Portable SDK host defensive resource ceilings.</w:t>
            </w:r>
          </w:p>
        </w:tc>
      </w:tr>
      <w:tr w:rsidR="00D6645B" w14:paraId="4C1FD1DE"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shd w:val="clear" w:color="auto" w:fill="F7F9F8"/>
          </w:tcPr>
          <w:p w14:paraId="35328012" w14:textId="77777777" w:rsidR="00D6645B" w:rsidRDefault="00000000">
            <w:pPr>
              <w:spacing w:after="20"/>
            </w:pPr>
            <w:r>
              <w:rPr>
                <w:sz w:val="16"/>
              </w:rPr>
              <w:t>compiler/verify_release.py</w:t>
            </w:r>
          </w:p>
        </w:tc>
        <w:tc>
          <w:tcPr>
            <w:tcW w:w="5976" w:type="dxa"/>
            <w:tcBorders>
              <w:top w:val="single" w:sz="4" w:space="0" w:color="B7C8C0"/>
              <w:left w:val="single" w:sz="4" w:space="0" w:color="B7C8C0"/>
              <w:bottom w:val="single" w:sz="4" w:space="0" w:color="B7C8C0"/>
              <w:right w:val="single" w:sz="4" w:space="0" w:color="B7C8C0"/>
            </w:tcBorders>
            <w:shd w:val="clear" w:color="auto" w:fill="F7F9F8"/>
          </w:tcPr>
          <w:p w14:paraId="6D680F4C" w14:textId="77777777" w:rsidR="00D6645B" w:rsidRDefault="00000000">
            <w:r>
              <w:t>Portable SDK release-wide structural, deterministic, and conformance gate.</w:t>
            </w:r>
          </w:p>
        </w:tc>
      </w:tr>
      <w:tr w:rsidR="00D6645B" w14:paraId="14A8AA2C"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tcPr>
          <w:p w14:paraId="7BC303D7" w14:textId="77777777" w:rsidR="00D6645B" w:rsidRDefault="00000000">
            <w:pPr>
              <w:spacing w:after="20"/>
            </w:pPr>
            <w:r>
              <w:rPr>
                <w:sz w:val="16"/>
              </w:rPr>
              <w:t>usr/src/ailmzx48/ailmzx48.c</w:t>
            </w:r>
          </w:p>
        </w:tc>
        <w:tc>
          <w:tcPr>
            <w:tcW w:w="5976" w:type="dxa"/>
            <w:tcBorders>
              <w:top w:val="single" w:sz="4" w:space="0" w:color="B7C8C0"/>
              <w:left w:val="single" w:sz="4" w:space="0" w:color="B7C8C0"/>
              <w:bottom w:val="single" w:sz="4" w:space="0" w:color="B7C8C0"/>
              <w:right w:val="single" w:sz="4" w:space="0" w:color="B7C8C0"/>
            </w:tcBorders>
          </w:tcPr>
          <w:p w14:paraId="03775947" w14:textId="77777777" w:rsidR="00D6645B" w:rsidRDefault="00000000">
            <w:pPr>
              <w:spacing w:after="20"/>
            </w:pPr>
            <w:r>
              <w:rPr>
                <w:sz w:val="16"/>
              </w:rPr>
              <w:t>Local agent orchestration, A48M scan, context, local memory.</w:t>
            </w:r>
          </w:p>
        </w:tc>
      </w:tr>
      <w:tr w:rsidR="00D6645B" w14:paraId="6094BB45"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shd w:val="clear" w:color="auto" w:fill="F7F9F8"/>
          </w:tcPr>
          <w:p w14:paraId="2595285C" w14:textId="77777777" w:rsidR="00D6645B" w:rsidRDefault="00000000">
            <w:pPr>
              <w:spacing w:after="20"/>
            </w:pPr>
            <w:r>
              <w:rPr>
                <w:sz w:val="16"/>
              </w:rPr>
              <w:t>usr/src/ailmzx48/aigen.h</w:t>
            </w:r>
          </w:p>
        </w:tc>
        <w:tc>
          <w:tcPr>
            <w:tcW w:w="5976" w:type="dxa"/>
            <w:tcBorders>
              <w:top w:val="single" w:sz="4" w:space="0" w:color="B7C8C0"/>
              <w:left w:val="single" w:sz="4" w:space="0" w:color="B7C8C0"/>
              <w:bottom w:val="single" w:sz="4" w:space="0" w:color="B7C8C0"/>
              <w:right w:val="single" w:sz="4" w:space="0" w:color="B7C8C0"/>
            </w:tcBorders>
            <w:shd w:val="clear" w:color="auto" w:fill="F7F9F8"/>
          </w:tcPr>
          <w:p w14:paraId="663A2B1C" w14:textId="77777777" w:rsidR="00D6645B" w:rsidRDefault="00000000">
            <w:pPr>
              <w:spacing w:after="20"/>
            </w:pPr>
            <w:r>
              <w:rPr>
                <w:sz w:val="16"/>
              </w:rPr>
              <w:t>Bounded hot token continuation.</w:t>
            </w:r>
          </w:p>
        </w:tc>
      </w:tr>
      <w:tr w:rsidR="00D6645B" w14:paraId="41D7E6A9"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tcPr>
          <w:p w14:paraId="44E127B3" w14:textId="77777777" w:rsidR="00D6645B" w:rsidRDefault="00000000">
            <w:pPr>
              <w:spacing w:after="20"/>
            </w:pPr>
            <w:r>
              <w:rPr>
                <w:sz w:val="16"/>
              </w:rPr>
              <w:t>usr/src/ailmzx48/aimod.h</w:t>
            </w:r>
          </w:p>
        </w:tc>
        <w:tc>
          <w:tcPr>
            <w:tcW w:w="5976" w:type="dxa"/>
            <w:tcBorders>
              <w:top w:val="single" w:sz="4" w:space="0" w:color="B7C8C0"/>
              <w:left w:val="single" w:sz="4" w:space="0" w:color="B7C8C0"/>
              <w:bottom w:val="single" w:sz="4" w:space="0" w:color="B7C8C0"/>
              <w:right w:val="single" w:sz="4" w:space="0" w:color="B7C8C0"/>
            </w:tcBorders>
          </w:tcPr>
          <w:p w14:paraId="0CBCCB82" w14:textId="77777777" w:rsidR="00D6645B" w:rsidRDefault="00000000">
            <w:pPr>
              <w:spacing w:after="20"/>
            </w:pPr>
            <w:r>
              <w:rPr>
                <w:sz w:val="16"/>
              </w:rPr>
              <w:t>Generated vocabulary/topic/transition model.</w:t>
            </w:r>
          </w:p>
        </w:tc>
      </w:tr>
      <w:tr w:rsidR="00D6645B" w14:paraId="76700D0D"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shd w:val="clear" w:color="auto" w:fill="F7F9F8"/>
          </w:tcPr>
          <w:p w14:paraId="12B8B039" w14:textId="77777777" w:rsidR="00D6645B" w:rsidRDefault="00000000">
            <w:pPr>
              <w:spacing w:after="20"/>
            </w:pPr>
            <w:r>
              <w:rPr>
                <w:sz w:val="16"/>
              </w:rPr>
              <w:t>usr/src/ailmzx48/aimatch.h</w:t>
            </w:r>
          </w:p>
        </w:tc>
        <w:tc>
          <w:tcPr>
            <w:tcW w:w="5976" w:type="dxa"/>
            <w:tcBorders>
              <w:top w:val="single" w:sz="4" w:space="0" w:color="B7C8C0"/>
              <w:left w:val="single" w:sz="4" w:space="0" w:color="B7C8C0"/>
              <w:bottom w:val="single" w:sz="4" w:space="0" w:color="B7C8C0"/>
              <w:right w:val="single" w:sz="4" w:space="0" w:color="B7C8C0"/>
            </w:tcBorders>
            <w:shd w:val="clear" w:color="auto" w:fill="F7F9F8"/>
          </w:tcPr>
          <w:p w14:paraId="524D317B" w14:textId="77777777" w:rsidR="00D6645B" w:rsidRDefault="00000000">
            <w:pPr>
              <w:spacing w:after="20"/>
            </w:pPr>
            <w:r>
              <w:rPr>
                <w:sz w:val="16"/>
              </w:rPr>
              <w:t>Cold-model word hashing and confirmed query matching.</w:t>
            </w:r>
          </w:p>
        </w:tc>
      </w:tr>
      <w:tr w:rsidR="00D6645B" w14:paraId="47F3D02D"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tcPr>
          <w:p w14:paraId="43B1B5F7" w14:textId="77777777" w:rsidR="00D6645B" w:rsidRDefault="00000000">
            <w:pPr>
              <w:spacing w:after="20"/>
            </w:pPr>
            <w:r>
              <w:rPr>
                <w:sz w:val="16"/>
              </w:rPr>
              <w:t>usr/src/ailmzx48/aicold.h</w:t>
            </w:r>
          </w:p>
        </w:tc>
        <w:tc>
          <w:tcPr>
            <w:tcW w:w="5976" w:type="dxa"/>
            <w:tcBorders>
              <w:top w:val="single" w:sz="4" w:space="0" w:color="B7C8C0"/>
              <w:left w:val="single" w:sz="4" w:space="0" w:color="B7C8C0"/>
              <w:bottom w:val="single" w:sz="4" w:space="0" w:color="B7C8C0"/>
              <w:right w:val="single" w:sz="4" w:space="0" w:color="B7C8C0"/>
            </w:tcBorders>
          </w:tcPr>
          <w:p w14:paraId="139EA385" w14:textId="77777777" w:rsidR="00D6645B" w:rsidRDefault="00000000">
            <w:pPr>
              <w:spacing w:after="20"/>
            </w:pPr>
            <w:r>
              <w:rPr>
                <w:sz w:val="16"/>
              </w:rPr>
              <w:t>Hot/cold A48M identity constants.</w:t>
            </w:r>
          </w:p>
        </w:tc>
      </w:tr>
      <w:tr w:rsidR="00D6645B" w14:paraId="77580865" w14:textId="77777777">
        <w:trPr>
          <w:cantSplit/>
          <w:jc w:val="center"/>
        </w:trPr>
        <w:tc>
          <w:tcPr>
            <w:tcW w:w="3384" w:type="dxa"/>
            <w:tcBorders>
              <w:top w:val="single" w:sz="4" w:space="0" w:color="B7C8C0"/>
              <w:left w:val="single" w:sz="4" w:space="0" w:color="B7C8C0"/>
              <w:bottom w:val="single" w:sz="4" w:space="0" w:color="B7C8C0"/>
              <w:right w:val="single" w:sz="4" w:space="0" w:color="B7C8C0"/>
            </w:tcBorders>
            <w:shd w:val="clear" w:color="auto" w:fill="F7F9F8"/>
          </w:tcPr>
          <w:p w14:paraId="6F86244A" w14:textId="77777777" w:rsidR="00D6645B" w:rsidRDefault="00000000">
            <w:pPr>
              <w:spacing w:after="20"/>
            </w:pPr>
            <w:r>
              <w:rPr>
                <w:sz w:val="16"/>
              </w:rPr>
              <w:t>usr/src/ailmzx48/ailit.h</w:t>
            </w:r>
          </w:p>
        </w:tc>
        <w:tc>
          <w:tcPr>
            <w:tcW w:w="5976" w:type="dxa"/>
            <w:tcBorders>
              <w:top w:val="single" w:sz="4" w:space="0" w:color="B7C8C0"/>
              <w:left w:val="single" w:sz="4" w:space="0" w:color="B7C8C0"/>
              <w:bottom w:val="single" w:sz="4" w:space="0" w:color="B7C8C0"/>
              <w:right w:val="single" w:sz="4" w:space="0" w:color="B7C8C0"/>
            </w:tcBorders>
            <w:shd w:val="clear" w:color="auto" w:fill="F7F9F8"/>
          </w:tcPr>
          <w:p w14:paraId="082B11D7" w14:textId="77777777" w:rsidR="00D6645B" w:rsidRDefault="00000000">
            <w:pPr>
              <w:spacing w:after="20"/>
            </w:pPr>
            <w:r>
              <w:rPr>
                <w:sz w:val="16"/>
              </w:rPr>
              <w:t>Literal-memory helpers.</w:t>
            </w:r>
          </w:p>
        </w:tc>
      </w:tr>
    </w:tbl>
    <w:p w14:paraId="0746F9BD" w14:textId="77777777" w:rsidR="00D6645B" w:rsidRDefault="00D6645B">
      <w:pPr>
        <w:spacing w:after="20"/>
      </w:pPr>
    </w:p>
    <w:p w14:paraId="48E782A1" w14:textId="77777777" w:rsidR="00D6645B" w:rsidRDefault="00000000">
      <w:pPr>
        <w:pStyle w:val="Heading1"/>
      </w:pPr>
      <w:r>
        <w:t>Appendix B. Address, Type, and Capacity Cards</w:t>
      </w:r>
    </w:p>
    <w:p w14:paraId="748B3274" w14:textId="77777777" w:rsidR="00D6645B" w:rsidRDefault="00000000">
      <w:pPr>
        <w:pStyle w:val="Heading2"/>
      </w:pPr>
      <w:r>
        <w:t>B.1 Logical address card</w:t>
      </w:r>
    </w:p>
    <w:tbl>
      <w:tblPr>
        <w:tblW w:w="0" w:type="auto"/>
        <w:jc w:val="center"/>
        <w:tblLayout w:type="fixed"/>
        <w:tblLook w:val="04A0" w:firstRow="1" w:lastRow="0" w:firstColumn="1" w:lastColumn="0" w:noHBand="0" w:noVBand="1"/>
      </w:tblPr>
      <w:tblGrid>
        <w:gridCol w:w="3888"/>
        <w:gridCol w:w="5472"/>
      </w:tblGrid>
      <w:tr w:rsidR="00D6645B" w14:paraId="1C91EC0B" w14:textId="77777777">
        <w:trPr>
          <w:cantSplit/>
          <w:tblHeader/>
          <w:jc w:val="center"/>
        </w:trPr>
        <w:tc>
          <w:tcPr>
            <w:tcW w:w="3888" w:type="dxa"/>
            <w:shd w:val="clear" w:color="auto" w:fill="0B3D2E"/>
            <w:vAlign w:val="center"/>
          </w:tcPr>
          <w:p w14:paraId="1B1B6F6C" w14:textId="77777777" w:rsidR="00D6645B" w:rsidRDefault="00000000">
            <w:r>
              <w:rPr>
                <w:b/>
                <w:color w:val="FFFFFF"/>
                <w:sz w:val="18"/>
              </w:rPr>
              <w:t>Item</w:t>
            </w:r>
          </w:p>
        </w:tc>
        <w:tc>
          <w:tcPr>
            <w:tcW w:w="5472" w:type="dxa"/>
            <w:shd w:val="clear" w:color="auto" w:fill="0B3D2E"/>
            <w:vAlign w:val="center"/>
          </w:tcPr>
          <w:p w14:paraId="068E4FA4" w14:textId="77777777" w:rsidR="00D6645B" w:rsidRDefault="00000000">
            <w:r>
              <w:rPr>
                <w:b/>
                <w:color w:val="FFFFFF"/>
                <w:sz w:val="18"/>
              </w:rPr>
              <w:t>Value</w:t>
            </w:r>
          </w:p>
        </w:tc>
      </w:tr>
      <w:tr w:rsidR="00D6645B" w14:paraId="492D77F5"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tcPr>
          <w:p w14:paraId="251934F2" w14:textId="77777777" w:rsidR="00D6645B" w:rsidRDefault="00000000">
            <w:pPr>
              <w:spacing w:after="20"/>
            </w:pPr>
            <w:r>
              <w:rPr>
                <w:sz w:val="17"/>
              </w:rPr>
              <w:t>Spectrum screen</w:t>
            </w:r>
          </w:p>
        </w:tc>
        <w:tc>
          <w:tcPr>
            <w:tcW w:w="5472" w:type="dxa"/>
            <w:tcBorders>
              <w:top w:val="single" w:sz="4" w:space="0" w:color="B7C8C0"/>
              <w:left w:val="single" w:sz="4" w:space="0" w:color="B7C8C0"/>
              <w:bottom w:val="single" w:sz="4" w:space="0" w:color="B7C8C0"/>
              <w:right w:val="single" w:sz="4" w:space="0" w:color="B7C8C0"/>
            </w:tcBorders>
          </w:tcPr>
          <w:p w14:paraId="5310DE50" w14:textId="77777777" w:rsidR="00D6645B" w:rsidRDefault="00000000">
            <w:pPr>
              <w:spacing w:after="20"/>
            </w:pPr>
            <w:r>
              <w:rPr>
                <w:sz w:val="17"/>
              </w:rPr>
              <w:t>0x4000–0x5AFF, exactly 6,912 bytes.</w:t>
            </w:r>
          </w:p>
        </w:tc>
      </w:tr>
      <w:tr w:rsidR="00D6645B" w14:paraId="3A5D76CE"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shd w:val="clear" w:color="auto" w:fill="F7F9F8"/>
          </w:tcPr>
          <w:p w14:paraId="705FC41F" w14:textId="77777777" w:rsidR="00D6645B" w:rsidRDefault="00000000">
            <w:pPr>
              <w:spacing w:after="20"/>
            </w:pPr>
            <w:r>
              <w:rPr>
                <w:sz w:val="17"/>
              </w:rPr>
              <w:t>General C48 allocation arena</w:t>
            </w:r>
          </w:p>
        </w:tc>
        <w:tc>
          <w:tcPr>
            <w:tcW w:w="5472" w:type="dxa"/>
            <w:tcBorders>
              <w:top w:val="single" w:sz="4" w:space="0" w:color="B7C8C0"/>
              <w:left w:val="single" w:sz="4" w:space="0" w:color="B7C8C0"/>
              <w:bottom w:val="single" w:sz="4" w:space="0" w:color="B7C8C0"/>
              <w:right w:val="single" w:sz="4" w:space="0" w:color="B7C8C0"/>
            </w:tcBorders>
            <w:shd w:val="clear" w:color="auto" w:fill="F7F9F8"/>
          </w:tcPr>
          <w:p w14:paraId="24F3DC77" w14:textId="77777777" w:rsidR="00D6645B" w:rsidRDefault="00000000">
            <w:pPr>
              <w:spacing w:after="20"/>
            </w:pPr>
            <w:r>
              <w:rPr>
                <w:sz w:val="17"/>
              </w:rPr>
              <w:t>0x6000–0xDFFF, exactly 32 KiB.</w:t>
            </w:r>
          </w:p>
        </w:tc>
      </w:tr>
      <w:tr w:rsidR="00D6645B" w14:paraId="06B5B0D1"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tcPr>
          <w:p w14:paraId="2EA391CE" w14:textId="77777777" w:rsidR="00D6645B" w:rsidRDefault="00000000">
            <w:r>
              <w:t>Portable SDK VM address representation</w:t>
            </w:r>
          </w:p>
        </w:tc>
        <w:tc>
          <w:tcPr>
            <w:tcW w:w="5472" w:type="dxa"/>
            <w:tcBorders>
              <w:top w:val="single" w:sz="4" w:space="0" w:color="B7C8C0"/>
              <w:left w:val="single" w:sz="4" w:space="0" w:color="B7C8C0"/>
              <w:bottom w:val="single" w:sz="4" w:space="0" w:color="B7C8C0"/>
              <w:right w:val="single" w:sz="4" w:space="0" w:color="B7C8C0"/>
            </w:tcBorders>
          </w:tcPr>
          <w:p w14:paraId="541D64ED" w14:textId="77777777" w:rsidR="00D6645B" w:rsidRDefault="00000000">
            <w:r>
              <w:t>16-bit; Python backing arrays are SDK implementation storage, not native ZX-UX user capacity.</w:t>
            </w:r>
          </w:p>
        </w:tc>
      </w:tr>
      <w:tr w:rsidR="00D6645B" w14:paraId="22148240"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shd w:val="clear" w:color="auto" w:fill="F7F9F8"/>
          </w:tcPr>
          <w:p w14:paraId="034CF7CE" w14:textId="77777777" w:rsidR="00D6645B" w:rsidRDefault="00000000">
            <w:pPr>
              <w:spacing w:after="20"/>
            </w:pPr>
            <w:r>
              <w:rPr>
                <w:sz w:val="17"/>
              </w:rPr>
              <w:t>Screen bitmap</w:t>
            </w:r>
          </w:p>
        </w:tc>
        <w:tc>
          <w:tcPr>
            <w:tcW w:w="5472" w:type="dxa"/>
            <w:tcBorders>
              <w:top w:val="single" w:sz="4" w:space="0" w:color="B7C8C0"/>
              <w:left w:val="single" w:sz="4" w:space="0" w:color="B7C8C0"/>
              <w:bottom w:val="single" w:sz="4" w:space="0" w:color="B7C8C0"/>
              <w:right w:val="single" w:sz="4" w:space="0" w:color="B7C8C0"/>
            </w:tcBorders>
            <w:shd w:val="clear" w:color="auto" w:fill="F7F9F8"/>
          </w:tcPr>
          <w:p w14:paraId="3ACB3DF4" w14:textId="77777777" w:rsidR="00D6645B" w:rsidRDefault="00000000">
            <w:pPr>
              <w:spacing w:after="20"/>
            </w:pPr>
            <w:r>
              <w:rPr>
                <w:sz w:val="17"/>
              </w:rPr>
              <w:t>6,144 bytes.</w:t>
            </w:r>
          </w:p>
        </w:tc>
      </w:tr>
      <w:tr w:rsidR="00D6645B" w14:paraId="2E0E22CD"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tcPr>
          <w:p w14:paraId="07D59C1B" w14:textId="77777777" w:rsidR="00D6645B" w:rsidRDefault="00000000">
            <w:pPr>
              <w:spacing w:after="20"/>
            </w:pPr>
            <w:r>
              <w:rPr>
                <w:sz w:val="17"/>
              </w:rPr>
              <w:t>Screen attributes</w:t>
            </w:r>
          </w:p>
        </w:tc>
        <w:tc>
          <w:tcPr>
            <w:tcW w:w="5472" w:type="dxa"/>
            <w:tcBorders>
              <w:top w:val="single" w:sz="4" w:space="0" w:color="B7C8C0"/>
              <w:left w:val="single" w:sz="4" w:space="0" w:color="B7C8C0"/>
              <w:bottom w:val="single" w:sz="4" w:space="0" w:color="B7C8C0"/>
              <w:right w:val="single" w:sz="4" w:space="0" w:color="B7C8C0"/>
            </w:tcBorders>
          </w:tcPr>
          <w:p w14:paraId="28D27CE5" w14:textId="77777777" w:rsidR="00D6645B" w:rsidRDefault="00000000">
            <w:pPr>
              <w:spacing w:after="20"/>
            </w:pPr>
            <w:r>
              <w:rPr>
                <w:sz w:val="17"/>
              </w:rPr>
              <w:t>768 bytes.</w:t>
            </w:r>
          </w:p>
        </w:tc>
      </w:tr>
      <w:tr w:rsidR="00D6645B" w14:paraId="188DF816"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shd w:val="clear" w:color="auto" w:fill="F7F9F8"/>
          </w:tcPr>
          <w:p w14:paraId="6F59E27E" w14:textId="77777777" w:rsidR="00D6645B" w:rsidRDefault="00000000">
            <w:pPr>
              <w:spacing w:after="20"/>
            </w:pPr>
            <w:r>
              <w:rPr>
                <w:sz w:val="17"/>
              </w:rPr>
              <w:t>Display</w:t>
            </w:r>
          </w:p>
        </w:tc>
        <w:tc>
          <w:tcPr>
            <w:tcW w:w="5472" w:type="dxa"/>
            <w:tcBorders>
              <w:top w:val="single" w:sz="4" w:space="0" w:color="B7C8C0"/>
              <w:left w:val="single" w:sz="4" w:space="0" w:color="B7C8C0"/>
              <w:bottom w:val="single" w:sz="4" w:space="0" w:color="B7C8C0"/>
              <w:right w:val="single" w:sz="4" w:space="0" w:color="B7C8C0"/>
            </w:tcBorders>
            <w:shd w:val="clear" w:color="auto" w:fill="F7F9F8"/>
          </w:tcPr>
          <w:p w14:paraId="6652FBAD" w14:textId="77777777" w:rsidR="00D6645B" w:rsidRDefault="00000000">
            <w:pPr>
              <w:spacing w:after="20"/>
            </w:pPr>
            <w:r>
              <w:rPr>
                <w:sz w:val="17"/>
              </w:rPr>
              <w:t>256×192 pixels.</w:t>
            </w:r>
          </w:p>
        </w:tc>
      </w:tr>
      <w:tr w:rsidR="00D6645B" w14:paraId="627E8E86" w14:textId="77777777">
        <w:trPr>
          <w:cantSplit/>
          <w:jc w:val="center"/>
        </w:trPr>
        <w:tc>
          <w:tcPr>
            <w:tcW w:w="3888" w:type="dxa"/>
            <w:tcBorders>
              <w:top w:val="single" w:sz="4" w:space="0" w:color="B7C8C0"/>
              <w:left w:val="single" w:sz="4" w:space="0" w:color="B7C8C0"/>
              <w:bottom w:val="single" w:sz="4" w:space="0" w:color="B7C8C0"/>
              <w:right w:val="single" w:sz="4" w:space="0" w:color="B7C8C0"/>
            </w:tcBorders>
          </w:tcPr>
          <w:p w14:paraId="19732E79" w14:textId="77777777" w:rsidR="00D6645B" w:rsidRDefault="00000000">
            <w:pPr>
              <w:spacing w:after="20"/>
            </w:pPr>
            <w:r>
              <w:rPr>
                <w:sz w:val="17"/>
              </w:rPr>
              <w:t>tty64</w:t>
            </w:r>
          </w:p>
        </w:tc>
        <w:tc>
          <w:tcPr>
            <w:tcW w:w="5472" w:type="dxa"/>
            <w:tcBorders>
              <w:top w:val="single" w:sz="4" w:space="0" w:color="B7C8C0"/>
              <w:left w:val="single" w:sz="4" w:space="0" w:color="B7C8C0"/>
              <w:bottom w:val="single" w:sz="4" w:space="0" w:color="B7C8C0"/>
              <w:right w:val="single" w:sz="4" w:space="0" w:color="B7C8C0"/>
            </w:tcBorders>
          </w:tcPr>
          <w:p w14:paraId="72CAA08F" w14:textId="77777777" w:rsidR="00D6645B" w:rsidRDefault="00000000">
            <w:pPr>
              <w:spacing w:after="20"/>
            </w:pPr>
            <w:r>
              <w:rPr>
                <w:sz w:val="17"/>
              </w:rPr>
              <w:t>64 columns × 24 rows, 4×8 glyphs.</w:t>
            </w:r>
          </w:p>
        </w:tc>
      </w:tr>
    </w:tbl>
    <w:p w14:paraId="2C2E9F32" w14:textId="77777777" w:rsidR="00D6645B" w:rsidRDefault="00D6645B">
      <w:pPr>
        <w:spacing w:after="20"/>
      </w:pPr>
    </w:p>
    <w:p w14:paraId="139E05F4" w14:textId="77777777" w:rsidR="00D6645B" w:rsidRDefault="00000000">
      <w:pPr>
        <w:pStyle w:val="Heading2"/>
      </w:pPr>
      <w:r>
        <w:t>B.2 C48 type card</w:t>
      </w:r>
    </w:p>
    <w:tbl>
      <w:tblPr>
        <w:tblW w:w="0" w:type="auto"/>
        <w:jc w:val="center"/>
        <w:tblLayout w:type="fixed"/>
        <w:tblLook w:val="04A0" w:firstRow="1" w:lastRow="0" w:firstColumn="1" w:lastColumn="0" w:noHBand="0" w:noVBand="1"/>
      </w:tblPr>
      <w:tblGrid>
        <w:gridCol w:w="4752"/>
        <w:gridCol w:w="2232"/>
        <w:gridCol w:w="2232"/>
      </w:tblGrid>
      <w:tr w:rsidR="00D6645B" w14:paraId="73595AD3" w14:textId="77777777">
        <w:trPr>
          <w:cantSplit/>
          <w:tblHeader/>
          <w:jc w:val="center"/>
        </w:trPr>
        <w:tc>
          <w:tcPr>
            <w:tcW w:w="4752" w:type="dxa"/>
            <w:shd w:val="clear" w:color="auto" w:fill="0B3D2E"/>
            <w:vAlign w:val="center"/>
          </w:tcPr>
          <w:p w14:paraId="30570B61" w14:textId="77777777" w:rsidR="00D6645B" w:rsidRDefault="00000000">
            <w:r>
              <w:rPr>
                <w:b/>
                <w:color w:val="FFFFFF"/>
                <w:sz w:val="18"/>
              </w:rPr>
              <w:t>Type</w:t>
            </w:r>
          </w:p>
        </w:tc>
        <w:tc>
          <w:tcPr>
            <w:tcW w:w="2232" w:type="dxa"/>
            <w:shd w:val="clear" w:color="auto" w:fill="0B3D2E"/>
            <w:vAlign w:val="center"/>
          </w:tcPr>
          <w:p w14:paraId="165C4263" w14:textId="77777777" w:rsidR="00D6645B" w:rsidRDefault="00000000">
            <w:r>
              <w:rPr>
                <w:b/>
                <w:color w:val="FFFFFF"/>
                <w:sz w:val="18"/>
              </w:rPr>
              <w:t>Bytes</w:t>
            </w:r>
          </w:p>
        </w:tc>
        <w:tc>
          <w:tcPr>
            <w:tcW w:w="2232" w:type="dxa"/>
            <w:shd w:val="clear" w:color="auto" w:fill="0B3D2E"/>
            <w:vAlign w:val="center"/>
          </w:tcPr>
          <w:p w14:paraId="6C6B81A4" w14:textId="77777777" w:rsidR="00D6645B" w:rsidRDefault="00000000">
            <w:r>
              <w:rPr>
                <w:b/>
                <w:color w:val="FFFFFF"/>
                <w:sz w:val="18"/>
              </w:rPr>
              <w:t>Alignment</w:t>
            </w:r>
          </w:p>
        </w:tc>
      </w:tr>
      <w:tr w:rsidR="00D6645B" w14:paraId="64826528"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tcPr>
          <w:p w14:paraId="45FE405F" w14:textId="77777777" w:rsidR="00D6645B" w:rsidRDefault="00000000">
            <w:pPr>
              <w:spacing w:after="20"/>
            </w:pPr>
            <w:r>
              <w:rPr>
                <w:sz w:val="17"/>
              </w:rPr>
              <w:t>char / unsigned char</w:t>
            </w:r>
          </w:p>
        </w:tc>
        <w:tc>
          <w:tcPr>
            <w:tcW w:w="2232" w:type="dxa"/>
            <w:tcBorders>
              <w:top w:val="single" w:sz="4" w:space="0" w:color="B7C8C0"/>
              <w:left w:val="single" w:sz="4" w:space="0" w:color="B7C8C0"/>
              <w:bottom w:val="single" w:sz="4" w:space="0" w:color="B7C8C0"/>
              <w:right w:val="single" w:sz="4" w:space="0" w:color="B7C8C0"/>
            </w:tcBorders>
          </w:tcPr>
          <w:p w14:paraId="45F84FC2" w14:textId="77777777" w:rsidR="00D6645B" w:rsidRDefault="00000000">
            <w:pPr>
              <w:spacing w:after="20"/>
            </w:pPr>
            <w:r>
              <w:rPr>
                <w:sz w:val="17"/>
              </w:rPr>
              <w:t>1</w:t>
            </w:r>
          </w:p>
        </w:tc>
        <w:tc>
          <w:tcPr>
            <w:tcW w:w="2232" w:type="dxa"/>
            <w:tcBorders>
              <w:top w:val="single" w:sz="4" w:space="0" w:color="B7C8C0"/>
              <w:left w:val="single" w:sz="4" w:space="0" w:color="B7C8C0"/>
              <w:bottom w:val="single" w:sz="4" w:space="0" w:color="B7C8C0"/>
              <w:right w:val="single" w:sz="4" w:space="0" w:color="B7C8C0"/>
            </w:tcBorders>
          </w:tcPr>
          <w:p w14:paraId="621897BF" w14:textId="77777777" w:rsidR="00D6645B" w:rsidRDefault="00000000">
            <w:pPr>
              <w:spacing w:after="20"/>
            </w:pPr>
            <w:r>
              <w:rPr>
                <w:sz w:val="17"/>
              </w:rPr>
              <w:t>1</w:t>
            </w:r>
          </w:p>
        </w:tc>
      </w:tr>
      <w:tr w:rsidR="00D6645B" w14:paraId="0CDF6951"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shd w:val="clear" w:color="auto" w:fill="F7F9F8"/>
          </w:tcPr>
          <w:p w14:paraId="796FA983" w14:textId="77777777" w:rsidR="00D6645B" w:rsidRDefault="00000000">
            <w:pPr>
              <w:spacing w:after="20"/>
            </w:pPr>
            <w:r>
              <w:rPr>
                <w:sz w:val="17"/>
              </w:rPr>
              <w:t>short / unsigned short</w:t>
            </w:r>
          </w:p>
        </w:tc>
        <w:tc>
          <w:tcPr>
            <w:tcW w:w="2232" w:type="dxa"/>
            <w:tcBorders>
              <w:top w:val="single" w:sz="4" w:space="0" w:color="B7C8C0"/>
              <w:left w:val="single" w:sz="4" w:space="0" w:color="B7C8C0"/>
              <w:bottom w:val="single" w:sz="4" w:space="0" w:color="B7C8C0"/>
              <w:right w:val="single" w:sz="4" w:space="0" w:color="B7C8C0"/>
            </w:tcBorders>
            <w:shd w:val="clear" w:color="auto" w:fill="F7F9F8"/>
          </w:tcPr>
          <w:p w14:paraId="4BC6FBB4" w14:textId="77777777" w:rsidR="00D6645B" w:rsidRDefault="00000000">
            <w:pPr>
              <w:spacing w:after="20"/>
            </w:pPr>
            <w:r>
              <w:rPr>
                <w:sz w:val="17"/>
              </w:rPr>
              <w:t>2</w:t>
            </w:r>
          </w:p>
        </w:tc>
        <w:tc>
          <w:tcPr>
            <w:tcW w:w="2232" w:type="dxa"/>
            <w:tcBorders>
              <w:top w:val="single" w:sz="4" w:space="0" w:color="B7C8C0"/>
              <w:left w:val="single" w:sz="4" w:space="0" w:color="B7C8C0"/>
              <w:bottom w:val="single" w:sz="4" w:space="0" w:color="B7C8C0"/>
              <w:right w:val="single" w:sz="4" w:space="0" w:color="B7C8C0"/>
            </w:tcBorders>
            <w:shd w:val="clear" w:color="auto" w:fill="F7F9F8"/>
          </w:tcPr>
          <w:p w14:paraId="2BB2FEA2" w14:textId="77777777" w:rsidR="00D6645B" w:rsidRDefault="00000000">
            <w:pPr>
              <w:spacing w:after="20"/>
            </w:pPr>
            <w:r>
              <w:rPr>
                <w:sz w:val="17"/>
              </w:rPr>
              <w:t>2</w:t>
            </w:r>
          </w:p>
        </w:tc>
      </w:tr>
      <w:tr w:rsidR="00D6645B" w14:paraId="33A5CE1E"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tcPr>
          <w:p w14:paraId="71D80172" w14:textId="77777777" w:rsidR="00D6645B" w:rsidRDefault="00000000">
            <w:pPr>
              <w:spacing w:after="20"/>
            </w:pPr>
            <w:r>
              <w:rPr>
                <w:sz w:val="17"/>
              </w:rPr>
              <w:t>int / unsigned int</w:t>
            </w:r>
          </w:p>
        </w:tc>
        <w:tc>
          <w:tcPr>
            <w:tcW w:w="2232" w:type="dxa"/>
            <w:tcBorders>
              <w:top w:val="single" w:sz="4" w:space="0" w:color="B7C8C0"/>
              <w:left w:val="single" w:sz="4" w:space="0" w:color="B7C8C0"/>
              <w:bottom w:val="single" w:sz="4" w:space="0" w:color="B7C8C0"/>
              <w:right w:val="single" w:sz="4" w:space="0" w:color="B7C8C0"/>
            </w:tcBorders>
          </w:tcPr>
          <w:p w14:paraId="06BC5506" w14:textId="77777777" w:rsidR="00D6645B" w:rsidRDefault="00000000">
            <w:pPr>
              <w:spacing w:after="20"/>
            </w:pPr>
            <w:r>
              <w:rPr>
                <w:sz w:val="17"/>
              </w:rPr>
              <w:t>2</w:t>
            </w:r>
          </w:p>
        </w:tc>
        <w:tc>
          <w:tcPr>
            <w:tcW w:w="2232" w:type="dxa"/>
            <w:tcBorders>
              <w:top w:val="single" w:sz="4" w:space="0" w:color="B7C8C0"/>
              <w:left w:val="single" w:sz="4" w:space="0" w:color="B7C8C0"/>
              <w:bottom w:val="single" w:sz="4" w:space="0" w:color="B7C8C0"/>
              <w:right w:val="single" w:sz="4" w:space="0" w:color="B7C8C0"/>
            </w:tcBorders>
          </w:tcPr>
          <w:p w14:paraId="02167C28" w14:textId="77777777" w:rsidR="00D6645B" w:rsidRDefault="00000000">
            <w:pPr>
              <w:spacing w:after="20"/>
            </w:pPr>
            <w:r>
              <w:rPr>
                <w:sz w:val="17"/>
              </w:rPr>
              <w:t>2</w:t>
            </w:r>
          </w:p>
        </w:tc>
      </w:tr>
      <w:tr w:rsidR="00D6645B" w14:paraId="3ADFF8F8"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shd w:val="clear" w:color="auto" w:fill="F7F9F8"/>
          </w:tcPr>
          <w:p w14:paraId="7AE12898" w14:textId="77777777" w:rsidR="00D6645B" w:rsidRDefault="00000000">
            <w:pPr>
              <w:spacing w:after="20"/>
            </w:pPr>
            <w:r>
              <w:rPr>
                <w:sz w:val="17"/>
              </w:rPr>
              <w:t>pointer</w:t>
            </w:r>
          </w:p>
        </w:tc>
        <w:tc>
          <w:tcPr>
            <w:tcW w:w="2232" w:type="dxa"/>
            <w:tcBorders>
              <w:top w:val="single" w:sz="4" w:space="0" w:color="B7C8C0"/>
              <w:left w:val="single" w:sz="4" w:space="0" w:color="B7C8C0"/>
              <w:bottom w:val="single" w:sz="4" w:space="0" w:color="B7C8C0"/>
              <w:right w:val="single" w:sz="4" w:space="0" w:color="B7C8C0"/>
            </w:tcBorders>
            <w:shd w:val="clear" w:color="auto" w:fill="F7F9F8"/>
          </w:tcPr>
          <w:p w14:paraId="2ADF3BF1" w14:textId="77777777" w:rsidR="00D6645B" w:rsidRDefault="00000000">
            <w:pPr>
              <w:spacing w:after="20"/>
            </w:pPr>
            <w:r>
              <w:rPr>
                <w:sz w:val="17"/>
              </w:rPr>
              <w:t>2</w:t>
            </w:r>
          </w:p>
        </w:tc>
        <w:tc>
          <w:tcPr>
            <w:tcW w:w="2232" w:type="dxa"/>
            <w:tcBorders>
              <w:top w:val="single" w:sz="4" w:space="0" w:color="B7C8C0"/>
              <w:left w:val="single" w:sz="4" w:space="0" w:color="B7C8C0"/>
              <w:bottom w:val="single" w:sz="4" w:space="0" w:color="B7C8C0"/>
              <w:right w:val="single" w:sz="4" w:space="0" w:color="B7C8C0"/>
            </w:tcBorders>
            <w:shd w:val="clear" w:color="auto" w:fill="F7F9F8"/>
          </w:tcPr>
          <w:p w14:paraId="510B559B" w14:textId="77777777" w:rsidR="00D6645B" w:rsidRDefault="00000000">
            <w:pPr>
              <w:spacing w:after="20"/>
            </w:pPr>
            <w:r>
              <w:rPr>
                <w:sz w:val="17"/>
              </w:rPr>
              <w:t>2</w:t>
            </w:r>
          </w:p>
        </w:tc>
      </w:tr>
      <w:tr w:rsidR="00D6645B" w14:paraId="6698A48A"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tcPr>
          <w:p w14:paraId="3D5F1DE2" w14:textId="77777777" w:rsidR="00D6645B" w:rsidRDefault="00000000">
            <w:pPr>
              <w:spacing w:after="20"/>
            </w:pPr>
            <w:r>
              <w:rPr>
                <w:sz w:val="17"/>
              </w:rPr>
              <w:t>float</w:t>
            </w:r>
          </w:p>
        </w:tc>
        <w:tc>
          <w:tcPr>
            <w:tcW w:w="2232" w:type="dxa"/>
            <w:tcBorders>
              <w:top w:val="single" w:sz="4" w:space="0" w:color="B7C8C0"/>
              <w:left w:val="single" w:sz="4" w:space="0" w:color="B7C8C0"/>
              <w:bottom w:val="single" w:sz="4" w:space="0" w:color="B7C8C0"/>
              <w:right w:val="single" w:sz="4" w:space="0" w:color="B7C8C0"/>
            </w:tcBorders>
          </w:tcPr>
          <w:p w14:paraId="050A2E23" w14:textId="77777777" w:rsidR="00D6645B" w:rsidRDefault="00000000">
            <w:pPr>
              <w:spacing w:after="20"/>
            </w:pPr>
            <w:r>
              <w:rPr>
                <w:sz w:val="17"/>
              </w:rPr>
              <w:t>5</w:t>
            </w:r>
          </w:p>
        </w:tc>
        <w:tc>
          <w:tcPr>
            <w:tcW w:w="2232" w:type="dxa"/>
            <w:tcBorders>
              <w:top w:val="single" w:sz="4" w:space="0" w:color="B7C8C0"/>
              <w:left w:val="single" w:sz="4" w:space="0" w:color="B7C8C0"/>
              <w:bottom w:val="single" w:sz="4" w:space="0" w:color="B7C8C0"/>
              <w:right w:val="single" w:sz="4" w:space="0" w:color="B7C8C0"/>
            </w:tcBorders>
          </w:tcPr>
          <w:p w14:paraId="7298AFAE" w14:textId="77777777" w:rsidR="00D6645B" w:rsidRDefault="00000000">
            <w:pPr>
              <w:spacing w:after="20"/>
            </w:pPr>
            <w:r>
              <w:rPr>
                <w:sz w:val="17"/>
              </w:rPr>
              <w:t>1</w:t>
            </w:r>
          </w:p>
        </w:tc>
      </w:tr>
    </w:tbl>
    <w:p w14:paraId="08ED2591" w14:textId="77777777" w:rsidR="00D6645B" w:rsidRDefault="00D6645B">
      <w:pPr>
        <w:spacing w:after="20"/>
      </w:pPr>
    </w:p>
    <w:p w14:paraId="0CC6E094" w14:textId="77777777" w:rsidR="00D6645B" w:rsidRDefault="00000000">
      <w:pPr>
        <w:pStyle w:val="Heading2"/>
      </w:pPr>
      <w:r>
        <w:t>B.3 ailmzx48 capacity card</w:t>
      </w:r>
    </w:p>
    <w:tbl>
      <w:tblPr>
        <w:tblW w:w="0" w:type="auto"/>
        <w:jc w:val="center"/>
        <w:tblLayout w:type="fixed"/>
        <w:tblLook w:val="04A0" w:firstRow="1" w:lastRow="0" w:firstColumn="1" w:lastColumn="0" w:noHBand="0" w:noVBand="1"/>
      </w:tblPr>
      <w:tblGrid>
        <w:gridCol w:w="4752"/>
        <w:gridCol w:w="4464"/>
      </w:tblGrid>
      <w:tr w:rsidR="00D6645B" w14:paraId="74350336" w14:textId="77777777">
        <w:trPr>
          <w:cantSplit/>
          <w:tblHeader/>
          <w:jc w:val="center"/>
        </w:trPr>
        <w:tc>
          <w:tcPr>
            <w:tcW w:w="4752" w:type="dxa"/>
            <w:shd w:val="clear" w:color="auto" w:fill="0B3D2E"/>
            <w:vAlign w:val="center"/>
          </w:tcPr>
          <w:p w14:paraId="44A24A62" w14:textId="77777777" w:rsidR="00D6645B" w:rsidRDefault="00000000">
            <w:r>
              <w:rPr>
                <w:b/>
                <w:color w:val="FFFFFF"/>
                <w:sz w:val="18"/>
              </w:rPr>
              <w:t>Item</w:t>
            </w:r>
          </w:p>
        </w:tc>
        <w:tc>
          <w:tcPr>
            <w:tcW w:w="4464" w:type="dxa"/>
            <w:shd w:val="clear" w:color="auto" w:fill="0B3D2E"/>
            <w:vAlign w:val="center"/>
          </w:tcPr>
          <w:p w14:paraId="210C696B" w14:textId="77777777" w:rsidR="00D6645B" w:rsidRDefault="00000000">
            <w:r>
              <w:rPr>
                <w:b/>
                <w:color w:val="FFFFFF"/>
                <w:sz w:val="18"/>
              </w:rPr>
              <w:t>Capacity</w:t>
            </w:r>
          </w:p>
        </w:tc>
      </w:tr>
      <w:tr w:rsidR="00D6645B" w14:paraId="266185BB"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tcPr>
          <w:p w14:paraId="30C92A8D" w14:textId="77777777" w:rsidR="00D6645B" w:rsidRDefault="00000000">
            <w:pPr>
              <w:spacing w:after="20"/>
            </w:pPr>
            <w:r>
              <w:rPr>
                <w:sz w:val="17"/>
              </w:rPr>
              <w:t>Hot vocabulary</w:t>
            </w:r>
          </w:p>
        </w:tc>
        <w:tc>
          <w:tcPr>
            <w:tcW w:w="4464" w:type="dxa"/>
            <w:tcBorders>
              <w:top w:val="single" w:sz="4" w:space="0" w:color="B7C8C0"/>
              <w:left w:val="single" w:sz="4" w:space="0" w:color="B7C8C0"/>
              <w:bottom w:val="single" w:sz="4" w:space="0" w:color="B7C8C0"/>
              <w:right w:val="single" w:sz="4" w:space="0" w:color="B7C8C0"/>
            </w:tcBorders>
          </w:tcPr>
          <w:p w14:paraId="3072277C" w14:textId="77777777" w:rsidR="00D6645B" w:rsidRDefault="00000000">
            <w:pPr>
              <w:spacing w:after="20"/>
            </w:pPr>
            <w:r>
              <w:rPr>
                <w:sz w:val="17"/>
              </w:rPr>
              <w:t>96 entries</w:t>
            </w:r>
          </w:p>
        </w:tc>
      </w:tr>
      <w:tr w:rsidR="00D6645B" w14:paraId="59374E7D"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shd w:val="clear" w:color="auto" w:fill="F7F9F8"/>
          </w:tcPr>
          <w:p w14:paraId="06542DEE" w14:textId="77777777" w:rsidR="00D6645B" w:rsidRDefault="00000000">
            <w:pPr>
              <w:spacing w:after="20"/>
            </w:pPr>
            <w:r>
              <w:rPr>
                <w:sz w:val="17"/>
              </w:rPr>
              <w:t>Topics</w:t>
            </w:r>
          </w:p>
        </w:tc>
        <w:tc>
          <w:tcPr>
            <w:tcW w:w="4464" w:type="dxa"/>
            <w:tcBorders>
              <w:top w:val="single" w:sz="4" w:space="0" w:color="B7C8C0"/>
              <w:left w:val="single" w:sz="4" w:space="0" w:color="B7C8C0"/>
              <w:bottom w:val="single" w:sz="4" w:space="0" w:color="B7C8C0"/>
              <w:right w:val="single" w:sz="4" w:space="0" w:color="B7C8C0"/>
            </w:tcBorders>
            <w:shd w:val="clear" w:color="auto" w:fill="F7F9F8"/>
          </w:tcPr>
          <w:p w14:paraId="6672B284" w14:textId="77777777" w:rsidR="00D6645B" w:rsidRDefault="00000000">
            <w:pPr>
              <w:spacing w:after="20"/>
            </w:pPr>
            <w:r>
              <w:rPr>
                <w:sz w:val="17"/>
              </w:rPr>
              <w:t>7</w:t>
            </w:r>
          </w:p>
        </w:tc>
      </w:tr>
      <w:tr w:rsidR="00D6645B" w14:paraId="3A8495DD"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tcPr>
          <w:p w14:paraId="39CAF7C3" w14:textId="77777777" w:rsidR="00D6645B" w:rsidRDefault="00000000">
            <w:pPr>
              <w:spacing w:after="20"/>
            </w:pPr>
            <w:r>
              <w:rPr>
                <w:sz w:val="17"/>
              </w:rPr>
              <w:t>Trigrams</w:t>
            </w:r>
          </w:p>
        </w:tc>
        <w:tc>
          <w:tcPr>
            <w:tcW w:w="4464" w:type="dxa"/>
            <w:tcBorders>
              <w:top w:val="single" w:sz="4" w:space="0" w:color="B7C8C0"/>
              <w:left w:val="single" w:sz="4" w:space="0" w:color="B7C8C0"/>
              <w:bottom w:val="single" w:sz="4" w:space="0" w:color="B7C8C0"/>
              <w:right w:val="single" w:sz="4" w:space="0" w:color="B7C8C0"/>
            </w:tcBorders>
          </w:tcPr>
          <w:p w14:paraId="3A8FD253" w14:textId="77777777" w:rsidR="00D6645B" w:rsidRDefault="00000000">
            <w:pPr>
              <w:spacing w:after="20"/>
            </w:pPr>
            <w:r>
              <w:rPr>
                <w:sz w:val="17"/>
              </w:rPr>
              <w:t>64 pair entries</w:t>
            </w:r>
          </w:p>
        </w:tc>
      </w:tr>
      <w:tr w:rsidR="00D6645B" w14:paraId="433064A1"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shd w:val="clear" w:color="auto" w:fill="F7F9F8"/>
          </w:tcPr>
          <w:p w14:paraId="0B7625B7" w14:textId="77777777" w:rsidR="00D6645B" w:rsidRDefault="00000000">
            <w:pPr>
              <w:spacing w:after="20"/>
            </w:pPr>
            <w:r>
              <w:rPr>
                <w:sz w:val="17"/>
              </w:rPr>
              <w:t>Input buffer</w:t>
            </w:r>
          </w:p>
        </w:tc>
        <w:tc>
          <w:tcPr>
            <w:tcW w:w="4464" w:type="dxa"/>
            <w:tcBorders>
              <w:top w:val="single" w:sz="4" w:space="0" w:color="B7C8C0"/>
              <w:left w:val="single" w:sz="4" w:space="0" w:color="B7C8C0"/>
              <w:bottom w:val="single" w:sz="4" w:space="0" w:color="B7C8C0"/>
              <w:right w:val="single" w:sz="4" w:space="0" w:color="B7C8C0"/>
            </w:tcBorders>
            <w:shd w:val="clear" w:color="auto" w:fill="F7F9F8"/>
          </w:tcPr>
          <w:p w14:paraId="4E919C92" w14:textId="77777777" w:rsidR="00D6645B" w:rsidRDefault="00000000">
            <w:pPr>
              <w:spacing w:after="20"/>
            </w:pPr>
            <w:r>
              <w:rPr>
                <w:sz w:val="17"/>
              </w:rPr>
              <w:t>192 bytes including NUL</w:t>
            </w:r>
          </w:p>
        </w:tc>
      </w:tr>
      <w:tr w:rsidR="00D6645B" w14:paraId="6B009FE9"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tcPr>
          <w:p w14:paraId="32915B4B" w14:textId="77777777" w:rsidR="00D6645B" w:rsidRDefault="00000000">
            <w:pPr>
              <w:spacing w:after="20"/>
            </w:pPr>
            <w:r>
              <w:rPr>
                <w:sz w:val="17"/>
              </w:rPr>
              <w:t>Output buffer</w:t>
            </w:r>
          </w:p>
        </w:tc>
        <w:tc>
          <w:tcPr>
            <w:tcW w:w="4464" w:type="dxa"/>
            <w:tcBorders>
              <w:top w:val="single" w:sz="4" w:space="0" w:color="B7C8C0"/>
              <w:left w:val="single" w:sz="4" w:space="0" w:color="B7C8C0"/>
              <w:bottom w:val="single" w:sz="4" w:space="0" w:color="B7C8C0"/>
              <w:right w:val="single" w:sz="4" w:space="0" w:color="B7C8C0"/>
            </w:tcBorders>
          </w:tcPr>
          <w:p w14:paraId="0D6807D1" w14:textId="77777777" w:rsidR="00D6645B" w:rsidRDefault="00000000">
            <w:pPr>
              <w:spacing w:after="20"/>
            </w:pPr>
            <w:r>
              <w:rPr>
                <w:sz w:val="17"/>
              </w:rPr>
              <w:t>256 bytes</w:t>
            </w:r>
          </w:p>
        </w:tc>
      </w:tr>
      <w:tr w:rsidR="00D6645B" w14:paraId="619D3F74"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shd w:val="clear" w:color="auto" w:fill="F7F9F8"/>
          </w:tcPr>
          <w:p w14:paraId="12039653" w14:textId="77777777" w:rsidR="00D6645B" w:rsidRDefault="00000000">
            <w:pPr>
              <w:spacing w:after="20"/>
            </w:pPr>
            <w:r>
              <w:rPr>
                <w:sz w:val="17"/>
              </w:rPr>
              <w:t>Topic history</w:t>
            </w:r>
          </w:p>
        </w:tc>
        <w:tc>
          <w:tcPr>
            <w:tcW w:w="4464" w:type="dxa"/>
            <w:tcBorders>
              <w:top w:val="single" w:sz="4" w:space="0" w:color="B7C8C0"/>
              <w:left w:val="single" w:sz="4" w:space="0" w:color="B7C8C0"/>
              <w:bottom w:val="single" w:sz="4" w:space="0" w:color="B7C8C0"/>
              <w:right w:val="single" w:sz="4" w:space="0" w:color="B7C8C0"/>
            </w:tcBorders>
            <w:shd w:val="clear" w:color="auto" w:fill="F7F9F8"/>
          </w:tcPr>
          <w:p w14:paraId="2EAA9830" w14:textId="77777777" w:rsidR="00D6645B" w:rsidRDefault="00000000">
            <w:pPr>
              <w:spacing w:after="20"/>
            </w:pPr>
            <w:r>
              <w:rPr>
                <w:sz w:val="17"/>
              </w:rPr>
              <w:t>6 entries</w:t>
            </w:r>
          </w:p>
        </w:tc>
      </w:tr>
      <w:tr w:rsidR="00D6645B" w14:paraId="3A2009A5"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tcPr>
          <w:p w14:paraId="6898330F" w14:textId="77777777" w:rsidR="00D6645B" w:rsidRDefault="00000000">
            <w:pPr>
              <w:spacing w:after="20"/>
            </w:pPr>
            <w:r>
              <w:rPr>
                <w:sz w:val="17"/>
              </w:rPr>
              <w:t>A48M header</w:t>
            </w:r>
          </w:p>
        </w:tc>
        <w:tc>
          <w:tcPr>
            <w:tcW w:w="4464" w:type="dxa"/>
            <w:tcBorders>
              <w:top w:val="single" w:sz="4" w:space="0" w:color="B7C8C0"/>
              <w:left w:val="single" w:sz="4" w:space="0" w:color="B7C8C0"/>
              <w:bottom w:val="single" w:sz="4" w:space="0" w:color="B7C8C0"/>
              <w:right w:val="single" w:sz="4" w:space="0" w:color="B7C8C0"/>
            </w:tcBorders>
          </w:tcPr>
          <w:p w14:paraId="31EBB233" w14:textId="77777777" w:rsidR="00D6645B" w:rsidRDefault="00000000">
            <w:pPr>
              <w:spacing w:after="20"/>
            </w:pPr>
            <w:r>
              <w:rPr>
                <w:sz w:val="17"/>
              </w:rPr>
              <w:t>40 bytes</w:t>
            </w:r>
          </w:p>
        </w:tc>
      </w:tr>
      <w:tr w:rsidR="00D6645B" w14:paraId="7D990260"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shd w:val="clear" w:color="auto" w:fill="F7F9F8"/>
          </w:tcPr>
          <w:p w14:paraId="7A1EE4D7" w14:textId="77777777" w:rsidR="00D6645B" w:rsidRDefault="00000000">
            <w:pPr>
              <w:spacing w:after="20"/>
            </w:pPr>
            <w:r>
              <w:rPr>
                <w:sz w:val="17"/>
              </w:rPr>
              <w:t>A48M staging buffer</w:t>
            </w:r>
          </w:p>
        </w:tc>
        <w:tc>
          <w:tcPr>
            <w:tcW w:w="4464" w:type="dxa"/>
            <w:tcBorders>
              <w:top w:val="single" w:sz="4" w:space="0" w:color="B7C8C0"/>
              <w:left w:val="single" w:sz="4" w:space="0" w:color="B7C8C0"/>
              <w:bottom w:val="single" w:sz="4" w:space="0" w:color="B7C8C0"/>
              <w:right w:val="single" w:sz="4" w:space="0" w:color="B7C8C0"/>
            </w:tcBorders>
            <w:shd w:val="clear" w:color="auto" w:fill="F7F9F8"/>
          </w:tcPr>
          <w:p w14:paraId="0E3E0D83" w14:textId="77777777" w:rsidR="00D6645B" w:rsidRDefault="00000000">
            <w:pPr>
              <w:spacing w:after="20"/>
            </w:pPr>
            <w:r>
              <w:rPr>
                <w:sz w:val="17"/>
              </w:rPr>
              <w:t>64 bytes</w:t>
            </w:r>
          </w:p>
        </w:tc>
      </w:tr>
      <w:tr w:rsidR="00D6645B" w14:paraId="3EAFAA1E"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tcPr>
          <w:p w14:paraId="71FD0805" w14:textId="77777777" w:rsidR="00D6645B" w:rsidRDefault="00000000">
            <w:pPr>
              <w:spacing w:after="20"/>
            </w:pPr>
            <w:r>
              <w:rPr>
                <w:sz w:val="17"/>
              </w:rPr>
              <w:t>A48M winner windows</w:t>
            </w:r>
          </w:p>
        </w:tc>
        <w:tc>
          <w:tcPr>
            <w:tcW w:w="4464" w:type="dxa"/>
            <w:tcBorders>
              <w:top w:val="single" w:sz="4" w:space="0" w:color="B7C8C0"/>
              <w:left w:val="single" w:sz="4" w:space="0" w:color="B7C8C0"/>
              <w:bottom w:val="single" w:sz="4" w:space="0" w:color="B7C8C0"/>
              <w:right w:val="single" w:sz="4" w:space="0" w:color="B7C8C0"/>
            </w:tcBorders>
          </w:tcPr>
          <w:p w14:paraId="13299E6E" w14:textId="77777777" w:rsidR="00D6645B" w:rsidRDefault="00000000">
            <w:pPr>
              <w:spacing w:after="20"/>
            </w:pPr>
            <w:r>
              <w:rPr>
                <w:sz w:val="17"/>
              </w:rPr>
              <w:t>2 × 192 bytes</w:t>
            </w:r>
          </w:p>
        </w:tc>
      </w:tr>
      <w:tr w:rsidR="00D6645B" w14:paraId="35F11ED4"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shd w:val="clear" w:color="auto" w:fill="F7F9F8"/>
          </w:tcPr>
          <w:p w14:paraId="741E17AA" w14:textId="77777777" w:rsidR="00D6645B" w:rsidRDefault="00000000">
            <w:pPr>
              <w:spacing w:after="20"/>
            </w:pPr>
            <w:r>
              <w:rPr>
                <w:sz w:val="17"/>
              </w:rPr>
              <w:t>L0</w:t>
            </w:r>
          </w:p>
        </w:tc>
        <w:tc>
          <w:tcPr>
            <w:tcW w:w="4464" w:type="dxa"/>
            <w:tcBorders>
              <w:top w:val="single" w:sz="4" w:space="0" w:color="B7C8C0"/>
              <w:left w:val="single" w:sz="4" w:space="0" w:color="B7C8C0"/>
              <w:bottom w:val="single" w:sz="4" w:space="0" w:color="B7C8C0"/>
              <w:right w:val="single" w:sz="4" w:space="0" w:color="B7C8C0"/>
            </w:tcBorders>
            <w:shd w:val="clear" w:color="auto" w:fill="F7F9F8"/>
          </w:tcPr>
          <w:p w14:paraId="417EBBA2" w14:textId="77777777" w:rsidR="00D6645B" w:rsidRDefault="00000000">
            <w:pPr>
              <w:spacing w:after="20"/>
            </w:pPr>
            <w:r>
              <w:rPr>
                <w:sz w:val="17"/>
              </w:rPr>
              <w:t>896 bytes + 32 descriptors</w:t>
            </w:r>
          </w:p>
        </w:tc>
      </w:tr>
      <w:tr w:rsidR="00D6645B" w14:paraId="0D3F1B18"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tcPr>
          <w:p w14:paraId="7E3870D8" w14:textId="77777777" w:rsidR="00D6645B" w:rsidRDefault="00000000">
            <w:pPr>
              <w:spacing w:after="20"/>
            </w:pPr>
            <w:r>
              <w:rPr>
                <w:sz w:val="17"/>
              </w:rPr>
              <w:t>L1</w:t>
            </w:r>
          </w:p>
        </w:tc>
        <w:tc>
          <w:tcPr>
            <w:tcW w:w="4464" w:type="dxa"/>
            <w:tcBorders>
              <w:top w:val="single" w:sz="4" w:space="0" w:color="B7C8C0"/>
              <w:left w:val="single" w:sz="4" w:space="0" w:color="B7C8C0"/>
              <w:bottom w:val="single" w:sz="4" w:space="0" w:color="B7C8C0"/>
              <w:right w:val="single" w:sz="4" w:space="0" w:color="B7C8C0"/>
            </w:tcBorders>
          </w:tcPr>
          <w:p w14:paraId="564E19C2" w14:textId="77777777" w:rsidR="00D6645B" w:rsidRDefault="00000000">
            <w:pPr>
              <w:spacing w:after="20"/>
            </w:pPr>
            <w:r>
              <w:rPr>
                <w:sz w:val="17"/>
              </w:rPr>
              <w:t>48 × 16-byte capsules</w:t>
            </w:r>
          </w:p>
        </w:tc>
      </w:tr>
      <w:tr w:rsidR="00D6645B" w14:paraId="21BE4FF0"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shd w:val="clear" w:color="auto" w:fill="F7F9F8"/>
          </w:tcPr>
          <w:p w14:paraId="48FF259C" w14:textId="77777777" w:rsidR="00D6645B" w:rsidRDefault="00000000">
            <w:pPr>
              <w:spacing w:after="20"/>
            </w:pPr>
            <w:r>
              <w:rPr>
                <w:sz w:val="17"/>
              </w:rPr>
              <w:t>L2</w:t>
            </w:r>
          </w:p>
        </w:tc>
        <w:tc>
          <w:tcPr>
            <w:tcW w:w="4464" w:type="dxa"/>
            <w:tcBorders>
              <w:top w:val="single" w:sz="4" w:space="0" w:color="B7C8C0"/>
              <w:left w:val="single" w:sz="4" w:space="0" w:color="B7C8C0"/>
              <w:bottom w:val="single" w:sz="4" w:space="0" w:color="B7C8C0"/>
              <w:right w:val="single" w:sz="4" w:space="0" w:color="B7C8C0"/>
            </w:tcBorders>
            <w:shd w:val="clear" w:color="auto" w:fill="F7F9F8"/>
          </w:tcPr>
          <w:p w14:paraId="7F52ACDB" w14:textId="77777777" w:rsidR="00D6645B" w:rsidRDefault="00000000">
            <w:pPr>
              <w:spacing w:after="20"/>
            </w:pPr>
            <w:r>
              <w:rPr>
                <w:sz w:val="17"/>
              </w:rPr>
              <w:t>24 × 16-byte capsules</w:t>
            </w:r>
          </w:p>
        </w:tc>
      </w:tr>
      <w:tr w:rsidR="00D6645B" w14:paraId="47032E4A" w14:textId="77777777">
        <w:trPr>
          <w:cantSplit/>
          <w:jc w:val="center"/>
        </w:trPr>
        <w:tc>
          <w:tcPr>
            <w:tcW w:w="4752" w:type="dxa"/>
            <w:tcBorders>
              <w:top w:val="single" w:sz="4" w:space="0" w:color="B7C8C0"/>
              <w:left w:val="single" w:sz="4" w:space="0" w:color="B7C8C0"/>
              <w:bottom w:val="single" w:sz="4" w:space="0" w:color="B7C8C0"/>
              <w:right w:val="single" w:sz="4" w:space="0" w:color="B7C8C0"/>
            </w:tcBorders>
          </w:tcPr>
          <w:p w14:paraId="1D0D5FC4" w14:textId="77777777" w:rsidR="00D6645B" w:rsidRDefault="00000000">
            <w:pPr>
              <w:spacing w:after="20"/>
            </w:pPr>
            <w:r>
              <w:rPr>
                <w:sz w:val="17"/>
              </w:rPr>
              <w:t>Literal buffer</w:t>
            </w:r>
          </w:p>
        </w:tc>
        <w:tc>
          <w:tcPr>
            <w:tcW w:w="4464" w:type="dxa"/>
            <w:tcBorders>
              <w:top w:val="single" w:sz="4" w:space="0" w:color="B7C8C0"/>
              <w:left w:val="single" w:sz="4" w:space="0" w:color="B7C8C0"/>
              <w:bottom w:val="single" w:sz="4" w:space="0" w:color="B7C8C0"/>
              <w:right w:val="single" w:sz="4" w:space="0" w:color="B7C8C0"/>
            </w:tcBorders>
          </w:tcPr>
          <w:p w14:paraId="251F90CF" w14:textId="77777777" w:rsidR="00D6645B" w:rsidRDefault="00000000">
            <w:pPr>
              <w:spacing w:after="20"/>
            </w:pPr>
            <w:r>
              <w:rPr>
                <w:sz w:val="17"/>
              </w:rPr>
              <w:t>248 bytes + 8 metadata slots</w:t>
            </w:r>
          </w:p>
        </w:tc>
      </w:tr>
    </w:tbl>
    <w:p w14:paraId="6013A599" w14:textId="77777777" w:rsidR="00D6645B" w:rsidRDefault="00D6645B">
      <w:pPr>
        <w:spacing w:after="20"/>
      </w:pPr>
    </w:p>
    <w:p w14:paraId="6CC4BAD1" w14:textId="77777777" w:rsidR="00D6645B" w:rsidRDefault="00000000">
      <w:pPr>
        <w:pStyle w:val="Heading1"/>
      </w:pPr>
      <w:r>
        <w:t>Appendix C. Error Categories and Defensive Ceilings</w:t>
      </w:r>
    </w:p>
    <w:p w14:paraId="523FD4C4" w14:textId="77777777" w:rsidR="00D6645B" w:rsidRDefault="00000000">
      <w:pPr>
        <w:pStyle w:val="Heading2"/>
      </w:pPr>
      <w:r>
        <w:t>C.1 Compiler/runtime error categories</w:t>
      </w:r>
    </w:p>
    <w:tbl>
      <w:tblPr>
        <w:tblW w:w="0" w:type="auto"/>
        <w:jc w:val="center"/>
        <w:tblLayout w:type="fixed"/>
        <w:tblLook w:val="04A0" w:firstRow="1" w:lastRow="0" w:firstColumn="1" w:lastColumn="0" w:noHBand="0" w:noVBand="1"/>
      </w:tblPr>
      <w:tblGrid>
        <w:gridCol w:w="2880"/>
        <w:gridCol w:w="6480"/>
      </w:tblGrid>
      <w:tr w:rsidR="00D6645B" w14:paraId="274A129C" w14:textId="77777777">
        <w:trPr>
          <w:cantSplit/>
          <w:tblHeader/>
          <w:jc w:val="center"/>
        </w:trPr>
        <w:tc>
          <w:tcPr>
            <w:tcW w:w="2880" w:type="dxa"/>
            <w:shd w:val="clear" w:color="auto" w:fill="0B3D2E"/>
            <w:vAlign w:val="center"/>
          </w:tcPr>
          <w:p w14:paraId="75D25252" w14:textId="77777777" w:rsidR="00D6645B" w:rsidRDefault="00000000">
            <w:r>
              <w:rPr>
                <w:b/>
                <w:color w:val="FFFFFF"/>
                <w:sz w:val="18"/>
              </w:rPr>
              <w:t>Category</w:t>
            </w:r>
          </w:p>
        </w:tc>
        <w:tc>
          <w:tcPr>
            <w:tcW w:w="6480" w:type="dxa"/>
            <w:shd w:val="clear" w:color="auto" w:fill="0B3D2E"/>
            <w:vAlign w:val="center"/>
          </w:tcPr>
          <w:p w14:paraId="20ACFBF1" w14:textId="77777777" w:rsidR="00D6645B" w:rsidRDefault="00000000">
            <w:r>
              <w:rPr>
                <w:b/>
                <w:color w:val="FFFFFF"/>
                <w:sz w:val="18"/>
              </w:rPr>
              <w:t>Purpose</w:t>
            </w:r>
          </w:p>
        </w:tc>
      </w:tr>
      <w:tr w:rsidR="00D6645B" w14:paraId="76576605" w14:textId="77777777">
        <w:trPr>
          <w:cantSplit/>
          <w:jc w:val="center"/>
        </w:trPr>
        <w:tc>
          <w:tcPr>
            <w:tcW w:w="2880" w:type="dxa"/>
            <w:tcBorders>
              <w:top w:val="single" w:sz="4" w:space="0" w:color="B7C8C0"/>
              <w:left w:val="single" w:sz="4" w:space="0" w:color="B7C8C0"/>
              <w:bottom w:val="single" w:sz="4" w:space="0" w:color="B7C8C0"/>
              <w:right w:val="single" w:sz="4" w:space="0" w:color="B7C8C0"/>
            </w:tcBorders>
          </w:tcPr>
          <w:p w14:paraId="5FB8BE24" w14:textId="77777777" w:rsidR="00D6645B" w:rsidRDefault="00000000">
            <w:pPr>
              <w:spacing w:after="20"/>
            </w:pPr>
            <w:r>
              <w:rPr>
                <w:sz w:val="17"/>
              </w:rPr>
              <w:t>usage</w:t>
            </w:r>
          </w:p>
        </w:tc>
        <w:tc>
          <w:tcPr>
            <w:tcW w:w="6480" w:type="dxa"/>
            <w:tcBorders>
              <w:top w:val="single" w:sz="4" w:space="0" w:color="B7C8C0"/>
              <w:left w:val="single" w:sz="4" w:space="0" w:color="B7C8C0"/>
              <w:bottom w:val="single" w:sz="4" w:space="0" w:color="B7C8C0"/>
              <w:right w:val="single" w:sz="4" w:space="0" w:color="B7C8C0"/>
            </w:tcBorders>
          </w:tcPr>
          <w:p w14:paraId="4D635241" w14:textId="77777777" w:rsidR="00D6645B" w:rsidRDefault="00000000">
            <w:pPr>
              <w:spacing w:after="20"/>
            </w:pPr>
            <w:r>
              <w:rPr>
                <w:sz w:val="17"/>
              </w:rPr>
              <w:t>Command invocation or path rule failure.</w:t>
            </w:r>
          </w:p>
        </w:tc>
      </w:tr>
      <w:tr w:rsidR="00D6645B" w14:paraId="75D2BF1A" w14:textId="77777777">
        <w:trPr>
          <w:cantSplit/>
          <w:jc w:val="center"/>
        </w:trPr>
        <w:tc>
          <w:tcPr>
            <w:tcW w:w="2880" w:type="dxa"/>
            <w:tcBorders>
              <w:top w:val="single" w:sz="4" w:space="0" w:color="B7C8C0"/>
              <w:left w:val="single" w:sz="4" w:space="0" w:color="B7C8C0"/>
              <w:bottom w:val="single" w:sz="4" w:space="0" w:color="B7C8C0"/>
              <w:right w:val="single" w:sz="4" w:space="0" w:color="B7C8C0"/>
            </w:tcBorders>
            <w:shd w:val="clear" w:color="auto" w:fill="F7F9F8"/>
          </w:tcPr>
          <w:p w14:paraId="11F1C8ED" w14:textId="77777777" w:rsidR="00D6645B" w:rsidRDefault="00000000">
            <w:pPr>
              <w:spacing w:after="20"/>
            </w:pPr>
            <w:r>
              <w:rPr>
                <w:sz w:val="17"/>
              </w:rPr>
              <w:t>lexical</w:t>
            </w:r>
          </w:p>
        </w:tc>
        <w:tc>
          <w:tcPr>
            <w:tcW w:w="6480" w:type="dxa"/>
            <w:tcBorders>
              <w:top w:val="single" w:sz="4" w:space="0" w:color="B7C8C0"/>
              <w:left w:val="single" w:sz="4" w:space="0" w:color="B7C8C0"/>
              <w:bottom w:val="single" w:sz="4" w:space="0" w:color="B7C8C0"/>
              <w:right w:val="single" w:sz="4" w:space="0" w:color="B7C8C0"/>
            </w:tcBorders>
            <w:shd w:val="clear" w:color="auto" w:fill="F7F9F8"/>
          </w:tcPr>
          <w:p w14:paraId="03B5F05D" w14:textId="77777777" w:rsidR="00D6645B" w:rsidRDefault="00000000">
            <w:pPr>
              <w:spacing w:after="20"/>
            </w:pPr>
            <w:r>
              <w:rPr>
                <w:sz w:val="17"/>
              </w:rPr>
              <w:t>Invalid source byte/token/literal form.</w:t>
            </w:r>
          </w:p>
        </w:tc>
      </w:tr>
      <w:tr w:rsidR="00D6645B" w14:paraId="25634D3D" w14:textId="77777777">
        <w:trPr>
          <w:cantSplit/>
          <w:jc w:val="center"/>
        </w:trPr>
        <w:tc>
          <w:tcPr>
            <w:tcW w:w="2880" w:type="dxa"/>
            <w:tcBorders>
              <w:top w:val="single" w:sz="4" w:space="0" w:color="B7C8C0"/>
              <w:left w:val="single" w:sz="4" w:space="0" w:color="B7C8C0"/>
              <w:bottom w:val="single" w:sz="4" w:space="0" w:color="B7C8C0"/>
              <w:right w:val="single" w:sz="4" w:space="0" w:color="B7C8C0"/>
            </w:tcBorders>
          </w:tcPr>
          <w:p w14:paraId="30FA45CD" w14:textId="77777777" w:rsidR="00D6645B" w:rsidRDefault="00000000">
            <w:pPr>
              <w:spacing w:after="20"/>
            </w:pPr>
            <w:r>
              <w:rPr>
                <w:sz w:val="17"/>
              </w:rPr>
              <w:t>unsupported</w:t>
            </w:r>
          </w:p>
        </w:tc>
        <w:tc>
          <w:tcPr>
            <w:tcW w:w="6480" w:type="dxa"/>
            <w:tcBorders>
              <w:top w:val="single" w:sz="4" w:space="0" w:color="B7C8C0"/>
              <w:left w:val="single" w:sz="4" w:space="0" w:color="B7C8C0"/>
              <w:bottom w:val="single" w:sz="4" w:space="0" w:color="B7C8C0"/>
              <w:right w:val="single" w:sz="4" w:space="0" w:color="B7C8C0"/>
            </w:tcBorders>
          </w:tcPr>
          <w:p w14:paraId="0C549EF8" w14:textId="77777777" w:rsidR="00D6645B" w:rsidRDefault="00000000">
            <w:pPr>
              <w:spacing w:after="20"/>
            </w:pPr>
            <w:r>
              <w:rPr>
                <w:sz w:val="17"/>
              </w:rPr>
              <w:t>Recognized C syntax or feature outside C48 Version 1.</w:t>
            </w:r>
          </w:p>
        </w:tc>
      </w:tr>
      <w:tr w:rsidR="00D6645B" w14:paraId="50B207C2" w14:textId="77777777">
        <w:trPr>
          <w:cantSplit/>
          <w:jc w:val="center"/>
        </w:trPr>
        <w:tc>
          <w:tcPr>
            <w:tcW w:w="2880" w:type="dxa"/>
            <w:tcBorders>
              <w:top w:val="single" w:sz="4" w:space="0" w:color="B7C8C0"/>
              <w:left w:val="single" w:sz="4" w:space="0" w:color="B7C8C0"/>
              <w:bottom w:val="single" w:sz="4" w:space="0" w:color="B7C8C0"/>
              <w:right w:val="single" w:sz="4" w:space="0" w:color="B7C8C0"/>
            </w:tcBorders>
            <w:shd w:val="clear" w:color="auto" w:fill="F7F9F8"/>
          </w:tcPr>
          <w:p w14:paraId="6D96D907" w14:textId="77777777" w:rsidR="00D6645B" w:rsidRDefault="00000000">
            <w:pPr>
              <w:spacing w:after="20"/>
            </w:pPr>
            <w:r>
              <w:rPr>
                <w:sz w:val="17"/>
              </w:rPr>
              <w:t>preprocessing</w:t>
            </w:r>
          </w:p>
        </w:tc>
        <w:tc>
          <w:tcPr>
            <w:tcW w:w="6480" w:type="dxa"/>
            <w:tcBorders>
              <w:top w:val="single" w:sz="4" w:space="0" w:color="B7C8C0"/>
              <w:left w:val="single" w:sz="4" w:space="0" w:color="B7C8C0"/>
              <w:bottom w:val="single" w:sz="4" w:space="0" w:color="B7C8C0"/>
              <w:right w:val="single" w:sz="4" w:space="0" w:color="B7C8C0"/>
            </w:tcBorders>
            <w:shd w:val="clear" w:color="auto" w:fill="F7F9F8"/>
          </w:tcPr>
          <w:p w14:paraId="4F10C067" w14:textId="77777777" w:rsidR="00D6645B" w:rsidRDefault="00000000">
            <w:pPr>
              <w:spacing w:after="20"/>
            </w:pPr>
            <w:r>
              <w:rPr>
                <w:sz w:val="17"/>
              </w:rPr>
              <w:t>Invalid directive, include, or macro rule.</w:t>
            </w:r>
          </w:p>
        </w:tc>
      </w:tr>
      <w:tr w:rsidR="00D6645B" w14:paraId="7852B5D5" w14:textId="77777777">
        <w:trPr>
          <w:cantSplit/>
          <w:jc w:val="center"/>
        </w:trPr>
        <w:tc>
          <w:tcPr>
            <w:tcW w:w="2880" w:type="dxa"/>
            <w:tcBorders>
              <w:top w:val="single" w:sz="4" w:space="0" w:color="B7C8C0"/>
              <w:left w:val="single" w:sz="4" w:space="0" w:color="B7C8C0"/>
              <w:bottom w:val="single" w:sz="4" w:space="0" w:color="B7C8C0"/>
              <w:right w:val="single" w:sz="4" w:space="0" w:color="B7C8C0"/>
            </w:tcBorders>
          </w:tcPr>
          <w:p w14:paraId="58E07D3C" w14:textId="77777777" w:rsidR="00D6645B" w:rsidRDefault="00000000">
            <w:pPr>
              <w:spacing w:after="20"/>
            </w:pPr>
            <w:r>
              <w:rPr>
                <w:sz w:val="17"/>
              </w:rPr>
              <w:t>syntax</w:t>
            </w:r>
          </w:p>
        </w:tc>
        <w:tc>
          <w:tcPr>
            <w:tcW w:w="6480" w:type="dxa"/>
            <w:tcBorders>
              <w:top w:val="single" w:sz="4" w:space="0" w:color="B7C8C0"/>
              <w:left w:val="single" w:sz="4" w:space="0" w:color="B7C8C0"/>
              <w:bottom w:val="single" w:sz="4" w:space="0" w:color="B7C8C0"/>
              <w:right w:val="single" w:sz="4" w:space="0" w:color="B7C8C0"/>
            </w:tcBorders>
          </w:tcPr>
          <w:p w14:paraId="373145E2" w14:textId="77777777" w:rsidR="00D6645B" w:rsidRDefault="00000000">
            <w:pPr>
              <w:spacing w:after="20"/>
            </w:pPr>
            <w:r>
              <w:rPr>
                <w:sz w:val="17"/>
              </w:rPr>
              <w:t>C48 grammar failure.</w:t>
            </w:r>
          </w:p>
        </w:tc>
      </w:tr>
      <w:tr w:rsidR="00D6645B" w14:paraId="7E696C78" w14:textId="77777777">
        <w:trPr>
          <w:cantSplit/>
          <w:jc w:val="center"/>
        </w:trPr>
        <w:tc>
          <w:tcPr>
            <w:tcW w:w="2880" w:type="dxa"/>
            <w:tcBorders>
              <w:top w:val="single" w:sz="4" w:space="0" w:color="B7C8C0"/>
              <w:left w:val="single" w:sz="4" w:space="0" w:color="B7C8C0"/>
              <w:bottom w:val="single" w:sz="4" w:space="0" w:color="B7C8C0"/>
              <w:right w:val="single" w:sz="4" w:space="0" w:color="B7C8C0"/>
            </w:tcBorders>
            <w:shd w:val="clear" w:color="auto" w:fill="F7F9F8"/>
          </w:tcPr>
          <w:p w14:paraId="18169834" w14:textId="77777777" w:rsidR="00D6645B" w:rsidRDefault="00000000">
            <w:pPr>
              <w:spacing w:after="20"/>
            </w:pPr>
            <w:r>
              <w:rPr>
                <w:sz w:val="17"/>
              </w:rPr>
              <w:t>type</w:t>
            </w:r>
          </w:p>
        </w:tc>
        <w:tc>
          <w:tcPr>
            <w:tcW w:w="6480" w:type="dxa"/>
            <w:tcBorders>
              <w:top w:val="single" w:sz="4" w:space="0" w:color="B7C8C0"/>
              <w:left w:val="single" w:sz="4" w:space="0" w:color="B7C8C0"/>
              <w:bottom w:val="single" w:sz="4" w:space="0" w:color="B7C8C0"/>
              <w:right w:val="single" w:sz="4" w:space="0" w:color="B7C8C0"/>
            </w:tcBorders>
            <w:shd w:val="clear" w:color="auto" w:fill="F7F9F8"/>
          </w:tcPr>
          <w:p w14:paraId="35D9C50E" w14:textId="77777777" w:rsidR="00D6645B" w:rsidRDefault="00000000">
            <w:pPr>
              <w:spacing w:after="20"/>
            </w:pPr>
            <w:r>
              <w:rPr>
                <w:sz w:val="17"/>
              </w:rPr>
              <w:t>Type-system rule failure.</w:t>
            </w:r>
          </w:p>
        </w:tc>
      </w:tr>
      <w:tr w:rsidR="00D6645B" w14:paraId="0D59C7A3" w14:textId="77777777">
        <w:trPr>
          <w:cantSplit/>
          <w:jc w:val="center"/>
        </w:trPr>
        <w:tc>
          <w:tcPr>
            <w:tcW w:w="2880" w:type="dxa"/>
            <w:tcBorders>
              <w:top w:val="single" w:sz="4" w:space="0" w:color="B7C8C0"/>
              <w:left w:val="single" w:sz="4" w:space="0" w:color="B7C8C0"/>
              <w:bottom w:val="single" w:sz="4" w:space="0" w:color="B7C8C0"/>
              <w:right w:val="single" w:sz="4" w:space="0" w:color="B7C8C0"/>
            </w:tcBorders>
          </w:tcPr>
          <w:p w14:paraId="2D733540" w14:textId="77777777" w:rsidR="00D6645B" w:rsidRDefault="00000000">
            <w:pPr>
              <w:spacing w:after="20"/>
            </w:pPr>
            <w:r>
              <w:rPr>
                <w:sz w:val="17"/>
              </w:rPr>
              <w:t>declaration</w:t>
            </w:r>
          </w:p>
        </w:tc>
        <w:tc>
          <w:tcPr>
            <w:tcW w:w="6480" w:type="dxa"/>
            <w:tcBorders>
              <w:top w:val="single" w:sz="4" w:space="0" w:color="B7C8C0"/>
              <w:left w:val="single" w:sz="4" w:space="0" w:color="B7C8C0"/>
              <w:bottom w:val="single" w:sz="4" w:space="0" w:color="B7C8C0"/>
              <w:right w:val="single" w:sz="4" w:space="0" w:color="B7C8C0"/>
            </w:tcBorders>
          </w:tcPr>
          <w:p w14:paraId="37CEA341" w14:textId="77777777" w:rsidR="00D6645B" w:rsidRDefault="00000000">
            <w:pPr>
              <w:spacing w:after="20"/>
            </w:pPr>
            <w:r>
              <w:rPr>
                <w:sz w:val="17"/>
              </w:rPr>
              <w:t>Symbol, linkage, main, or redeclaration failure.</w:t>
            </w:r>
          </w:p>
        </w:tc>
      </w:tr>
      <w:tr w:rsidR="00D6645B" w14:paraId="2FB4616A" w14:textId="77777777">
        <w:trPr>
          <w:cantSplit/>
          <w:jc w:val="center"/>
        </w:trPr>
        <w:tc>
          <w:tcPr>
            <w:tcW w:w="2880" w:type="dxa"/>
            <w:tcBorders>
              <w:top w:val="single" w:sz="4" w:space="0" w:color="B7C8C0"/>
              <w:left w:val="single" w:sz="4" w:space="0" w:color="B7C8C0"/>
              <w:bottom w:val="single" w:sz="4" w:space="0" w:color="B7C8C0"/>
              <w:right w:val="single" w:sz="4" w:space="0" w:color="B7C8C0"/>
            </w:tcBorders>
            <w:shd w:val="clear" w:color="auto" w:fill="F7F9F8"/>
          </w:tcPr>
          <w:p w14:paraId="484C7595" w14:textId="77777777" w:rsidR="00D6645B" w:rsidRDefault="00000000">
            <w:pPr>
              <w:spacing w:after="20"/>
            </w:pPr>
            <w:r>
              <w:rPr>
                <w:sz w:val="17"/>
              </w:rPr>
              <w:t>constant-expression</w:t>
            </w:r>
          </w:p>
        </w:tc>
        <w:tc>
          <w:tcPr>
            <w:tcW w:w="6480" w:type="dxa"/>
            <w:tcBorders>
              <w:top w:val="single" w:sz="4" w:space="0" w:color="B7C8C0"/>
              <w:left w:val="single" w:sz="4" w:space="0" w:color="B7C8C0"/>
              <w:bottom w:val="single" w:sz="4" w:space="0" w:color="B7C8C0"/>
              <w:right w:val="single" w:sz="4" w:space="0" w:color="B7C8C0"/>
            </w:tcBorders>
            <w:shd w:val="clear" w:color="auto" w:fill="F7F9F8"/>
          </w:tcPr>
          <w:p w14:paraId="3847A5E7" w14:textId="77777777" w:rsidR="00D6645B" w:rsidRDefault="00000000">
            <w:pPr>
              <w:spacing w:after="20"/>
            </w:pPr>
            <w:r>
              <w:rPr>
                <w:sz w:val="17"/>
              </w:rPr>
              <w:t>Required constant expression is invalid.</w:t>
            </w:r>
          </w:p>
        </w:tc>
      </w:tr>
      <w:tr w:rsidR="00D6645B" w14:paraId="633A2384" w14:textId="77777777">
        <w:trPr>
          <w:cantSplit/>
          <w:jc w:val="center"/>
        </w:trPr>
        <w:tc>
          <w:tcPr>
            <w:tcW w:w="2880" w:type="dxa"/>
            <w:tcBorders>
              <w:top w:val="single" w:sz="4" w:space="0" w:color="B7C8C0"/>
              <w:left w:val="single" w:sz="4" w:space="0" w:color="B7C8C0"/>
              <w:bottom w:val="single" w:sz="4" w:space="0" w:color="B7C8C0"/>
              <w:right w:val="single" w:sz="4" w:space="0" w:color="B7C8C0"/>
            </w:tcBorders>
          </w:tcPr>
          <w:p w14:paraId="3609F8D3" w14:textId="77777777" w:rsidR="00D6645B" w:rsidRDefault="00000000">
            <w:pPr>
              <w:spacing w:after="20"/>
            </w:pPr>
            <w:r>
              <w:rPr>
                <w:sz w:val="17"/>
              </w:rPr>
              <w:t>literal-range</w:t>
            </w:r>
          </w:p>
        </w:tc>
        <w:tc>
          <w:tcPr>
            <w:tcW w:w="6480" w:type="dxa"/>
            <w:tcBorders>
              <w:top w:val="single" w:sz="4" w:space="0" w:color="B7C8C0"/>
              <w:left w:val="single" w:sz="4" w:space="0" w:color="B7C8C0"/>
              <w:bottom w:val="single" w:sz="4" w:space="0" w:color="B7C8C0"/>
              <w:right w:val="single" w:sz="4" w:space="0" w:color="B7C8C0"/>
            </w:tcBorders>
          </w:tcPr>
          <w:p w14:paraId="379B7DE9" w14:textId="77777777" w:rsidR="00D6645B" w:rsidRDefault="00000000">
            <w:pPr>
              <w:spacing w:after="20"/>
            </w:pPr>
            <w:r>
              <w:rPr>
                <w:sz w:val="17"/>
              </w:rPr>
              <w:t>Literal magnitude outside accepted domain.</w:t>
            </w:r>
          </w:p>
        </w:tc>
      </w:tr>
      <w:tr w:rsidR="00D6645B" w14:paraId="5067540E" w14:textId="77777777">
        <w:trPr>
          <w:cantSplit/>
          <w:jc w:val="center"/>
        </w:trPr>
        <w:tc>
          <w:tcPr>
            <w:tcW w:w="2880" w:type="dxa"/>
            <w:tcBorders>
              <w:top w:val="single" w:sz="4" w:space="0" w:color="B7C8C0"/>
              <w:left w:val="single" w:sz="4" w:space="0" w:color="B7C8C0"/>
              <w:bottom w:val="single" w:sz="4" w:space="0" w:color="B7C8C0"/>
              <w:right w:val="single" w:sz="4" w:space="0" w:color="B7C8C0"/>
            </w:tcBorders>
            <w:shd w:val="clear" w:color="auto" w:fill="F7F9F8"/>
          </w:tcPr>
          <w:p w14:paraId="487170EB" w14:textId="77777777" w:rsidR="00D6645B" w:rsidRDefault="00000000">
            <w:pPr>
              <w:spacing w:after="20"/>
            </w:pPr>
            <w:r>
              <w:rPr>
                <w:sz w:val="17"/>
              </w:rPr>
              <w:t>resource-limit</w:t>
            </w:r>
          </w:p>
        </w:tc>
        <w:tc>
          <w:tcPr>
            <w:tcW w:w="6480" w:type="dxa"/>
            <w:tcBorders>
              <w:top w:val="single" w:sz="4" w:space="0" w:color="B7C8C0"/>
              <w:left w:val="single" w:sz="4" w:space="0" w:color="B7C8C0"/>
              <w:bottom w:val="single" w:sz="4" w:space="0" w:color="B7C8C0"/>
              <w:right w:val="single" w:sz="4" w:space="0" w:color="B7C8C0"/>
            </w:tcBorders>
            <w:shd w:val="clear" w:color="auto" w:fill="F7F9F8"/>
          </w:tcPr>
          <w:p w14:paraId="4305CBC6" w14:textId="77777777" w:rsidR="00D6645B" w:rsidRDefault="00000000">
            <w:r>
              <w:t>Portable-SDK host safety ceiling exceeded.</w:t>
            </w:r>
          </w:p>
        </w:tc>
      </w:tr>
      <w:tr w:rsidR="00D6645B" w14:paraId="211A64D0" w14:textId="77777777">
        <w:trPr>
          <w:cantSplit/>
          <w:jc w:val="center"/>
        </w:trPr>
        <w:tc>
          <w:tcPr>
            <w:tcW w:w="2880" w:type="dxa"/>
            <w:tcBorders>
              <w:top w:val="single" w:sz="4" w:space="0" w:color="B7C8C0"/>
              <w:left w:val="single" w:sz="4" w:space="0" w:color="B7C8C0"/>
              <w:bottom w:val="single" w:sz="4" w:space="0" w:color="B7C8C0"/>
              <w:right w:val="single" w:sz="4" w:space="0" w:color="B7C8C0"/>
            </w:tcBorders>
          </w:tcPr>
          <w:p w14:paraId="271070DC" w14:textId="77777777" w:rsidR="00D6645B" w:rsidRDefault="00000000">
            <w:pPr>
              <w:spacing w:after="20"/>
            </w:pPr>
            <w:r>
              <w:rPr>
                <w:sz w:val="17"/>
              </w:rPr>
              <w:t>io</w:t>
            </w:r>
          </w:p>
        </w:tc>
        <w:tc>
          <w:tcPr>
            <w:tcW w:w="6480" w:type="dxa"/>
            <w:tcBorders>
              <w:top w:val="single" w:sz="4" w:space="0" w:color="B7C8C0"/>
              <w:left w:val="single" w:sz="4" w:space="0" w:color="B7C8C0"/>
              <w:bottom w:val="single" w:sz="4" w:space="0" w:color="B7C8C0"/>
              <w:right w:val="single" w:sz="4" w:space="0" w:color="B7C8C0"/>
            </w:tcBorders>
          </w:tcPr>
          <w:p w14:paraId="3CC65E3F" w14:textId="77777777" w:rsidR="00D6645B" w:rsidRDefault="00000000">
            <w:pPr>
              <w:spacing w:after="20"/>
            </w:pPr>
            <w:r>
              <w:rPr>
                <w:sz w:val="17"/>
              </w:rPr>
              <w:t>Host file operation failure.</w:t>
            </w:r>
          </w:p>
        </w:tc>
      </w:tr>
      <w:tr w:rsidR="00D6645B" w14:paraId="38AAEEFE" w14:textId="77777777">
        <w:trPr>
          <w:cantSplit/>
          <w:jc w:val="center"/>
        </w:trPr>
        <w:tc>
          <w:tcPr>
            <w:tcW w:w="2880" w:type="dxa"/>
            <w:tcBorders>
              <w:top w:val="single" w:sz="4" w:space="0" w:color="B7C8C0"/>
              <w:left w:val="single" w:sz="4" w:space="0" w:color="B7C8C0"/>
              <w:bottom w:val="single" w:sz="4" w:space="0" w:color="B7C8C0"/>
              <w:right w:val="single" w:sz="4" w:space="0" w:color="B7C8C0"/>
            </w:tcBorders>
            <w:shd w:val="clear" w:color="auto" w:fill="F7F9F8"/>
          </w:tcPr>
          <w:p w14:paraId="0C9A55CF" w14:textId="77777777" w:rsidR="00D6645B" w:rsidRDefault="00000000">
            <w:pPr>
              <w:spacing w:after="20"/>
            </w:pPr>
            <w:r>
              <w:rPr>
                <w:sz w:val="17"/>
              </w:rPr>
              <w:t>runtime error</w:t>
            </w:r>
          </w:p>
        </w:tc>
        <w:tc>
          <w:tcPr>
            <w:tcW w:w="6480" w:type="dxa"/>
            <w:tcBorders>
              <w:top w:val="single" w:sz="4" w:space="0" w:color="B7C8C0"/>
              <w:left w:val="single" w:sz="4" w:space="0" w:color="B7C8C0"/>
              <w:bottom w:val="single" w:sz="4" w:space="0" w:color="B7C8C0"/>
              <w:right w:val="single" w:sz="4" w:space="0" w:color="B7C8C0"/>
            </w:tcBorders>
            <w:shd w:val="clear" w:color="auto" w:fill="F7F9F8"/>
          </w:tcPr>
          <w:p w14:paraId="17DA9C4D" w14:textId="77777777" w:rsidR="00D6645B" w:rsidRDefault="00000000">
            <w:pPr>
              <w:spacing w:after="20"/>
            </w:pPr>
            <w:r>
              <w:rPr>
                <w:sz w:val="17"/>
              </w:rPr>
              <w:t>Validated program/file reaches a controlled runtime fault.</w:t>
            </w:r>
          </w:p>
        </w:tc>
      </w:tr>
    </w:tbl>
    <w:p w14:paraId="109F68E2" w14:textId="77777777" w:rsidR="00D6645B" w:rsidRDefault="00D6645B">
      <w:pPr>
        <w:spacing w:after="20"/>
      </w:pPr>
    </w:p>
    <w:p w14:paraId="4E875B13" w14:textId="77777777" w:rsidR="00D6645B" w:rsidRDefault="00000000">
      <w:pPr>
        <w:pStyle w:val="Heading2"/>
      </w:pPr>
      <w:r>
        <w:t>C.2 Defensive ceilings</w:t>
      </w:r>
    </w:p>
    <w:tbl>
      <w:tblPr>
        <w:tblW w:w="0" w:type="auto"/>
        <w:jc w:val="center"/>
        <w:tblLayout w:type="fixed"/>
        <w:tblLook w:val="04A0" w:firstRow="1" w:lastRow="0" w:firstColumn="1" w:lastColumn="0" w:noHBand="0" w:noVBand="1"/>
      </w:tblPr>
      <w:tblGrid>
        <w:gridCol w:w="4680"/>
        <w:gridCol w:w="4536"/>
      </w:tblGrid>
      <w:tr w:rsidR="00D6645B" w14:paraId="23BFDF8C" w14:textId="77777777">
        <w:trPr>
          <w:cantSplit/>
          <w:tblHeader/>
          <w:jc w:val="center"/>
        </w:trPr>
        <w:tc>
          <w:tcPr>
            <w:tcW w:w="4680" w:type="dxa"/>
            <w:shd w:val="clear" w:color="auto" w:fill="0B3D2E"/>
            <w:vAlign w:val="center"/>
          </w:tcPr>
          <w:p w14:paraId="39BDD1DA" w14:textId="77777777" w:rsidR="00D6645B" w:rsidRDefault="00000000">
            <w:r>
              <w:rPr>
                <w:b/>
                <w:color w:val="FFFFFF"/>
                <w:sz w:val="18"/>
              </w:rPr>
              <w:t>Ceiling</w:t>
            </w:r>
          </w:p>
        </w:tc>
        <w:tc>
          <w:tcPr>
            <w:tcW w:w="4536" w:type="dxa"/>
            <w:shd w:val="clear" w:color="auto" w:fill="0B3D2E"/>
            <w:vAlign w:val="center"/>
          </w:tcPr>
          <w:p w14:paraId="42286BE4" w14:textId="77777777" w:rsidR="00D6645B" w:rsidRDefault="00000000">
            <w:r>
              <w:rPr>
                <w:b/>
                <w:color w:val="FFFFFF"/>
                <w:sz w:val="18"/>
              </w:rPr>
              <w:t>Value</w:t>
            </w:r>
          </w:p>
        </w:tc>
      </w:tr>
      <w:tr w:rsidR="00D6645B" w14:paraId="67560AC9" w14:textId="77777777">
        <w:trPr>
          <w:cantSplit/>
          <w:jc w:val="center"/>
        </w:trPr>
        <w:tc>
          <w:tcPr>
            <w:tcW w:w="4680" w:type="dxa"/>
            <w:tcBorders>
              <w:top w:val="single" w:sz="4" w:space="0" w:color="B7C8C0"/>
              <w:left w:val="single" w:sz="4" w:space="0" w:color="B7C8C0"/>
              <w:bottom w:val="single" w:sz="4" w:space="0" w:color="B7C8C0"/>
              <w:right w:val="single" w:sz="4" w:space="0" w:color="B7C8C0"/>
            </w:tcBorders>
          </w:tcPr>
          <w:p w14:paraId="12EFCFE9" w14:textId="77777777" w:rsidR="00D6645B" w:rsidRDefault="00000000">
            <w:pPr>
              <w:spacing w:after="20"/>
            </w:pPr>
            <w:r>
              <w:rPr>
                <w:sz w:val="17"/>
              </w:rPr>
              <w:t>Source object</w:t>
            </w:r>
          </w:p>
        </w:tc>
        <w:tc>
          <w:tcPr>
            <w:tcW w:w="4536" w:type="dxa"/>
            <w:tcBorders>
              <w:top w:val="single" w:sz="4" w:space="0" w:color="B7C8C0"/>
              <w:left w:val="single" w:sz="4" w:space="0" w:color="B7C8C0"/>
              <w:bottom w:val="single" w:sz="4" w:space="0" w:color="B7C8C0"/>
              <w:right w:val="single" w:sz="4" w:space="0" w:color="B7C8C0"/>
            </w:tcBorders>
          </w:tcPr>
          <w:p w14:paraId="1507CD27" w14:textId="77777777" w:rsidR="00D6645B" w:rsidRDefault="00000000">
            <w:pPr>
              <w:spacing w:after="20"/>
            </w:pPr>
            <w:r>
              <w:rPr>
                <w:sz w:val="17"/>
              </w:rPr>
              <w:t>32,768 bytes</w:t>
            </w:r>
          </w:p>
        </w:tc>
      </w:tr>
      <w:tr w:rsidR="00D6645B" w14:paraId="2CECEB87" w14:textId="77777777">
        <w:trPr>
          <w:cantSplit/>
          <w:jc w:val="center"/>
        </w:trPr>
        <w:tc>
          <w:tcPr>
            <w:tcW w:w="4680" w:type="dxa"/>
            <w:tcBorders>
              <w:top w:val="single" w:sz="4" w:space="0" w:color="B7C8C0"/>
              <w:left w:val="single" w:sz="4" w:space="0" w:color="B7C8C0"/>
              <w:bottom w:val="single" w:sz="4" w:space="0" w:color="B7C8C0"/>
              <w:right w:val="single" w:sz="4" w:space="0" w:color="B7C8C0"/>
            </w:tcBorders>
            <w:shd w:val="clear" w:color="auto" w:fill="F7F9F8"/>
          </w:tcPr>
          <w:p w14:paraId="6AE8B502" w14:textId="77777777" w:rsidR="00D6645B" w:rsidRDefault="00000000">
            <w:pPr>
              <w:spacing w:after="20"/>
            </w:pPr>
            <w:r>
              <w:rPr>
                <w:sz w:val="17"/>
              </w:rPr>
              <w:t>Translation source</w:t>
            </w:r>
          </w:p>
        </w:tc>
        <w:tc>
          <w:tcPr>
            <w:tcW w:w="4536" w:type="dxa"/>
            <w:tcBorders>
              <w:top w:val="single" w:sz="4" w:space="0" w:color="B7C8C0"/>
              <w:left w:val="single" w:sz="4" w:space="0" w:color="B7C8C0"/>
              <w:bottom w:val="single" w:sz="4" w:space="0" w:color="B7C8C0"/>
              <w:right w:val="single" w:sz="4" w:space="0" w:color="B7C8C0"/>
            </w:tcBorders>
            <w:shd w:val="clear" w:color="auto" w:fill="F7F9F8"/>
          </w:tcPr>
          <w:p w14:paraId="7C74EE75" w14:textId="77777777" w:rsidR="00D6645B" w:rsidRDefault="00000000">
            <w:pPr>
              <w:spacing w:after="20"/>
            </w:pPr>
            <w:r>
              <w:rPr>
                <w:sz w:val="17"/>
              </w:rPr>
              <w:t>262,144 bytes</w:t>
            </w:r>
          </w:p>
        </w:tc>
      </w:tr>
      <w:tr w:rsidR="00D6645B" w14:paraId="6AF0D31E" w14:textId="77777777">
        <w:trPr>
          <w:cantSplit/>
          <w:jc w:val="center"/>
        </w:trPr>
        <w:tc>
          <w:tcPr>
            <w:tcW w:w="4680" w:type="dxa"/>
            <w:tcBorders>
              <w:top w:val="single" w:sz="4" w:space="0" w:color="B7C8C0"/>
              <w:left w:val="single" w:sz="4" w:space="0" w:color="B7C8C0"/>
              <w:bottom w:val="single" w:sz="4" w:space="0" w:color="B7C8C0"/>
              <w:right w:val="single" w:sz="4" w:space="0" w:color="B7C8C0"/>
            </w:tcBorders>
          </w:tcPr>
          <w:p w14:paraId="1814589C" w14:textId="77777777" w:rsidR="00D6645B" w:rsidRDefault="00000000">
            <w:pPr>
              <w:spacing w:after="20"/>
            </w:pPr>
            <w:r>
              <w:rPr>
                <w:sz w:val="17"/>
              </w:rPr>
              <w:t>Physical lines</w:t>
            </w:r>
          </w:p>
        </w:tc>
        <w:tc>
          <w:tcPr>
            <w:tcW w:w="4536" w:type="dxa"/>
            <w:tcBorders>
              <w:top w:val="single" w:sz="4" w:space="0" w:color="B7C8C0"/>
              <w:left w:val="single" w:sz="4" w:space="0" w:color="B7C8C0"/>
              <w:bottom w:val="single" w:sz="4" w:space="0" w:color="B7C8C0"/>
              <w:right w:val="single" w:sz="4" w:space="0" w:color="B7C8C0"/>
            </w:tcBorders>
          </w:tcPr>
          <w:p w14:paraId="5F9825D9" w14:textId="77777777" w:rsidR="00D6645B" w:rsidRDefault="00000000">
            <w:pPr>
              <w:spacing w:after="20"/>
            </w:pPr>
            <w:r>
              <w:rPr>
                <w:sz w:val="17"/>
              </w:rPr>
              <w:t>16,384</w:t>
            </w:r>
          </w:p>
        </w:tc>
      </w:tr>
      <w:tr w:rsidR="00D6645B" w14:paraId="619A1349" w14:textId="77777777">
        <w:trPr>
          <w:cantSplit/>
          <w:jc w:val="center"/>
        </w:trPr>
        <w:tc>
          <w:tcPr>
            <w:tcW w:w="4680" w:type="dxa"/>
            <w:tcBorders>
              <w:top w:val="single" w:sz="4" w:space="0" w:color="B7C8C0"/>
              <w:left w:val="single" w:sz="4" w:space="0" w:color="B7C8C0"/>
              <w:bottom w:val="single" w:sz="4" w:space="0" w:color="B7C8C0"/>
              <w:right w:val="single" w:sz="4" w:space="0" w:color="B7C8C0"/>
            </w:tcBorders>
            <w:shd w:val="clear" w:color="auto" w:fill="F7F9F8"/>
          </w:tcPr>
          <w:p w14:paraId="33E00535" w14:textId="77777777" w:rsidR="00D6645B" w:rsidRDefault="00000000">
            <w:pPr>
              <w:spacing w:after="20"/>
            </w:pPr>
            <w:r>
              <w:rPr>
                <w:sz w:val="17"/>
              </w:rPr>
              <w:t>Preprocessed tokens</w:t>
            </w:r>
          </w:p>
        </w:tc>
        <w:tc>
          <w:tcPr>
            <w:tcW w:w="4536" w:type="dxa"/>
            <w:tcBorders>
              <w:top w:val="single" w:sz="4" w:space="0" w:color="B7C8C0"/>
              <w:left w:val="single" w:sz="4" w:space="0" w:color="B7C8C0"/>
              <w:bottom w:val="single" w:sz="4" w:space="0" w:color="B7C8C0"/>
              <w:right w:val="single" w:sz="4" w:space="0" w:color="B7C8C0"/>
            </w:tcBorders>
            <w:shd w:val="clear" w:color="auto" w:fill="F7F9F8"/>
          </w:tcPr>
          <w:p w14:paraId="34349DE4" w14:textId="77777777" w:rsidR="00D6645B" w:rsidRDefault="00000000">
            <w:pPr>
              <w:spacing w:after="20"/>
            </w:pPr>
            <w:r>
              <w:rPr>
                <w:sz w:val="17"/>
              </w:rPr>
              <w:t>65,536</w:t>
            </w:r>
          </w:p>
        </w:tc>
      </w:tr>
      <w:tr w:rsidR="00D6645B" w14:paraId="58299725" w14:textId="77777777">
        <w:trPr>
          <w:cantSplit/>
          <w:jc w:val="center"/>
        </w:trPr>
        <w:tc>
          <w:tcPr>
            <w:tcW w:w="4680" w:type="dxa"/>
            <w:tcBorders>
              <w:top w:val="single" w:sz="4" w:space="0" w:color="B7C8C0"/>
              <w:left w:val="single" w:sz="4" w:space="0" w:color="B7C8C0"/>
              <w:bottom w:val="single" w:sz="4" w:space="0" w:color="B7C8C0"/>
              <w:right w:val="single" w:sz="4" w:space="0" w:color="B7C8C0"/>
            </w:tcBorders>
          </w:tcPr>
          <w:p w14:paraId="6EE2C117" w14:textId="77777777" w:rsidR="00D6645B" w:rsidRDefault="00000000">
            <w:pPr>
              <w:spacing w:after="20"/>
            </w:pPr>
            <w:r>
              <w:rPr>
                <w:sz w:val="17"/>
              </w:rPr>
              <w:t>AST nodes</w:t>
            </w:r>
          </w:p>
        </w:tc>
        <w:tc>
          <w:tcPr>
            <w:tcW w:w="4536" w:type="dxa"/>
            <w:tcBorders>
              <w:top w:val="single" w:sz="4" w:space="0" w:color="B7C8C0"/>
              <w:left w:val="single" w:sz="4" w:space="0" w:color="B7C8C0"/>
              <w:bottom w:val="single" w:sz="4" w:space="0" w:color="B7C8C0"/>
              <w:right w:val="single" w:sz="4" w:space="0" w:color="B7C8C0"/>
            </w:tcBorders>
          </w:tcPr>
          <w:p w14:paraId="0C168CF0" w14:textId="77777777" w:rsidR="00D6645B" w:rsidRDefault="00000000">
            <w:pPr>
              <w:spacing w:after="20"/>
            </w:pPr>
            <w:r>
              <w:rPr>
                <w:sz w:val="17"/>
              </w:rPr>
              <w:t>32,768</w:t>
            </w:r>
          </w:p>
        </w:tc>
      </w:tr>
      <w:tr w:rsidR="00D6645B" w14:paraId="4BE49987" w14:textId="77777777">
        <w:trPr>
          <w:cantSplit/>
          <w:jc w:val="center"/>
        </w:trPr>
        <w:tc>
          <w:tcPr>
            <w:tcW w:w="4680" w:type="dxa"/>
            <w:tcBorders>
              <w:top w:val="single" w:sz="4" w:space="0" w:color="B7C8C0"/>
              <w:left w:val="single" w:sz="4" w:space="0" w:color="B7C8C0"/>
              <w:bottom w:val="single" w:sz="4" w:space="0" w:color="B7C8C0"/>
              <w:right w:val="single" w:sz="4" w:space="0" w:color="B7C8C0"/>
            </w:tcBorders>
            <w:shd w:val="clear" w:color="auto" w:fill="F7F9F8"/>
          </w:tcPr>
          <w:p w14:paraId="4E985CFA" w14:textId="77777777" w:rsidR="00D6645B" w:rsidRDefault="00000000">
            <w:pPr>
              <w:spacing w:after="20"/>
            </w:pPr>
            <w:r>
              <w:rPr>
                <w:sz w:val="17"/>
              </w:rPr>
              <w:t>AST structural depth</w:t>
            </w:r>
          </w:p>
        </w:tc>
        <w:tc>
          <w:tcPr>
            <w:tcW w:w="4536" w:type="dxa"/>
            <w:tcBorders>
              <w:top w:val="single" w:sz="4" w:space="0" w:color="B7C8C0"/>
              <w:left w:val="single" w:sz="4" w:space="0" w:color="B7C8C0"/>
              <w:bottom w:val="single" w:sz="4" w:space="0" w:color="B7C8C0"/>
              <w:right w:val="single" w:sz="4" w:space="0" w:color="B7C8C0"/>
            </w:tcBorders>
            <w:shd w:val="clear" w:color="auto" w:fill="F7F9F8"/>
          </w:tcPr>
          <w:p w14:paraId="4633CA4C" w14:textId="77777777" w:rsidR="00D6645B" w:rsidRDefault="00000000">
            <w:pPr>
              <w:spacing w:after="20"/>
            </w:pPr>
            <w:r>
              <w:rPr>
                <w:sz w:val="17"/>
              </w:rPr>
              <w:t>128</w:t>
            </w:r>
          </w:p>
        </w:tc>
      </w:tr>
      <w:tr w:rsidR="00D6645B" w14:paraId="397270D4" w14:textId="77777777">
        <w:trPr>
          <w:cantSplit/>
          <w:jc w:val="center"/>
        </w:trPr>
        <w:tc>
          <w:tcPr>
            <w:tcW w:w="4680" w:type="dxa"/>
            <w:tcBorders>
              <w:top w:val="single" w:sz="4" w:space="0" w:color="B7C8C0"/>
              <w:left w:val="single" w:sz="4" w:space="0" w:color="B7C8C0"/>
              <w:bottom w:val="single" w:sz="4" w:space="0" w:color="B7C8C0"/>
              <w:right w:val="single" w:sz="4" w:space="0" w:color="B7C8C0"/>
            </w:tcBorders>
          </w:tcPr>
          <w:p w14:paraId="1BE2BAAB" w14:textId="77777777" w:rsidR="00D6645B" w:rsidRDefault="00000000">
            <w:pPr>
              <w:spacing w:after="20"/>
            </w:pPr>
            <w:r>
              <w:rPr>
                <w:sz w:val="17"/>
              </w:rPr>
              <w:t>Pointer depth</w:t>
            </w:r>
          </w:p>
        </w:tc>
        <w:tc>
          <w:tcPr>
            <w:tcW w:w="4536" w:type="dxa"/>
            <w:tcBorders>
              <w:top w:val="single" w:sz="4" w:space="0" w:color="B7C8C0"/>
              <w:left w:val="single" w:sz="4" w:space="0" w:color="B7C8C0"/>
              <w:bottom w:val="single" w:sz="4" w:space="0" w:color="B7C8C0"/>
              <w:right w:val="single" w:sz="4" w:space="0" w:color="B7C8C0"/>
            </w:tcBorders>
          </w:tcPr>
          <w:p w14:paraId="641FF7CD" w14:textId="77777777" w:rsidR="00D6645B" w:rsidRDefault="00000000">
            <w:pPr>
              <w:spacing w:after="20"/>
            </w:pPr>
            <w:r>
              <w:rPr>
                <w:sz w:val="17"/>
              </w:rPr>
              <w:t>32</w:t>
            </w:r>
          </w:p>
        </w:tc>
      </w:tr>
      <w:tr w:rsidR="00D6645B" w14:paraId="560BBE59" w14:textId="77777777">
        <w:trPr>
          <w:cantSplit/>
          <w:jc w:val="center"/>
        </w:trPr>
        <w:tc>
          <w:tcPr>
            <w:tcW w:w="4680" w:type="dxa"/>
            <w:tcBorders>
              <w:top w:val="single" w:sz="4" w:space="0" w:color="B7C8C0"/>
              <w:left w:val="single" w:sz="4" w:space="0" w:color="B7C8C0"/>
              <w:bottom w:val="single" w:sz="4" w:space="0" w:color="B7C8C0"/>
              <w:right w:val="single" w:sz="4" w:space="0" w:color="B7C8C0"/>
            </w:tcBorders>
            <w:shd w:val="clear" w:color="auto" w:fill="F7F9F8"/>
          </w:tcPr>
          <w:p w14:paraId="765F4A6E" w14:textId="77777777" w:rsidR="00D6645B" w:rsidRDefault="00000000">
            <w:pPr>
              <w:spacing w:after="20"/>
            </w:pPr>
            <w:r>
              <w:rPr>
                <w:sz w:val="17"/>
              </w:rPr>
              <w:t>C48B1 file</w:t>
            </w:r>
          </w:p>
        </w:tc>
        <w:tc>
          <w:tcPr>
            <w:tcW w:w="4536" w:type="dxa"/>
            <w:tcBorders>
              <w:top w:val="single" w:sz="4" w:space="0" w:color="B7C8C0"/>
              <w:left w:val="single" w:sz="4" w:space="0" w:color="B7C8C0"/>
              <w:bottom w:val="single" w:sz="4" w:space="0" w:color="B7C8C0"/>
              <w:right w:val="single" w:sz="4" w:space="0" w:color="B7C8C0"/>
            </w:tcBorders>
            <w:shd w:val="clear" w:color="auto" w:fill="F7F9F8"/>
          </w:tcPr>
          <w:p w14:paraId="40B760DC" w14:textId="77777777" w:rsidR="00D6645B" w:rsidRDefault="00000000">
            <w:pPr>
              <w:spacing w:after="20"/>
            </w:pPr>
            <w:r>
              <w:rPr>
                <w:sz w:val="17"/>
              </w:rPr>
              <w:t>4 MiB</w:t>
            </w:r>
          </w:p>
        </w:tc>
      </w:tr>
      <w:tr w:rsidR="00D6645B" w14:paraId="7915AE78" w14:textId="77777777">
        <w:trPr>
          <w:cantSplit/>
          <w:jc w:val="center"/>
        </w:trPr>
        <w:tc>
          <w:tcPr>
            <w:tcW w:w="4680" w:type="dxa"/>
            <w:tcBorders>
              <w:top w:val="single" w:sz="4" w:space="0" w:color="B7C8C0"/>
              <w:left w:val="single" w:sz="4" w:space="0" w:color="B7C8C0"/>
              <w:bottom w:val="single" w:sz="4" w:space="0" w:color="B7C8C0"/>
              <w:right w:val="single" w:sz="4" w:space="0" w:color="B7C8C0"/>
            </w:tcBorders>
          </w:tcPr>
          <w:p w14:paraId="1B9241CA" w14:textId="77777777" w:rsidR="00D6645B" w:rsidRDefault="00000000">
            <w:pPr>
              <w:spacing w:after="20"/>
            </w:pPr>
            <w:r>
              <w:rPr>
                <w:sz w:val="17"/>
              </w:rPr>
              <w:t>C48B1 JSON depth</w:t>
            </w:r>
          </w:p>
        </w:tc>
        <w:tc>
          <w:tcPr>
            <w:tcW w:w="4536" w:type="dxa"/>
            <w:tcBorders>
              <w:top w:val="single" w:sz="4" w:space="0" w:color="B7C8C0"/>
              <w:left w:val="single" w:sz="4" w:space="0" w:color="B7C8C0"/>
              <w:bottom w:val="single" w:sz="4" w:space="0" w:color="B7C8C0"/>
              <w:right w:val="single" w:sz="4" w:space="0" w:color="B7C8C0"/>
            </w:tcBorders>
          </w:tcPr>
          <w:p w14:paraId="54F2939C" w14:textId="77777777" w:rsidR="00D6645B" w:rsidRDefault="00000000">
            <w:pPr>
              <w:spacing w:after="20"/>
            </w:pPr>
            <w:r>
              <w:rPr>
                <w:sz w:val="17"/>
              </w:rPr>
              <w:t>64</w:t>
            </w:r>
          </w:p>
        </w:tc>
      </w:tr>
      <w:tr w:rsidR="00D6645B" w14:paraId="1755CE1C" w14:textId="77777777">
        <w:trPr>
          <w:cantSplit/>
          <w:jc w:val="center"/>
        </w:trPr>
        <w:tc>
          <w:tcPr>
            <w:tcW w:w="4680" w:type="dxa"/>
            <w:tcBorders>
              <w:top w:val="single" w:sz="4" w:space="0" w:color="B7C8C0"/>
              <w:left w:val="single" w:sz="4" w:space="0" w:color="B7C8C0"/>
              <w:bottom w:val="single" w:sz="4" w:space="0" w:color="B7C8C0"/>
              <w:right w:val="single" w:sz="4" w:space="0" w:color="B7C8C0"/>
            </w:tcBorders>
            <w:shd w:val="clear" w:color="auto" w:fill="F7F9F8"/>
          </w:tcPr>
          <w:p w14:paraId="4FD339E3" w14:textId="77777777" w:rsidR="00D6645B" w:rsidRDefault="00000000">
            <w:pPr>
              <w:spacing w:after="20"/>
            </w:pPr>
            <w:r>
              <w:rPr>
                <w:sz w:val="17"/>
              </w:rPr>
              <w:t>C48B1 containers</w:t>
            </w:r>
          </w:p>
        </w:tc>
        <w:tc>
          <w:tcPr>
            <w:tcW w:w="4536" w:type="dxa"/>
            <w:tcBorders>
              <w:top w:val="single" w:sz="4" w:space="0" w:color="B7C8C0"/>
              <w:left w:val="single" w:sz="4" w:space="0" w:color="B7C8C0"/>
              <w:bottom w:val="single" w:sz="4" w:space="0" w:color="B7C8C0"/>
              <w:right w:val="single" w:sz="4" w:space="0" w:color="B7C8C0"/>
            </w:tcBorders>
            <w:shd w:val="clear" w:color="auto" w:fill="F7F9F8"/>
          </w:tcPr>
          <w:p w14:paraId="7560A2E3" w14:textId="77777777" w:rsidR="00D6645B" w:rsidRDefault="00000000">
            <w:pPr>
              <w:spacing w:after="20"/>
            </w:pPr>
            <w:r>
              <w:rPr>
                <w:sz w:val="17"/>
              </w:rPr>
              <w:t>100,000</w:t>
            </w:r>
          </w:p>
        </w:tc>
      </w:tr>
      <w:tr w:rsidR="00D6645B" w14:paraId="6F6CC3E8" w14:textId="77777777">
        <w:trPr>
          <w:cantSplit/>
          <w:jc w:val="center"/>
        </w:trPr>
        <w:tc>
          <w:tcPr>
            <w:tcW w:w="4680" w:type="dxa"/>
            <w:tcBorders>
              <w:top w:val="single" w:sz="4" w:space="0" w:color="B7C8C0"/>
              <w:left w:val="single" w:sz="4" w:space="0" w:color="B7C8C0"/>
              <w:bottom w:val="single" w:sz="4" w:space="0" w:color="B7C8C0"/>
              <w:right w:val="single" w:sz="4" w:space="0" w:color="B7C8C0"/>
            </w:tcBorders>
          </w:tcPr>
          <w:p w14:paraId="51D0D486" w14:textId="77777777" w:rsidR="00D6645B" w:rsidRDefault="00000000">
            <w:pPr>
              <w:spacing w:after="20"/>
            </w:pPr>
            <w:r>
              <w:rPr>
                <w:sz w:val="17"/>
              </w:rPr>
              <w:t>VM call depth</w:t>
            </w:r>
          </w:p>
        </w:tc>
        <w:tc>
          <w:tcPr>
            <w:tcW w:w="4536" w:type="dxa"/>
            <w:tcBorders>
              <w:top w:val="single" w:sz="4" w:space="0" w:color="B7C8C0"/>
              <w:left w:val="single" w:sz="4" w:space="0" w:color="B7C8C0"/>
              <w:bottom w:val="single" w:sz="4" w:space="0" w:color="B7C8C0"/>
              <w:right w:val="single" w:sz="4" w:space="0" w:color="B7C8C0"/>
            </w:tcBorders>
          </w:tcPr>
          <w:p w14:paraId="5375F60A" w14:textId="77777777" w:rsidR="00D6645B" w:rsidRDefault="00000000">
            <w:pPr>
              <w:spacing w:after="20"/>
            </w:pPr>
            <w:r>
              <w:rPr>
                <w:sz w:val="17"/>
              </w:rPr>
              <w:t>64</w:t>
            </w:r>
          </w:p>
        </w:tc>
      </w:tr>
      <w:tr w:rsidR="00D6645B" w14:paraId="7ADA5A9F" w14:textId="77777777">
        <w:trPr>
          <w:cantSplit/>
          <w:jc w:val="center"/>
        </w:trPr>
        <w:tc>
          <w:tcPr>
            <w:tcW w:w="4680" w:type="dxa"/>
            <w:tcBorders>
              <w:top w:val="single" w:sz="4" w:space="0" w:color="B7C8C0"/>
              <w:left w:val="single" w:sz="4" w:space="0" w:color="B7C8C0"/>
              <w:bottom w:val="single" w:sz="4" w:space="0" w:color="B7C8C0"/>
              <w:right w:val="single" w:sz="4" w:space="0" w:color="B7C8C0"/>
            </w:tcBorders>
            <w:shd w:val="clear" w:color="auto" w:fill="F7F9F8"/>
          </w:tcPr>
          <w:p w14:paraId="3AA49929" w14:textId="77777777" w:rsidR="00D6645B" w:rsidRDefault="00000000">
            <w:r>
              <w:t>Portable SDK host heap</w:t>
            </w:r>
          </w:p>
        </w:tc>
        <w:tc>
          <w:tcPr>
            <w:tcW w:w="4536" w:type="dxa"/>
            <w:tcBorders>
              <w:top w:val="single" w:sz="4" w:space="0" w:color="B7C8C0"/>
              <w:left w:val="single" w:sz="4" w:space="0" w:color="B7C8C0"/>
              <w:bottom w:val="single" w:sz="4" w:space="0" w:color="B7C8C0"/>
              <w:right w:val="single" w:sz="4" w:space="0" w:color="B7C8C0"/>
            </w:tcBorders>
            <w:shd w:val="clear" w:color="auto" w:fill="F7F9F8"/>
          </w:tcPr>
          <w:p w14:paraId="579499BA" w14:textId="77777777" w:rsidR="00D6645B" w:rsidRDefault="00000000">
            <w:pPr>
              <w:spacing w:after="20"/>
            </w:pPr>
            <w:r>
              <w:rPr>
                <w:sz w:val="17"/>
              </w:rPr>
              <w:t>even 0..8,192 bytes</w:t>
            </w:r>
          </w:p>
        </w:tc>
      </w:tr>
    </w:tbl>
    <w:p w14:paraId="25D36EBD" w14:textId="77777777" w:rsidR="00D6645B" w:rsidRDefault="00D6645B">
      <w:pPr>
        <w:spacing w:after="20"/>
      </w:pPr>
    </w:p>
    <w:p w14:paraId="3B4C0E92" w14:textId="77777777" w:rsidR="00D6645B" w:rsidRDefault="00000000">
      <w:pPr>
        <w:pStyle w:val="Heading1"/>
      </w:pPr>
      <w:r>
        <w:t>Appendix D. C48B1 and A48M Reference Cards</w:t>
      </w:r>
    </w:p>
    <w:p w14:paraId="6FD7BC92" w14:textId="77777777" w:rsidR="00D6645B" w:rsidRDefault="00000000">
      <w:pPr>
        <w:pStyle w:val="Heading2"/>
      </w:pPr>
      <w:r>
        <w:t>D.1 C48B1</w:t>
      </w:r>
    </w:p>
    <w:p w14:paraId="426A1C75" w14:textId="77777777" w:rsidR="00D6645B" w:rsidRDefault="00000000">
      <w:pPr>
        <w:pStyle w:val="BodyText"/>
      </w:pPr>
      <w:r>
        <w:t>C48B1 is a portable-SDK executable containing the semantically annotated C48 program tree and symbol metadata under a strict schema. It uses the ASCII C48B1 magic, canonical JSON representation, SHA-256 integrity, defensive pre-decode nesting checks, iterative post-decode structure checks, and transactional output creation. It is never an alias for native ZX-UX OBJ1 or MEX1.</w:t>
      </w:r>
    </w:p>
    <w:p w14:paraId="7BD2923C" w14:textId="77777777" w:rsidR="00D6645B" w:rsidRDefault="00000000">
      <w:pPr>
        <w:pStyle w:val="Heading2"/>
      </w:pPr>
      <w:r>
        <w:t>D.2 A48M</w:t>
      </w:r>
    </w:p>
    <w:p w14:paraId="584110EA" w14:textId="77777777" w:rsidR="00D6645B" w:rsidRDefault="00000000">
      <w:pPr>
        <w:pStyle w:val="BodyText"/>
      </w:pPr>
      <w:r>
        <w:t>A48M is the separately read cold-model format used by ailmzx48. The current scanner expects a 40-byte version-2 header, two eight-byte hot/cold identity fields, record and byte counts, model salt, checksum fields, and four zero reserved bytes. Records are length-prefixed, capped at 192 bytes, and streamed through a 64-byte staging buffer.</w:t>
      </w:r>
    </w:p>
    <w:tbl>
      <w:tblPr>
        <w:tblW w:w="0" w:type="auto"/>
        <w:jc w:val="center"/>
        <w:tblLayout w:type="fixed"/>
        <w:tblLook w:val="04A0" w:firstRow="1" w:lastRow="0" w:firstColumn="1" w:lastColumn="0" w:noHBand="0" w:noVBand="1"/>
      </w:tblPr>
      <w:tblGrid>
        <w:gridCol w:w="4320"/>
        <w:gridCol w:w="4896"/>
      </w:tblGrid>
      <w:tr w:rsidR="00D6645B" w14:paraId="5AB87F82" w14:textId="77777777">
        <w:trPr>
          <w:cantSplit/>
          <w:tblHeader/>
          <w:jc w:val="center"/>
        </w:trPr>
        <w:tc>
          <w:tcPr>
            <w:tcW w:w="4320" w:type="dxa"/>
            <w:shd w:val="clear" w:color="auto" w:fill="0B3D2E"/>
            <w:vAlign w:val="center"/>
          </w:tcPr>
          <w:p w14:paraId="5332CA6E" w14:textId="77777777" w:rsidR="00D6645B" w:rsidRDefault="00000000">
            <w:r>
              <w:rPr>
                <w:b/>
                <w:color w:val="FFFFFF"/>
                <w:sz w:val="18"/>
              </w:rPr>
              <w:t>A48M invariant</w:t>
            </w:r>
          </w:p>
        </w:tc>
        <w:tc>
          <w:tcPr>
            <w:tcW w:w="4896" w:type="dxa"/>
            <w:shd w:val="clear" w:color="auto" w:fill="0B3D2E"/>
            <w:vAlign w:val="center"/>
          </w:tcPr>
          <w:p w14:paraId="5E8CCD9A" w14:textId="77777777" w:rsidR="00D6645B" w:rsidRDefault="00000000">
            <w:r>
              <w:rPr>
                <w:b/>
                <w:color w:val="FFFFFF"/>
                <w:sz w:val="18"/>
              </w:rPr>
              <w:t>Check</w:t>
            </w:r>
          </w:p>
        </w:tc>
      </w:tr>
      <w:tr w:rsidR="00D6645B" w14:paraId="101EA884"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tcPr>
          <w:p w14:paraId="73009403" w14:textId="77777777" w:rsidR="00D6645B" w:rsidRDefault="00000000">
            <w:pPr>
              <w:spacing w:after="20"/>
            </w:pPr>
            <w:r>
              <w:rPr>
                <w:sz w:val="17"/>
              </w:rPr>
              <w:t>Magic</w:t>
            </w:r>
          </w:p>
        </w:tc>
        <w:tc>
          <w:tcPr>
            <w:tcW w:w="4896" w:type="dxa"/>
            <w:tcBorders>
              <w:top w:val="single" w:sz="4" w:space="0" w:color="B7C8C0"/>
              <w:left w:val="single" w:sz="4" w:space="0" w:color="B7C8C0"/>
              <w:bottom w:val="single" w:sz="4" w:space="0" w:color="B7C8C0"/>
              <w:right w:val="single" w:sz="4" w:space="0" w:color="B7C8C0"/>
            </w:tcBorders>
          </w:tcPr>
          <w:p w14:paraId="783B259B" w14:textId="77777777" w:rsidR="00D6645B" w:rsidRDefault="00000000">
            <w:pPr>
              <w:spacing w:after="20"/>
            </w:pPr>
            <w:r>
              <w:rPr>
                <w:sz w:val="17"/>
              </w:rPr>
              <w:t>A48M</w:t>
            </w:r>
          </w:p>
        </w:tc>
      </w:tr>
      <w:tr w:rsidR="00D6645B" w14:paraId="0817CEF2"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shd w:val="clear" w:color="auto" w:fill="F7F9F8"/>
          </w:tcPr>
          <w:p w14:paraId="03339784" w14:textId="77777777" w:rsidR="00D6645B" w:rsidRDefault="00000000">
            <w:pPr>
              <w:spacing w:after="20"/>
            </w:pPr>
            <w:r>
              <w:rPr>
                <w:sz w:val="17"/>
              </w:rPr>
              <w:t>Version</w:t>
            </w:r>
          </w:p>
        </w:tc>
        <w:tc>
          <w:tcPr>
            <w:tcW w:w="4896" w:type="dxa"/>
            <w:tcBorders>
              <w:top w:val="single" w:sz="4" w:space="0" w:color="B7C8C0"/>
              <w:left w:val="single" w:sz="4" w:space="0" w:color="B7C8C0"/>
              <w:bottom w:val="single" w:sz="4" w:space="0" w:color="B7C8C0"/>
              <w:right w:val="single" w:sz="4" w:space="0" w:color="B7C8C0"/>
            </w:tcBorders>
            <w:shd w:val="clear" w:color="auto" w:fill="F7F9F8"/>
          </w:tcPr>
          <w:p w14:paraId="6D4841F9" w14:textId="77777777" w:rsidR="00D6645B" w:rsidRDefault="00000000">
            <w:pPr>
              <w:spacing w:after="20"/>
            </w:pPr>
            <w:r>
              <w:rPr>
                <w:sz w:val="17"/>
              </w:rPr>
              <w:t>2,0</w:t>
            </w:r>
          </w:p>
        </w:tc>
      </w:tr>
      <w:tr w:rsidR="00D6645B" w14:paraId="74D47133"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tcPr>
          <w:p w14:paraId="146ACA19" w14:textId="77777777" w:rsidR="00D6645B" w:rsidRDefault="00000000">
            <w:pPr>
              <w:spacing w:after="20"/>
            </w:pPr>
            <w:r>
              <w:rPr>
                <w:sz w:val="17"/>
              </w:rPr>
              <w:t>Header size</w:t>
            </w:r>
          </w:p>
        </w:tc>
        <w:tc>
          <w:tcPr>
            <w:tcW w:w="4896" w:type="dxa"/>
            <w:tcBorders>
              <w:top w:val="single" w:sz="4" w:space="0" w:color="B7C8C0"/>
              <w:left w:val="single" w:sz="4" w:space="0" w:color="B7C8C0"/>
              <w:bottom w:val="single" w:sz="4" w:space="0" w:color="B7C8C0"/>
              <w:right w:val="single" w:sz="4" w:space="0" w:color="B7C8C0"/>
            </w:tcBorders>
          </w:tcPr>
          <w:p w14:paraId="5FD7CCB0" w14:textId="77777777" w:rsidR="00D6645B" w:rsidRDefault="00000000">
            <w:pPr>
              <w:spacing w:after="20"/>
            </w:pPr>
            <w:r>
              <w:rPr>
                <w:sz w:val="17"/>
              </w:rPr>
              <w:t>40</w:t>
            </w:r>
          </w:p>
        </w:tc>
      </w:tr>
      <w:tr w:rsidR="00D6645B" w14:paraId="3F760AB3"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shd w:val="clear" w:color="auto" w:fill="F7F9F8"/>
          </w:tcPr>
          <w:p w14:paraId="150795A2" w14:textId="77777777" w:rsidR="00D6645B" w:rsidRDefault="00000000">
            <w:pPr>
              <w:spacing w:after="20"/>
            </w:pPr>
            <w:r>
              <w:rPr>
                <w:sz w:val="17"/>
              </w:rPr>
              <w:t>Profile byte</w:t>
            </w:r>
          </w:p>
        </w:tc>
        <w:tc>
          <w:tcPr>
            <w:tcW w:w="4896" w:type="dxa"/>
            <w:tcBorders>
              <w:top w:val="single" w:sz="4" w:space="0" w:color="B7C8C0"/>
              <w:left w:val="single" w:sz="4" w:space="0" w:color="B7C8C0"/>
              <w:bottom w:val="single" w:sz="4" w:space="0" w:color="B7C8C0"/>
              <w:right w:val="single" w:sz="4" w:space="0" w:color="B7C8C0"/>
            </w:tcBorders>
            <w:shd w:val="clear" w:color="auto" w:fill="F7F9F8"/>
          </w:tcPr>
          <w:p w14:paraId="5F04351A" w14:textId="77777777" w:rsidR="00D6645B" w:rsidRDefault="00000000">
            <w:pPr>
              <w:spacing w:after="20"/>
            </w:pPr>
            <w:r>
              <w:rPr>
                <w:sz w:val="17"/>
              </w:rPr>
              <w:t>1</w:t>
            </w:r>
          </w:p>
        </w:tc>
      </w:tr>
      <w:tr w:rsidR="00D6645B" w14:paraId="364ED136"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tcPr>
          <w:p w14:paraId="2E855037" w14:textId="77777777" w:rsidR="00D6645B" w:rsidRDefault="00000000">
            <w:pPr>
              <w:spacing w:after="20"/>
            </w:pPr>
            <w:r>
              <w:rPr>
                <w:sz w:val="17"/>
              </w:rPr>
              <w:t>Identity</w:t>
            </w:r>
          </w:p>
        </w:tc>
        <w:tc>
          <w:tcPr>
            <w:tcW w:w="4896" w:type="dxa"/>
            <w:tcBorders>
              <w:top w:val="single" w:sz="4" w:space="0" w:color="B7C8C0"/>
              <w:left w:val="single" w:sz="4" w:space="0" w:color="B7C8C0"/>
              <w:bottom w:val="single" w:sz="4" w:space="0" w:color="B7C8C0"/>
              <w:right w:val="single" w:sz="4" w:space="0" w:color="B7C8C0"/>
            </w:tcBorders>
          </w:tcPr>
          <w:p w14:paraId="4B6329FE" w14:textId="77777777" w:rsidR="00D6645B" w:rsidRDefault="00000000">
            <w:pPr>
              <w:spacing w:after="20"/>
            </w:pPr>
            <w:r>
              <w:rPr>
                <w:sz w:val="17"/>
              </w:rPr>
              <w:t>Two compiled 8-byte values must match.</w:t>
            </w:r>
          </w:p>
        </w:tc>
      </w:tr>
      <w:tr w:rsidR="00D6645B" w14:paraId="64C5B4D8"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shd w:val="clear" w:color="auto" w:fill="F7F9F8"/>
          </w:tcPr>
          <w:p w14:paraId="08BCD997" w14:textId="77777777" w:rsidR="00D6645B" w:rsidRDefault="00000000">
            <w:pPr>
              <w:spacing w:after="20"/>
            </w:pPr>
            <w:r>
              <w:rPr>
                <w:sz w:val="17"/>
              </w:rPr>
              <w:t>Record start</w:t>
            </w:r>
          </w:p>
        </w:tc>
        <w:tc>
          <w:tcPr>
            <w:tcW w:w="4896" w:type="dxa"/>
            <w:tcBorders>
              <w:top w:val="single" w:sz="4" w:space="0" w:color="B7C8C0"/>
              <w:left w:val="single" w:sz="4" w:space="0" w:color="B7C8C0"/>
              <w:bottom w:val="single" w:sz="4" w:space="0" w:color="B7C8C0"/>
              <w:right w:val="single" w:sz="4" w:space="0" w:color="B7C8C0"/>
            </w:tcBorders>
            <w:shd w:val="clear" w:color="auto" w:fill="F7F9F8"/>
          </w:tcPr>
          <w:p w14:paraId="4FF42895" w14:textId="77777777" w:rsidR="00D6645B" w:rsidRDefault="00000000">
            <w:pPr>
              <w:spacing w:after="20"/>
            </w:pPr>
            <w:r>
              <w:rPr>
                <w:sz w:val="17"/>
              </w:rPr>
              <w:t>40</w:t>
            </w:r>
          </w:p>
        </w:tc>
      </w:tr>
      <w:tr w:rsidR="00D6645B" w14:paraId="2E22D667"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tcPr>
          <w:p w14:paraId="0FB79EB5" w14:textId="77777777" w:rsidR="00D6645B" w:rsidRDefault="00000000">
            <w:pPr>
              <w:spacing w:after="20"/>
            </w:pPr>
            <w:r>
              <w:rPr>
                <w:sz w:val="17"/>
              </w:rPr>
              <w:t>Logical length</w:t>
            </w:r>
          </w:p>
        </w:tc>
        <w:tc>
          <w:tcPr>
            <w:tcW w:w="4896" w:type="dxa"/>
            <w:tcBorders>
              <w:top w:val="single" w:sz="4" w:space="0" w:color="B7C8C0"/>
              <w:left w:val="single" w:sz="4" w:space="0" w:color="B7C8C0"/>
              <w:bottom w:val="single" w:sz="4" w:space="0" w:color="B7C8C0"/>
              <w:right w:val="single" w:sz="4" w:space="0" w:color="B7C8C0"/>
            </w:tcBorders>
          </w:tcPr>
          <w:p w14:paraId="1250503C" w14:textId="77777777" w:rsidR="00D6645B" w:rsidRDefault="00000000">
            <w:pPr>
              <w:spacing w:after="20"/>
            </w:pPr>
            <w:r>
              <w:rPr>
                <w:sz w:val="17"/>
              </w:rPr>
              <w:t>Must equal actual file size.</w:t>
            </w:r>
          </w:p>
        </w:tc>
      </w:tr>
      <w:tr w:rsidR="00D6645B" w14:paraId="1A9C0B26"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shd w:val="clear" w:color="auto" w:fill="F7F9F8"/>
          </w:tcPr>
          <w:p w14:paraId="098807A3" w14:textId="77777777" w:rsidR="00D6645B" w:rsidRDefault="00000000">
            <w:pPr>
              <w:spacing w:after="20"/>
            </w:pPr>
            <w:r>
              <w:rPr>
                <w:sz w:val="17"/>
              </w:rPr>
              <w:t>Record bytes</w:t>
            </w:r>
          </w:p>
        </w:tc>
        <w:tc>
          <w:tcPr>
            <w:tcW w:w="4896" w:type="dxa"/>
            <w:tcBorders>
              <w:top w:val="single" w:sz="4" w:space="0" w:color="B7C8C0"/>
              <w:left w:val="single" w:sz="4" w:space="0" w:color="B7C8C0"/>
              <w:bottom w:val="single" w:sz="4" w:space="0" w:color="B7C8C0"/>
              <w:right w:val="single" w:sz="4" w:space="0" w:color="B7C8C0"/>
            </w:tcBorders>
            <w:shd w:val="clear" w:color="auto" w:fill="F7F9F8"/>
          </w:tcPr>
          <w:p w14:paraId="4299A000" w14:textId="77777777" w:rsidR="00D6645B" w:rsidRDefault="00000000">
            <w:pPr>
              <w:spacing w:after="20"/>
            </w:pPr>
            <w:r>
              <w:rPr>
                <w:sz w:val="17"/>
              </w:rPr>
              <w:t>Must equal logical length minus 40.</w:t>
            </w:r>
          </w:p>
        </w:tc>
      </w:tr>
      <w:tr w:rsidR="00D6645B" w14:paraId="307A73A4"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tcPr>
          <w:p w14:paraId="6F6480E7" w14:textId="77777777" w:rsidR="00D6645B" w:rsidRDefault="00000000">
            <w:pPr>
              <w:spacing w:after="20"/>
            </w:pPr>
            <w:r>
              <w:rPr>
                <w:sz w:val="17"/>
              </w:rPr>
              <w:t>Reserved bytes 36..39</w:t>
            </w:r>
          </w:p>
        </w:tc>
        <w:tc>
          <w:tcPr>
            <w:tcW w:w="4896" w:type="dxa"/>
            <w:tcBorders>
              <w:top w:val="single" w:sz="4" w:space="0" w:color="B7C8C0"/>
              <w:left w:val="single" w:sz="4" w:space="0" w:color="B7C8C0"/>
              <w:bottom w:val="single" w:sz="4" w:space="0" w:color="B7C8C0"/>
              <w:right w:val="single" w:sz="4" w:space="0" w:color="B7C8C0"/>
            </w:tcBorders>
          </w:tcPr>
          <w:p w14:paraId="7DB1FE6C" w14:textId="77777777" w:rsidR="00D6645B" w:rsidRDefault="00000000">
            <w:pPr>
              <w:spacing w:after="20"/>
            </w:pPr>
            <w:r>
              <w:rPr>
                <w:sz w:val="17"/>
              </w:rPr>
              <w:t>All zero.</w:t>
            </w:r>
          </w:p>
        </w:tc>
      </w:tr>
      <w:tr w:rsidR="00D6645B" w14:paraId="1EBFEBD0"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shd w:val="clear" w:color="auto" w:fill="F7F9F8"/>
          </w:tcPr>
          <w:p w14:paraId="64B31E89" w14:textId="77777777" w:rsidR="00D6645B" w:rsidRDefault="00000000">
            <w:pPr>
              <w:spacing w:after="20"/>
            </w:pPr>
            <w:r>
              <w:rPr>
                <w:sz w:val="17"/>
              </w:rPr>
              <w:t>Record length</w:t>
            </w:r>
          </w:p>
        </w:tc>
        <w:tc>
          <w:tcPr>
            <w:tcW w:w="4896" w:type="dxa"/>
            <w:tcBorders>
              <w:top w:val="single" w:sz="4" w:space="0" w:color="B7C8C0"/>
              <w:left w:val="single" w:sz="4" w:space="0" w:color="B7C8C0"/>
              <w:bottom w:val="single" w:sz="4" w:space="0" w:color="B7C8C0"/>
              <w:right w:val="single" w:sz="4" w:space="0" w:color="B7C8C0"/>
            </w:tcBorders>
            <w:shd w:val="clear" w:color="auto" w:fill="F7F9F8"/>
          </w:tcPr>
          <w:p w14:paraId="46A7644E" w14:textId="77777777" w:rsidR="00D6645B" w:rsidRDefault="00000000">
            <w:pPr>
              <w:spacing w:after="20"/>
            </w:pPr>
            <w:r>
              <w:rPr>
                <w:sz w:val="17"/>
              </w:rPr>
              <w:t>11..192</w:t>
            </w:r>
          </w:p>
        </w:tc>
      </w:tr>
      <w:tr w:rsidR="00D6645B" w14:paraId="68D7BF61"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tcPr>
          <w:p w14:paraId="43C65E7B" w14:textId="77777777" w:rsidR="00D6645B" w:rsidRDefault="00000000">
            <w:pPr>
              <w:spacing w:after="20"/>
            </w:pPr>
            <w:r>
              <w:rPr>
                <w:sz w:val="17"/>
              </w:rPr>
              <w:t>Terms per record</w:t>
            </w:r>
          </w:p>
        </w:tc>
        <w:tc>
          <w:tcPr>
            <w:tcW w:w="4896" w:type="dxa"/>
            <w:tcBorders>
              <w:top w:val="single" w:sz="4" w:space="0" w:color="B7C8C0"/>
              <w:left w:val="single" w:sz="4" w:space="0" w:color="B7C8C0"/>
              <w:bottom w:val="single" w:sz="4" w:space="0" w:color="B7C8C0"/>
              <w:right w:val="single" w:sz="4" w:space="0" w:color="B7C8C0"/>
            </w:tcBorders>
          </w:tcPr>
          <w:p w14:paraId="2C237F4F" w14:textId="77777777" w:rsidR="00D6645B" w:rsidRDefault="00000000">
            <w:pPr>
              <w:spacing w:after="20"/>
            </w:pPr>
            <w:r>
              <w:rPr>
                <w:sz w:val="17"/>
              </w:rPr>
              <w:t>0..4</w:t>
            </w:r>
          </w:p>
        </w:tc>
      </w:tr>
      <w:tr w:rsidR="00D6645B" w14:paraId="5B35E6C0"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shd w:val="clear" w:color="auto" w:fill="F7F9F8"/>
          </w:tcPr>
          <w:p w14:paraId="37D5E998" w14:textId="77777777" w:rsidR="00D6645B" w:rsidRDefault="00000000">
            <w:pPr>
              <w:spacing w:after="20"/>
            </w:pPr>
            <w:r>
              <w:rPr>
                <w:sz w:val="17"/>
              </w:rPr>
              <w:t>Answers per record</w:t>
            </w:r>
          </w:p>
        </w:tc>
        <w:tc>
          <w:tcPr>
            <w:tcW w:w="4896" w:type="dxa"/>
            <w:tcBorders>
              <w:top w:val="single" w:sz="4" w:space="0" w:color="B7C8C0"/>
              <w:left w:val="single" w:sz="4" w:space="0" w:color="B7C8C0"/>
              <w:bottom w:val="single" w:sz="4" w:space="0" w:color="B7C8C0"/>
              <w:right w:val="single" w:sz="4" w:space="0" w:color="B7C8C0"/>
            </w:tcBorders>
            <w:shd w:val="clear" w:color="auto" w:fill="F7F9F8"/>
          </w:tcPr>
          <w:p w14:paraId="246F41A4" w14:textId="77777777" w:rsidR="00D6645B" w:rsidRDefault="00000000">
            <w:pPr>
              <w:spacing w:after="20"/>
            </w:pPr>
            <w:r>
              <w:rPr>
                <w:sz w:val="17"/>
              </w:rPr>
              <w:t>0..2</w:t>
            </w:r>
          </w:p>
        </w:tc>
      </w:tr>
      <w:tr w:rsidR="00D6645B" w14:paraId="4EAAE72C"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tcPr>
          <w:p w14:paraId="3DE23A1A" w14:textId="77777777" w:rsidR="00D6645B" w:rsidRDefault="00000000">
            <w:pPr>
              <w:spacing w:after="20"/>
            </w:pPr>
            <w:r>
              <w:rPr>
                <w:sz w:val="17"/>
              </w:rPr>
              <w:t>Topic</w:t>
            </w:r>
          </w:p>
        </w:tc>
        <w:tc>
          <w:tcPr>
            <w:tcW w:w="4896" w:type="dxa"/>
            <w:tcBorders>
              <w:top w:val="single" w:sz="4" w:space="0" w:color="B7C8C0"/>
              <w:left w:val="single" w:sz="4" w:space="0" w:color="B7C8C0"/>
              <w:bottom w:val="single" w:sz="4" w:space="0" w:color="B7C8C0"/>
              <w:right w:val="single" w:sz="4" w:space="0" w:color="B7C8C0"/>
            </w:tcBorders>
          </w:tcPr>
          <w:p w14:paraId="2ADBD5EE" w14:textId="77777777" w:rsidR="00D6645B" w:rsidRDefault="00000000">
            <w:pPr>
              <w:spacing w:after="20"/>
            </w:pPr>
            <w:r>
              <w:rPr>
                <w:sz w:val="17"/>
              </w:rPr>
              <w:t>0..6</w:t>
            </w:r>
          </w:p>
        </w:tc>
      </w:tr>
      <w:tr w:rsidR="00D6645B" w14:paraId="4F92B32C" w14:textId="77777777">
        <w:trPr>
          <w:cantSplit/>
          <w:jc w:val="center"/>
        </w:trPr>
        <w:tc>
          <w:tcPr>
            <w:tcW w:w="4320" w:type="dxa"/>
            <w:tcBorders>
              <w:top w:val="single" w:sz="4" w:space="0" w:color="B7C8C0"/>
              <w:left w:val="single" w:sz="4" w:space="0" w:color="B7C8C0"/>
              <w:bottom w:val="single" w:sz="4" w:space="0" w:color="B7C8C0"/>
              <w:right w:val="single" w:sz="4" w:space="0" w:color="B7C8C0"/>
            </w:tcBorders>
            <w:shd w:val="clear" w:color="auto" w:fill="F7F9F8"/>
          </w:tcPr>
          <w:p w14:paraId="0D73696A" w14:textId="77777777" w:rsidR="00D6645B" w:rsidRDefault="00000000">
            <w:pPr>
              <w:spacing w:after="20"/>
            </w:pPr>
            <w:r>
              <w:rPr>
                <w:sz w:val="17"/>
              </w:rPr>
              <w:t>Hashed term ID</w:t>
            </w:r>
          </w:p>
        </w:tc>
        <w:tc>
          <w:tcPr>
            <w:tcW w:w="4896" w:type="dxa"/>
            <w:tcBorders>
              <w:top w:val="single" w:sz="4" w:space="0" w:color="B7C8C0"/>
              <w:left w:val="single" w:sz="4" w:space="0" w:color="B7C8C0"/>
              <w:bottom w:val="single" w:sz="4" w:space="0" w:color="B7C8C0"/>
              <w:right w:val="single" w:sz="4" w:space="0" w:color="B7C8C0"/>
            </w:tcBorders>
            <w:shd w:val="clear" w:color="auto" w:fill="F7F9F8"/>
          </w:tcPr>
          <w:p w14:paraId="1F9FC69A" w14:textId="77777777" w:rsidR="00D6645B" w:rsidRDefault="00000000">
            <w:pPr>
              <w:spacing w:after="20"/>
            </w:pPr>
            <w:r>
              <w:rPr>
                <w:sz w:val="17"/>
              </w:rPr>
              <w:t>0..4095</w:t>
            </w:r>
          </w:p>
        </w:tc>
      </w:tr>
    </w:tbl>
    <w:p w14:paraId="49F085C9" w14:textId="77777777" w:rsidR="00D6645B" w:rsidRDefault="00D6645B">
      <w:pPr>
        <w:spacing w:after="20"/>
      </w:pPr>
    </w:p>
    <w:p w14:paraId="2B4951F4" w14:textId="77777777" w:rsidR="00D6645B" w:rsidRDefault="00000000">
      <w:pPr>
        <w:pStyle w:val="Heading1"/>
        <w:pageBreakBefore/>
      </w:pPr>
      <w:r>
        <w:t>Appendix E. Verification Entry Points</w:t>
      </w:r>
    </w:p>
    <w:tbl>
      <w:tblPr>
        <w:tblW w:w="0" w:type="auto"/>
        <w:jc w:val="center"/>
        <w:tblLayout w:type="fixed"/>
        <w:tblLook w:val="04A0" w:firstRow="1" w:lastRow="0" w:firstColumn="1" w:lastColumn="0" w:noHBand="0" w:noVBand="1"/>
      </w:tblPr>
      <w:tblGrid>
        <w:gridCol w:w="3672"/>
        <w:gridCol w:w="5688"/>
      </w:tblGrid>
      <w:tr w:rsidR="00D6645B" w14:paraId="04D562CD" w14:textId="77777777">
        <w:trPr>
          <w:cantSplit/>
          <w:tblHeader/>
          <w:jc w:val="center"/>
        </w:trPr>
        <w:tc>
          <w:tcPr>
            <w:tcW w:w="3672" w:type="dxa"/>
            <w:shd w:val="clear" w:color="auto" w:fill="0B3D2E"/>
            <w:vAlign w:val="center"/>
          </w:tcPr>
          <w:p w14:paraId="36D9C0A1" w14:textId="77777777" w:rsidR="00D6645B" w:rsidRDefault="00000000">
            <w:r>
              <w:rPr>
                <w:b/>
                <w:color w:val="FFFFFF"/>
                <w:sz w:val="17"/>
              </w:rPr>
              <w:t>Command / file</w:t>
            </w:r>
          </w:p>
        </w:tc>
        <w:tc>
          <w:tcPr>
            <w:tcW w:w="5688" w:type="dxa"/>
            <w:shd w:val="clear" w:color="auto" w:fill="0B3D2E"/>
            <w:vAlign w:val="center"/>
          </w:tcPr>
          <w:p w14:paraId="5ABFA2CC" w14:textId="77777777" w:rsidR="00D6645B" w:rsidRDefault="00000000">
            <w:r>
              <w:rPr>
                <w:b/>
                <w:color w:val="FFFFFF"/>
                <w:sz w:val="17"/>
              </w:rPr>
              <w:t>What it proves</w:t>
            </w:r>
          </w:p>
        </w:tc>
      </w:tr>
      <w:tr w:rsidR="00D6645B" w14:paraId="0E0B0F6A" w14:textId="77777777">
        <w:trPr>
          <w:cantSplit/>
          <w:jc w:val="center"/>
        </w:trPr>
        <w:tc>
          <w:tcPr>
            <w:tcW w:w="3672" w:type="dxa"/>
            <w:tcBorders>
              <w:top w:val="single" w:sz="4" w:space="0" w:color="B7C8C0"/>
              <w:left w:val="single" w:sz="4" w:space="0" w:color="B7C8C0"/>
              <w:bottom w:val="single" w:sz="4" w:space="0" w:color="B7C8C0"/>
              <w:right w:val="single" w:sz="4" w:space="0" w:color="B7C8C0"/>
            </w:tcBorders>
          </w:tcPr>
          <w:p w14:paraId="093BFB2A" w14:textId="77777777" w:rsidR="00D6645B" w:rsidRDefault="00000000">
            <w:pPr>
              <w:spacing w:after="20"/>
            </w:pPr>
            <w:r>
              <w:rPr>
                <w:sz w:val="16"/>
              </w:rPr>
              <w:t>python -B compiler/verify_release.py</w:t>
            </w:r>
          </w:p>
        </w:tc>
        <w:tc>
          <w:tcPr>
            <w:tcW w:w="5688" w:type="dxa"/>
            <w:tcBorders>
              <w:top w:val="single" w:sz="4" w:space="0" w:color="B7C8C0"/>
              <w:left w:val="single" w:sz="4" w:space="0" w:color="B7C8C0"/>
              <w:bottom w:val="single" w:sz="4" w:space="0" w:color="B7C8C0"/>
              <w:right w:val="single" w:sz="4" w:space="0" w:color="B7C8C0"/>
            </w:tcBorders>
          </w:tcPr>
          <w:p w14:paraId="5D1F1F92" w14:textId="77777777" w:rsidR="00D6645B" w:rsidRDefault="00000000">
            <w:r>
              <w:t>Portable-SDK repository-wide release gate: structure, static checks, tests, deterministic artifacts, apps, games, graphics, sound, security, and related invariants.</w:t>
            </w:r>
          </w:p>
        </w:tc>
      </w:tr>
      <w:tr w:rsidR="00D6645B" w14:paraId="02F04872" w14:textId="77777777">
        <w:trPr>
          <w:cantSplit/>
          <w:jc w:val="center"/>
        </w:trPr>
        <w:tc>
          <w:tcPr>
            <w:tcW w:w="3672" w:type="dxa"/>
            <w:tcBorders>
              <w:top w:val="single" w:sz="4" w:space="0" w:color="B7C8C0"/>
              <w:left w:val="single" w:sz="4" w:space="0" w:color="B7C8C0"/>
              <w:bottom w:val="single" w:sz="4" w:space="0" w:color="B7C8C0"/>
              <w:right w:val="single" w:sz="4" w:space="0" w:color="B7C8C0"/>
            </w:tcBorders>
            <w:shd w:val="clear" w:color="auto" w:fill="F7F9F8"/>
          </w:tcPr>
          <w:p w14:paraId="595B1426" w14:textId="77777777" w:rsidR="00D6645B" w:rsidRDefault="00000000">
            <w:pPr>
              <w:spacing w:after="20"/>
            </w:pPr>
            <w:r>
              <w:rPr>
                <w:sz w:val="16"/>
              </w:rPr>
              <w:t>python -B compiler/run_tests.py</w:t>
            </w:r>
          </w:p>
        </w:tc>
        <w:tc>
          <w:tcPr>
            <w:tcW w:w="5688" w:type="dxa"/>
            <w:tcBorders>
              <w:top w:val="single" w:sz="4" w:space="0" w:color="B7C8C0"/>
              <w:left w:val="single" w:sz="4" w:space="0" w:color="B7C8C0"/>
              <w:bottom w:val="single" w:sz="4" w:space="0" w:color="B7C8C0"/>
              <w:right w:val="single" w:sz="4" w:space="0" w:color="B7C8C0"/>
            </w:tcBorders>
            <w:shd w:val="clear" w:color="auto" w:fill="F7F9F8"/>
          </w:tcPr>
          <w:p w14:paraId="1620C9F4" w14:textId="77777777" w:rsidR="00D6645B" w:rsidRDefault="00000000">
            <w:pPr>
              <w:spacing w:after="20"/>
            </w:pPr>
            <w:r>
              <w:rPr>
                <w:sz w:val="16"/>
              </w:rPr>
              <w:t>Automated C48 conformance/regression corpus; frozen count is machine-owned in release_expectations.json.</w:t>
            </w:r>
          </w:p>
        </w:tc>
      </w:tr>
      <w:tr w:rsidR="00D6645B" w14:paraId="2C095E5E" w14:textId="77777777">
        <w:trPr>
          <w:cantSplit/>
          <w:jc w:val="center"/>
        </w:trPr>
        <w:tc>
          <w:tcPr>
            <w:tcW w:w="3672" w:type="dxa"/>
            <w:tcBorders>
              <w:top w:val="single" w:sz="4" w:space="0" w:color="B7C8C0"/>
              <w:left w:val="single" w:sz="4" w:space="0" w:color="B7C8C0"/>
              <w:bottom w:val="single" w:sz="4" w:space="0" w:color="B7C8C0"/>
              <w:right w:val="single" w:sz="4" w:space="0" w:color="B7C8C0"/>
            </w:tcBorders>
          </w:tcPr>
          <w:p w14:paraId="5717F6BC" w14:textId="77777777" w:rsidR="00D6645B" w:rsidRDefault="00000000">
            <w:pPr>
              <w:spacing w:after="20"/>
            </w:pPr>
            <w:r>
              <w:rPr>
                <w:sz w:val="16"/>
              </w:rPr>
              <w:t>python -B compiler/verify_games.py</w:t>
            </w:r>
          </w:p>
        </w:tc>
        <w:tc>
          <w:tcPr>
            <w:tcW w:w="5688" w:type="dxa"/>
            <w:tcBorders>
              <w:top w:val="single" w:sz="4" w:space="0" w:color="B7C8C0"/>
              <w:left w:val="single" w:sz="4" w:space="0" w:color="B7C8C0"/>
              <w:bottom w:val="single" w:sz="4" w:space="0" w:color="B7C8C0"/>
              <w:right w:val="single" w:sz="4" w:space="0" w:color="B7C8C0"/>
            </w:tcBorders>
          </w:tcPr>
          <w:p w14:paraId="4D61626A" w14:textId="77777777" w:rsidR="00D6645B" w:rsidRDefault="00000000">
            <w:pPr>
              <w:spacing w:after="20"/>
            </w:pPr>
            <w:r>
              <w:rPr>
                <w:sz w:val="16"/>
              </w:rPr>
              <w:t>Deterministic game corpus and scripted execution.</w:t>
            </w:r>
          </w:p>
        </w:tc>
      </w:tr>
      <w:tr w:rsidR="00D6645B" w14:paraId="3611F909" w14:textId="77777777">
        <w:trPr>
          <w:cantSplit/>
          <w:jc w:val="center"/>
        </w:trPr>
        <w:tc>
          <w:tcPr>
            <w:tcW w:w="3672" w:type="dxa"/>
            <w:tcBorders>
              <w:top w:val="single" w:sz="4" w:space="0" w:color="B7C8C0"/>
              <w:left w:val="single" w:sz="4" w:space="0" w:color="B7C8C0"/>
              <w:bottom w:val="single" w:sz="4" w:space="0" w:color="B7C8C0"/>
              <w:right w:val="single" w:sz="4" w:space="0" w:color="B7C8C0"/>
            </w:tcBorders>
            <w:shd w:val="clear" w:color="auto" w:fill="F7F9F8"/>
          </w:tcPr>
          <w:p w14:paraId="7E75F82A" w14:textId="77777777" w:rsidR="00D6645B" w:rsidRDefault="00000000">
            <w:pPr>
              <w:spacing w:after="20"/>
            </w:pPr>
            <w:r>
              <w:rPr>
                <w:sz w:val="16"/>
              </w:rPr>
              <w:t>python -B compiler/verify_graphics_demos.py</w:t>
            </w:r>
          </w:p>
        </w:tc>
        <w:tc>
          <w:tcPr>
            <w:tcW w:w="5688" w:type="dxa"/>
            <w:tcBorders>
              <w:top w:val="single" w:sz="4" w:space="0" w:color="B7C8C0"/>
              <w:left w:val="single" w:sz="4" w:space="0" w:color="B7C8C0"/>
              <w:bottom w:val="single" w:sz="4" w:space="0" w:color="B7C8C0"/>
              <w:right w:val="single" w:sz="4" w:space="0" w:color="B7C8C0"/>
            </w:tcBorders>
            <w:shd w:val="clear" w:color="auto" w:fill="F7F9F8"/>
          </w:tcPr>
          <w:p w14:paraId="0EBE500F" w14:textId="77777777" w:rsidR="00D6645B" w:rsidRDefault="00000000">
            <w:pPr>
              <w:spacing w:after="20"/>
            </w:pPr>
            <w:r>
              <w:rPr>
                <w:sz w:val="16"/>
              </w:rPr>
              <w:t>Canonical graphics-demo rebuild and framebuffer expectations.</w:t>
            </w:r>
          </w:p>
        </w:tc>
      </w:tr>
      <w:tr w:rsidR="00D6645B" w14:paraId="48CE1777" w14:textId="77777777">
        <w:trPr>
          <w:cantSplit/>
          <w:jc w:val="center"/>
        </w:trPr>
        <w:tc>
          <w:tcPr>
            <w:tcW w:w="3672" w:type="dxa"/>
            <w:tcBorders>
              <w:top w:val="single" w:sz="4" w:space="0" w:color="B7C8C0"/>
              <w:left w:val="single" w:sz="4" w:space="0" w:color="B7C8C0"/>
              <w:bottom w:val="single" w:sz="4" w:space="0" w:color="B7C8C0"/>
              <w:right w:val="single" w:sz="4" w:space="0" w:color="B7C8C0"/>
            </w:tcBorders>
          </w:tcPr>
          <w:p w14:paraId="6A8BA0D7" w14:textId="77777777" w:rsidR="00D6645B" w:rsidRDefault="00000000">
            <w:pPr>
              <w:spacing w:after="20"/>
            </w:pPr>
            <w:r>
              <w:rPr>
                <w:sz w:val="16"/>
              </w:rPr>
              <w:t>python -B compiler/verify_beep.py</w:t>
            </w:r>
          </w:p>
        </w:tc>
        <w:tc>
          <w:tcPr>
            <w:tcW w:w="5688" w:type="dxa"/>
            <w:tcBorders>
              <w:top w:val="single" w:sz="4" w:space="0" w:color="B7C8C0"/>
              <w:left w:val="single" w:sz="4" w:space="0" w:color="B7C8C0"/>
              <w:bottom w:val="single" w:sz="4" w:space="0" w:color="B7C8C0"/>
              <w:right w:val="single" w:sz="4" w:space="0" w:color="B7C8C0"/>
            </w:tcBorders>
          </w:tcPr>
          <w:p w14:paraId="09A63864" w14:textId="77777777" w:rsidR="00D6645B" w:rsidRDefault="00000000">
            <w:pPr>
              <w:spacing w:after="20"/>
            </w:pPr>
            <w:r>
              <w:rPr>
                <w:sz w:val="16"/>
              </w:rPr>
              <w:t>ROM-derived BEEP numerical, WAV, and blocking behavior.</w:t>
            </w:r>
          </w:p>
        </w:tc>
      </w:tr>
      <w:tr w:rsidR="00D6645B" w14:paraId="0063CD02" w14:textId="77777777">
        <w:trPr>
          <w:cantSplit/>
          <w:jc w:val="center"/>
        </w:trPr>
        <w:tc>
          <w:tcPr>
            <w:tcW w:w="3672" w:type="dxa"/>
            <w:tcBorders>
              <w:top w:val="single" w:sz="4" w:space="0" w:color="B7C8C0"/>
              <w:left w:val="single" w:sz="4" w:space="0" w:color="B7C8C0"/>
              <w:bottom w:val="single" w:sz="4" w:space="0" w:color="B7C8C0"/>
              <w:right w:val="single" w:sz="4" w:space="0" w:color="B7C8C0"/>
            </w:tcBorders>
            <w:shd w:val="clear" w:color="auto" w:fill="F7F9F8"/>
          </w:tcPr>
          <w:p w14:paraId="2567007B" w14:textId="77777777" w:rsidR="00D6645B" w:rsidRDefault="00000000">
            <w:pPr>
              <w:spacing w:after="20"/>
            </w:pPr>
            <w:r>
              <w:rPr>
                <w:sz w:val="16"/>
              </w:rPr>
              <w:t>python -B compiler/verify_gui_desktop.py</w:t>
            </w:r>
          </w:p>
        </w:tc>
        <w:tc>
          <w:tcPr>
            <w:tcW w:w="5688" w:type="dxa"/>
            <w:tcBorders>
              <w:top w:val="single" w:sz="4" w:space="0" w:color="B7C8C0"/>
              <w:left w:val="single" w:sz="4" w:space="0" w:color="B7C8C0"/>
              <w:bottom w:val="single" w:sz="4" w:space="0" w:color="B7C8C0"/>
              <w:right w:val="single" w:sz="4" w:space="0" w:color="B7C8C0"/>
            </w:tcBorders>
            <w:shd w:val="clear" w:color="auto" w:fill="F7F9F8"/>
          </w:tcPr>
          <w:p w14:paraId="7B8A36C3" w14:textId="77777777" w:rsidR="00D6645B" w:rsidRDefault="00000000">
            <w:r>
              <w:t>Portable-SDK host-native Tk acceptance and input/display behavior.</w:t>
            </w:r>
          </w:p>
        </w:tc>
      </w:tr>
      <w:tr w:rsidR="00D6645B" w14:paraId="4E8683E7" w14:textId="77777777">
        <w:trPr>
          <w:cantSplit/>
          <w:jc w:val="center"/>
        </w:trPr>
        <w:tc>
          <w:tcPr>
            <w:tcW w:w="3672" w:type="dxa"/>
            <w:tcBorders>
              <w:top w:val="single" w:sz="4" w:space="0" w:color="B7C8C0"/>
              <w:left w:val="single" w:sz="4" w:space="0" w:color="B7C8C0"/>
              <w:bottom w:val="single" w:sz="4" w:space="0" w:color="B7C8C0"/>
              <w:right w:val="single" w:sz="4" w:space="0" w:color="B7C8C0"/>
            </w:tcBorders>
          </w:tcPr>
          <w:p w14:paraId="0FBC6413" w14:textId="77777777" w:rsidR="00D6645B" w:rsidRDefault="00000000">
            <w:pPr>
              <w:spacing w:after="20"/>
            </w:pPr>
            <w:r>
              <w:rPr>
                <w:sz w:val="16"/>
              </w:rPr>
              <w:t>compiler/release_expectations.json</w:t>
            </w:r>
          </w:p>
        </w:tc>
        <w:tc>
          <w:tcPr>
            <w:tcW w:w="5688" w:type="dxa"/>
            <w:tcBorders>
              <w:top w:val="single" w:sz="4" w:space="0" w:color="B7C8C0"/>
              <w:left w:val="single" w:sz="4" w:space="0" w:color="B7C8C0"/>
              <w:bottom w:val="single" w:sz="4" w:space="0" w:color="B7C8C0"/>
              <w:right w:val="single" w:sz="4" w:space="0" w:color="B7C8C0"/>
            </w:tcBorders>
          </w:tcPr>
          <w:p w14:paraId="4957F609" w14:textId="77777777" w:rsidR="00D6645B" w:rsidRDefault="00000000">
            <w:pPr>
              <w:spacing w:after="20"/>
            </w:pPr>
            <w:r>
              <w:rPr>
                <w:sz w:val="16"/>
              </w:rPr>
              <w:t>Version, test count, frozen hashes, deterministic example/game/sound expectations.</w:t>
            </w:r>
          </w:p>
        </w:tc>
      </w:tr>
      <w:tr w:rsidR="00D6645B" w14:paraId="208753E2" w14:textId="77777777">
        <w:trPr>
          <w:cantSplit/>
          <w:jc w:val="center"/>
        </w:trPr>
        <w:tc>
          <w:tcPr>
            <w:tcW w:w="3672" w:type="dxa"/>
            <w:tcBorders>
              <w:top w:val="single" w:sz="4" w:space="0" w:color="B7C8C0"/>
              <w:left w:val="single" w:sz="4" w:space="0" w:color="B7C8C0"/>
              <w:bottom w:val="single" w:sz="4" w:space="0" w:color="B7C8C0"/>
              <w:right w:val="single" w:sz="4" w:space="0" w:color="B7C8C0"/>
            </w:tcBorders>
            <w:shd w:val="clear" w:color="auto" w:fill="F7F9F8"/>
          </w:tcPr>
          <w:p w14:paraId="197F0FA9" w14:textId="77777777" w:rsidR="00D6645B" w:rsidRDefault="00000000">
            <w:pPr>
              <w:spacing w:after="20"/>
            </w:pPr>
            <w:r>
              <w:rPr>
                <w:sz w:val="16"/>
              </w:rPr>
              <w:t>compiler/graphics_demo_expectations.json</w:t>
            </w:r>
          </w:p>
        </w:tc>
        <w:tc>
          <w:tcPr>
            <w:tcW w:w="5688" w:type="dxa"/>
            <w:tcBorders>
              <w:top w:val="single" w:sz="4" w:space="0" w:color="B7C8C0"/>
              <w:left w:val="single" w:sz="4" w:space="0" w:color="B7C8C0"/>
              <w:bottom w:val="single" w:sz="4" w:space="0" w:color="B7C8C0"/>
              <w:right w:val="single" w:sz="4" w:space="0" w:color="B7C8C0"/>
            </w:tcBorders>
            <w:shd w:val="clear" w:color="auto" w:fill="F7F9F8"/>
          </w:tcPr>
          <w:p w14:paraId="3A887899" w14:textId="77777777" w:rsidR="00D6645B" w:rsidRDefault="00000000">
            <w:pPr>
              <w:spacing w:after="20"/>
            </w:pPr>
            <w:r>
              <w:rPr>
                <w:sz w:val="16"/>
              </w:rPr>
              <w:t>Graphics-demo source/binary/frame expectations.</w:t>
            </w:r>
          </w:p>
        </w:tc>
      </w:tr>
      <w:tr w:rsidR="00D6645B" w14:paraId="757A397C" w14:textId="77777777">
        <w:trPr>
          <w:cantSplit/>
          <w:jc w:val="center"/>
        </w:trPr>
        <w:tc>
          <w:tcPr>
            <w:tcW w:w="3672" w:type="dxa"/>
            <w:tcBorders>
              <w:top w:val="single" w:sz="4" w:space="0" w:color="B7C8C0"/>
              <w:left w:val="single" w:sz="4" w:space="0" w:color="B7C8C0"/>
              <w:bottom w:val="single" w:sz="4" w:space="0" w:color="B7C8C0"/>
              <w:right w:val="single" w:sz="4" w:space="0" w:color="B7C8C0"/>
            </w:tcBorders>
          </w:tcPr>
          <w:p w14:paraId="02A9D7D4" w14:textId="77777777" w:rsidR="00D6645B" w:rsidRDefault="00000000">
            <w:pPr>
              <w:spacing w:after="20"/>
            </w:pPr>
            <w:r>
              <w:rPr>
                <w:sz w:val="16"/>
              </w:rPr>
              <w:t>compiler/app_expectations.json</w:t>
            </w:r>
          </w:p>
        </w:tc>
        <w:tc>
          <w:tcPr>
            <w:tcW w:w="5688" w:type="dxa"/>
            <w:tcBorders>
              <w:top w:val="single" w:sz="4" w:space="0" w:color="B7C8C0"/>
              <w:left w:val="single" w:sz="4" w:space="0" w:color="B7C8C0"/>
              <w:bottom w:val="single" w:sz="4" w:space="0" w:color="B7C8C0"/>
              <w:right w:val="single" w:sz="4" w:space="0" w:color="B7C8C0"/>
            </w:tcBorders>
          </w:tcPr>
          <w:p w14:paraId="48C98182" w14:textId="77777777" w:rsidR="00D6645B" w:rsidRDefault="00000000">
            <w:pPr>
              <w:spacing w:after="20"/>
            </w:pPr>
            <w:r>
              <w:rPr>
                <w:sz w:val="16"/>
              </w:rPr>
              <w:t>Application expectations.</w:t>
            </w:r>
          </w:p>
        </w:tc>
      </w:tr>
    </w:tbl>
    <w:p w14:paraId="6CFC320C" w14:textId="77777777" w:rsidR="00D6645B" w:rsidRDefault="00D6645B">
      <w:pPr>
        <w:spacing w:after="20"/>
      </w:pPr>
    </w:p>
    <w:p>
      <w:r>
        <w:br w:type="page"/>
      </w:r>
    </w:p>
    <w:p>
      <w:pPr>
        <w:pStyle w:val="Heading1"/>
      </w:pPr>
      <w:r>
        <w:t>Native source-tape transport</w:t>
      </w:r>
    </w:p>
    <w:p>
      <w:r>
        <w:t>The release carries a locked corpus of 57 .src.tap images under usr/bin, one for every compiled C48 program in the supported corpus except the model program. The mapping is defined by compiler/source_tape_manifest.json and is verified against the tracked source corpus.</w:t>
      </w:r>
    </w:p>
    <w:p>
      <w:r>
        <w:t>c48srctap serializes each input as a ZX-UX M48O version-1 RAW object. The target directory ID is USERHOME (5). Lowercase .c files use object type C (5); lowercase .h and .txt files use TXT (1). Each object has a 32-byte M48O header, CRC-16/CCITT-FALSE header and logical-payload checksums, and payload transport blocks of at most 512 bytes.</w:t>
      </w:r>
    </w:p>
    <w:p>
      <w:r>
        <w:t>The generated source tape is a Spectrum TAP transport containing ZX-UX logical M48O records; it is not an alternate operating-system distribution image. Source tapes are intended for transfer into a running ZX-UX session.</w:t>
      </w:r>
    </w:p>
    <w:p>
      <w:r>
        <w:t>Program tapes place the required local header before the C source so a forward cassette session can load both in order. USERHOME resolves symbolically to the current user's home directory. The one source basename that exceeds the M48O ten-byte name limit is carried under the locked short tape name sprani.c; all other tape names match their source basenames.</w:t>
      </w:r>
    </w:p>
    <w:p>
      <w:r>
        <w:t>The host tool rejects unsupported extensions, uppercase extension variants, non-ASCII or CR-containing source text, NUL bytes, oversized objects, duplicate tape names, invalid M48O basenames, and unsafe overwrite attempts. Output is written through a temporary file and atomically replaced only after successful construction and internal round-trip validation.</w:t>
      </w:r>
    </w:p>
    <w:p>
      <w:r>
        <w:t>Native use is: load the local header, load the C source, compile the C object with cc, link the emitted OBJ1 using ld, and execute the resulting MEX1 program. Native &lt;c48.h&gt; remains compiler-resident and is not transported.</w:t>
      </w:r>
    </w:p>
    <w:sectPr w:rsidR="00D6645B" w:rsidSect="00034616">
      <w:pgSz w:w="12240" w:h="15840"/>
      <w:pgMar w:top="979" w:right="1123" w:bottom="893" w:left="1123"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5F46F" w14:textId="77777777" w:rsidR="005C05D8" w:rsidRDefault="005C05D8">
      <w:pPr>
        <w:spacing w:after="0" w:line="240" w:lineRule="auto"/>
      </w:pPr>
      <w:r>
        <w:separator/>
      </w:r>
    </w:p>
  </w:endnote>
  <w:endnote w:type="continuationSeparator" w:id="0">
    <w:p w14:paraId="2F917677" w14:textId="77777777" w:rsidR="005C05D8" w:rsidRDefault="005C0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B9B2" w14:textId="77777777" w:rsidR="00D6645B" w:rsidRDefault="00000000">
    <w:pPr>
      <w:pStyle w:val="Footer"/>
      <w:jc w:val="center"/>
    </w:pPr>
    <w:proofErr w:type="spellStart"/>
    <w:r>
      <w:rPr>
        <w:color w:val="555555"/>
        <w:sz w:val="15"/>
      </w:rPr>
      <w:t>SANYALnet</w:t>
    </w:r>
    <w:proofErr w:type="spellEnd"/>
    <w:r>
      <w:rPr>
        <w:color w:val="555555"/>
        <w:sz w:val="15"/>
      </w:rPr>
      <w:t xml:space="preserve"> Labs   |   Page </w:t>
    </w:r>
    <w:r>
      <w:fldChar w:fldCharType="begin"/>
    </w:r>
    <w:r>
      <w:instrText xml:space="preserve"> PAGE </w:instrText>
    </w:r>
    <w:r w:rsidR="001B415F">
      <w:fldChar w:fldCharType="separate"/>
    </w:r>
    <w:r w:rsidR="001B415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C3AC0" w14:textId="77777777" w:rsidR="005C05D8" w:rsidRDefault="005C05D8">
      <w:pPr>
        <w:spacing w:after="0" w:line="240" w:lineRule="auto"/>
      </w:pPr>
      <w:r>
        <w:separator/>
      </w:r>
    </w:p>
  </w:footnote>
  <w:footnote w:type="continuationSeparator" w:id="0">
    <w:p w14:paraId="56100E45" w14:textId="77777777" w:rsidR="005C05D8" w:rsidRDefault="005C0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D7E1" w14:textId="77777777" w:rsidR="00D6645B" w:rsidRDefault="00000000">
    <w:pPr>
      <w:pStyle w:val="Header"/>
      <w:jc w:val="right"/>
    </w:pPr>
    <w:r>
      <w:rPr>
        <w:color w:val="555555"/>
        <w:sz w:val="15"/>
      </w:rPr>
      <w:t xml:space="preserve">ZX-UX C48 SDK TECHNICAL </w:t>
    </w:r>
    <w:proofErr w:type="gramStart"/>
    <w:r>
      <w:rPr>
        <w:color w:val="555555"/>
        <w:sz w:val="15"/>
      </w:rPr>
      <w:t>REFERENCE  |</w:t>
    </w:r>
    <w:proofErr w:type="gramEnd"/>
    <w:r>
      <w:rPr>
        <w:color w:val="555555"/>
        <w:sz w:val="15"/>
      </w:rPr>
      <w:t xml:space="preserve">  SDK 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963813">
    <w:abstractNumId w:val="8"/>
  </w:num>
  <w:num w:numId="2" w16cid:durableId="834954467">
    <w:abstractNumId w:val="6"/>
  </w:num>
  <w:num w:numId="3" w16cid:durableId="424766621">
    <w:abstractNumId w:val="5"/>
  </w:num>
  <w:num w:numId="4" w16cid:durableId="116677960">
    <w:abstractNumId w:val="4"/>
  </w:num>
  <w:num w:numId="5" w16cid:durableId="1082219975">
    <w:abstractNumId w:val="7"/>
  </w:num>
  <w:num w:numId="6" w16cid:durableId="789668490">
    <w:abstractNumId w:val="3"/>
  </w:num>
  <w:num w:numId="7" w16cid:durableId="1473253112">
    <w:abstractNumId w:val="2"/>
  </w:num>
  <w:num w:numId="8" w16cid:durableId="251283532">
    <w:abstractNumId w:val="1"/>
  </w:num>
  <w:num w:numId="9" w16cid:durableId="69085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9E"/>
    <w:rsid w:val="00034616"/>
    <w:rsid w:val="0006063C"/>
    <w:rsid w:val="0015074B"/>
    <w:rsid w:val="001B415F"/>
    <w:rsid w:val="0029639D"/>
    <w:rsid w:val="00326F90"/>
    <w:rsid w:val="005C05D8"/>
    <w:rsid w:val="00AA1D8D"/>
    <w:rsid w:val="00B47730"/>
    <w:rsid w:val="00CB0664"/>
    <w:rsid w:val="00D66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13DA2"/>
  <w14:defaultImageDpi w14:val="300"/>
  <w15:docId w15:val="{5847ED4F-6B77-40D7-A2E2-877FE9502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color w:val="1A1A1A"/>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0B3D2E"/>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75E43"/>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75E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15"/>
    </w:pPr>
    <w:rPr>
      <w:rFonts w:ascii="Courier New" w:hAnsi="Courier New"/>
      <w:color w:val="1A1A1A"/>
      <w:sz w:val="17"/>
    </w:rPr>
  </w:style>
  <w:style w:type="paragraph" w:customStyle="1" w:styleId="SourceAnchor">
    <w:name w:val="Source Anchor"/>
    <w:pPr>
      <w:spacing w:before="80" w:after="160"/>
    </w:pPr>
    <w:rPr>
      <w:rFonts w:ascii="Arial" w:hAnsi="Arial"/>
      <w:i/>
      <w:color w:val="555555"/>
      <w:sz w:val="16"/>
    </w:rPr>
  </w:style>
  <w:style w:type="paragraph" w:customStyle="1" w:styleId="Bullet">
    <w:name w:val="Bullet"/>
    <w:pPr>
      <w:spacing w:after="60"/>
      <w:ind w:left="288" w:hanging="230"/>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ratim-sanyal.blogspo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10566</Words>
  <Characters>60232</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ZX-UX C48 SDK Technical Reference</dc:title>
  <dc:subject>Implementation architecture reference for the ZX-UX C48 SDK 1.0.0</dc:subject>
  <dc:creator>SANYALnet Labs</dc:creator>
  <cp:keywords>ZX-UX, C48, Sinclair ZX Spectrum 48K, SDK, technical reference</cp:keywords>
  <dc:description/>
  <cp:lastModifiedBy>SANYALnet Labs</cp:lastModifiedBy>
  <cp:revision>2</cp:revision>
  <dcterms:created xsi:type="dcterms:W3CDTF">2026-09-14T00:00:00Z</dcterms:created>
  <dcterms:modified xsi:type="dcterms:W3CDTF">2026-09-17T04:50:00Z</dcterms:modified>
  <cp:category/>
</cp:coreProperties>
</file>