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0B9C5" w14:textId="77777777" w:rsidR="00E6626F" w:rsidRDefault="00A41B5A">
      <w:pPr>
        <w:pStyle w:val="Title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038A12" w14:textId="77777777" w:rsidR="00E6626F" w:rsidRDefault="00E6626F">
      <w:pPr>
        <w:rPr>
          <w:b/>
          <w:sz w:val="20"/>
        </w:rPr>
      </w:pPr>
    </w:p>
    <w:p w14:paraId="22D47D4D" w14:textId="77777777" w:rsidR="00E6626F" w:rsidRDefault="00E6626F">
      <w:pPr>
        <w:spacing w:before="6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6626F" w14:paraId="04548EDD" w14:textId="77777777">
        <w:trPr>
          <w:trHeight w:val="460"/>
        </w:trPr>
        <w:tc>
          <w:tcPr>
            <w:tcW w:w="3220" w:type="dxa"/>
          </w:tcPr>
          <w:p w14:paraId="4CD7C59F" w14:textId="77777777" w:rsidR="00E6626F" w:rsidRDefault="00A41B5A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C5337A" w14:textId="5D75B73F" w:rsidR="00E6626F" w:rsidRDefault="00B0296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28 </w:t>
            </w:r>
            <w:r w:rsidR="00036726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6626F" w14:paraId="63259A3A" w14:textId="77777777">
        <w:trPr>
          <w:trHeight w:val="460"/>
        </w:trPr>
        <w:tc>
          <w:tcPr>
            <w:tcW w:w="3220" w:type="dxa"/>
          </w:tcPr>
          <w:p w14:paraId="3AF968F6" w14:textId="77777777" w:rsidR="00E6626F" w:rsidRDefault="00A41B5A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D3C7372" w14:textId="16E423D2" w:rsidR="00E6626F" w:rsidRDefault="00B40C1B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FD40A9">
              <w:rPr>
                <w:sz w:val="24"/>
              </w:rPr>
              <w:t>SWTID-2026-4073</w:t>
            </w:r>
          </w:p>
        </w:tc>
      </w:tr>
      <w:tr w:rsidR="00E6626F" w14:paraId="2E626709" w14:textId="77777777">
        <w:trPr>
          <w:trHeight w:val="460"/>
        </w:trPr>
        <w:tc>
          <w:tcPr>
            <w:tcW w:w="3220" w:type="dxa"/>
          </w:tcPr>
          <w:p w14:paraId="349A9DA7" w14:textId="77777777" w:rsidR="00E6626F" w:rsidRDefault="00A41B5A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A9EEFCD" w14:textId="36435407" w:rsidR="00E6626F" w:rsidRDefault="00B40C1B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FD40A9">
              <w:t>Credit-Card-Approval-Prediction</w:t>
            </w:r>
          </w:p>
        </w:tc>
      </w:tr>
      <w:tr w:rsidR="00E6626F" w14:paraId="2A0AEAD4" w14:textId="77777777">
        <w:trPr>
          <w:trHeight w:val="460"/>
        </w:trPr>
        <w:tc>
          <w:tcPr>
            <w:tcW w:w="3220" w:type="dxa"/>
          </w:tcPr>
          <w:p w14:paraId="10179CC3" w14:textId="77777777" w:rsidR="00E6626F" w:rsidRDefault="00A41B5A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E5AC2B" w14:textId="77777777" w:rsidR="00E6626F" w:rsidRDefault="00A41B5A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DF8E92" w14:textId="77777777" w:rsidR="00E6626F" w:rsidRDefault="00E6626F">
      <w:pPr>
        <w:rPr>
          <w:b/>
          <w:sz w:val="20"/>
        </w:rPr>
      </w:pPr>
    </w:p>
    <w:p w14:paraId="3E6D62C9" w14:textId="77777777" w:rsidR="00E6626F" w:rsidRDefault="00E6626F">
      <w:pPr>
        <w:spacing w:before="1"/>
        <w:rPr>
          <w:b/>
          <w:sz w:val="19"/>
        </w:rPr>
      </w:pPr>
    </w:p>
    <w:p w14:paraId="05739AA8" w14:textId="77777777" w:rsidR="00E6626F" w:rsidRDefault="00A41B5A"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14:paraId="3F00C625" w14:textId="77777777" w:rsidR="00E6626F" w:rsidRDefault="00E6626F">
      <w:pPr>
        <w:spacing w:before="2"/>
        <w:rPr>
          <w:b/>
          <w:sz w:val="24"/>
        </w:rPr>
      </w:pPr>
    </w:p>
    <w:p w14:paraId="1BBE4C3D" w14:textId="77777777" w:rsidR="00E6626F" w:rsidRDefault="00A41B5A">
      <w:pPr>
        <w:pStyle w:val="BodyText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E7F8EFB" w14:textId="77777777" w:rsidR="00E6626F" w:rsidRDefault="00E6626F">
      <w:pPr>
        <w:spacing w:before="10"/>
        <w:rPr>
          <w:sz w:val="20"/>
        </w:rPr>
      </w:pPr>
    </w:p>
    <w:p w14:paraId="2E9D36AF" w14:textId="77777777" w:rsidR="00E6626F" w:rsidRDefault="00A41B5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 w14:paraId="6047A905" w14:textId="77777777" w:rsidR="00E6626F" w:rsidRDefault="00A41B5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 w14:paraId="382C0FAA" w14:textId="77777777" w:rsidR="00E6626F" w:rsidRDefault="00E6626F">
      <w:pPr>
        <w:spacing w:before="10"/>
        <w:rPr>
          <w:sz w:val="20"/>
        </w:rPr>
      </w:pPr>
    </w:p>
    <w:p w14:paraId="0D61C759" w14:textId="77777777" w:rsidR="00E6626F" w:rsidRDefault="00A41B5A">
      <w:pPr>
        <w:pStyle w:val="BodyText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B296BF5" w14:textId="77777777" w:rsidR="00E6626F" w:rsidRDefault="00E6626F">
      <w:pPr>
        <w:spacing w:before="2"/>
        <w:rPr>
          <w:sz w:val="24"/>
        </w:rPr>
      </w:pPr>
    </w:p>
    <w:p w14:paraId="7F1F92E8" w14:textId="77777777" w:rsidR="00E6626F" w:rsidRDefault="00A41B5A">
      <w:pPr>
        <w:ind w:left="100"/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7953C6B0" w14:textId="77777777" w:rsidR="00E6626F" w:rsidRDefault="00E6626F">
      <w:pPr>
        <w:spacing w:before="8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6626F" w14:paraId="303F271B" w14:textId="77777777">
        <w:trPr>
          <w:trHeight w:val="1279"/>
        </w:trPr>
        <w:tc>
          <w:tcPr>
            <w:tcW w:w="920" w:type="dxa"/>
          </w:tcPr>
          <w:p w14:paraId="1DFA4A3F" w14:textId="77777777" w:rsidR="00E6626F" w:rsidRDefault="00A41B5A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60" w:type="dxa"/>
          </w:tcPr>
          <w:p w14:paraId="25FF138D" w14:textId="77777777" w:rsidR="00E6626F" w:rsidRDefault="00A41B5A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59DD8B2" w14:textId="77777777" w:rsidR="00E6626F" w:rsidRDefault="00A41B5A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38F01A6" w14:textId="77777777" w:rsidR="00E6626F" w:rsidRDefault="00A41B5A">
            <w:pPr>
              <w:pStyle w:val="TableParagraph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6626F" w14:paraId="3D7155A7" w14:textId="77777777">
        <w:trPr>
          <w:trHeight w:val="1600"/>
        </w:trPr>
        <w:tc>
          <w:tcPr>
            <w:tcW w:w="920" w:type="dxa"/>
          </w:tcPr>
          <w:p w14:paraId="01CBFC92" w14:textId="77777777" w:rsidR="00E6626F" w:rsidRDefault="00A41B5A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 w14:paraId="09A524A4" w14:textId="77777777" w:rsidR="00E6626F" w:rsidRDefault="00A41B5A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F7B5284" w14:textId="177081FD" w:rsidR="00E6626F" w:rsidRDefault="00B40C1B">
            <w:pPr>
              <w:pStyle w:val="TableParagraph"/>
              <w:spacing w:before="133" w:line="276" w:lineRule="auto"/>
              <w:rPr>
                <w:i/>
              </w:rPr>
            </w:pPr>
            <w:r w:rsidRPr="00B40C1B">
              <w:t>Applicants and bank analysts securely access the system using login credentials</w:t>
            </w:r>
          </w:p>
        </w:tc>
        <w:tc>
          <w:tcPr>
            <w:tcW w:w="2660" w:type="dxa"/>
          </w:tcPr>
          <w:p w14:paraId="6E7F0499" w14:textId="77777777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  <w:p w14:paraId="506789F1" w14:textId="77777777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9195F7E" w14:textId="0E3E07D8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="00B40C1B">
              <w:t>Medium</w:t>
            </w:r>
          </w:p>
        </w:tc>
      </w:tr>
      <w:tr w:rsidR="00F770E7" w14:paraId="4F0FC182" w14:textId="77777777">
        <w:trPr>
          <w:trHeight w:val="1580"/>
        </w:trPr>
        <w:tc>
          <w:tcPr>
            <w:tcW w:w="920" w:type="dxa"/>
          </w:tcPr>
          <w:p w14:paraId="3FEFC6FA" w14:textId="77777777" w:rsidR="00F770E7" w:rsidRDefault="00F770E7" w:rsidP="00F770E7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0" w:type="dxa"/>
          </w:tcPr>
          <w:p w14:paraId="6CB14075" w14:textId="77777777" w:rsidR="00F770E7" w:rsidRDefault="00F770E7" w:rsidP="00F770E7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702A7F6" w14:textId="667EC1D9" w:rsidR="00F770E7" w:rsidRDefault="00B40C1B" w:rsidP="00F770E7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B40C1B">
              <w:t>Analysts can review predictions and dataset insights; applicants can submit applications and view their own results</w:t>
            </w:r>
          </w:p>
        </w:tc>
        <w:tc>
          <w:tcPr>
            <w:tcW w:w="2660" w:type="dxa"/>
          </w:tcPr>
          <w:p w14:paraId="698E707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87CC5D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BF27217" w14:textId="5DCC8365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="00B40C1B">
              <w:t>Medium</w:t>
            </w:r>
          </w:p>
        </w:tc>
      </w:tr>
      <w:tr w:rsidR="00F770E7" w14:paraId="62465ED9" w14:textId="77777777">
        <w:trPr>
          <w:trHeight w:val="1359"/>
        </w:trPr>
        <w:tc>
          <w:tcPr>
            <w:tcW w:w="920" w:type="dxa"/>
          </w:tcPr>
          <w:p w14:paraId="2A7F7A76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 w14:paraId="7789B95C" w14:textId="77777777" w:rsidR="00F770E7" w:rsidRDefault="00F770E7" w:rsidP="00F770E7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98FCF9" w14:textId="709B9DAF" w:rsidR="00F770E7" w:rsidRDefault="00B40C1B" w:rsidP="00F770E7">
            <w:pPr>
              <w:pStyle w:val="TableParagraph"/>
              <w:spacing w:before="128" w:line="276" w:lineRule="auto"/>
              <w:rPr>
                <w:i/>
              </w:rPr>
            </w:pPr>
            <w:r w:rsidRPr="00B40C1B">
              <w:t>Accepts applicant input through a web form (income, credit score, employment status, etc.) and returns predictions in real time</w:t>
            </w:r>
          </w:p>
        </w:tc>
        <w:tc>
          <w:tcPr>
            <w:tcW w:w="2660" w:type="dxa"/>
          </w:tcPr>
          <w:p w14:paraId="32D580C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3B95E61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D2DD4B7" w14:textId="396689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</w:tbl>
    <w:p w14:paraId="40B19A1A" w14:textId="77777777" w:rsidR="00E6626F" w:rsidRDefault="00E6626F">
      <w:pPr>
        <w:rPr>
          <w:rFonts w:ascii="Times New Roman"/>
        </w:rPr>
        <w:sectPr w:rsidR="00E6626F">
          <w:headerReference w:type="default" r:id="rId7"/>
          <w:type w:val="continuous"/>
          <w:pgSz w:w="12240" w:h="15840"/>
          <w:pgMar w:top="1440" w:right="1340" w:bottom="862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F770E7" w14:paraId="36EF1610" w14:textId="77777777">
        <w:trPr>
          <w:trHeight w:val="1879"/>
        </w:trPr>
        <w:tc>
          <w:tcPr>
            <w:tcW w:w="920" w:type="dxa"/>
          </w:tcPr>
          <w:p w14:paraId="3ACBB96C" w14:textId="77777777" w:rsidR="00F770E7" w:rsidRDefault="00F770E7" w:rsidP="00F770E7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2060" w:type="dxa"/>
          </w:tcPr>
          <w:p w14:paraId="34952AE5" w14:textId="4F3FF2CC" w:rsidR="00F770E7" w:rsidRDefault="00B40C1B" w:rsidP="00F770E7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Data</w:t>
            </w:r>
            <w:r w:rsidR="00F770E7">
              <w:rPr>
                <w:spacing w:val="-2"/>
              </w:rPr>
              <w:t xml:space="preserve"> processing</w:t>
            </w:r>
          </w:p>
        </w:tc>
        <w:tc>
          <w:tcPr>
            <w:tcW w:w="3140" w:type="dxa"/>
          </w:tcPr>
          <w:p w14:paraId="599B51AE" w14:textId="38B50FBC" w:rsidR="00F770E7" w:rsidRDefault="00B40C1B" w:rsidP="00F770E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B40C1B">
              <w:t>Encodes categorical fields, scales numeric fields, and validates all applicant inputs before prediction</w:t>
            </w:r>
          </w:p>
        </w:tc>
        <w:tc>
          <w:tcPr>
            <w:tcW w:w="2660" w:type="dxa"/>
          </w:tcPr>
          <w:p w14:paraId="632D5F07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EA37C6A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6996CC8" w14:textId="40E8C56D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70FC0A20" w14:textId="77777777">
        <w:trPr>
          <w:trHeight w:val="1879"/>
        </w:trPr>
        <w:tc>
          <w:tcPr>
            <w:tcW w:w="920" w:type="dxa"/>
          </w:tcPr>
          <w:p w14:paraId="0D2E42C0" w14:textId="77777777" w:rsidR="00F770E7" w:rsidRDefault="00F770E7" w:rsidP="00F770E7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 w14:paraId="42C3788C" w14:textId="7944697D" w:rsidR="00F770E7" w:rsidRDefault="00B40C1B" w:rsidP="00F770E7">
            <w:pPr>
              <w:pStyle w:val="TableParagraph"/>
              <w:spacing w:before="130"/>
              <w:ind w:left="179"/>
            </w:pPr>
            <w:r w:rsidRPr="00B40C1B">
              <w:rPr>
                <w:spacing w:val="-2"/>
              </w:rPr>
              <w:t>Prediction &amp; reporting</w:t>
            </w:r>
          </w:p>
        </w:tc>
        <w:tc>
          <w:tcPr>
            <w:tcW w:w="3140" w:type="dxa"/>
          </w:tcPr>
          <w:p w14:paraId="5FF4608F" w14:textId="52F5AADA" w:rsidR="00F770E7" w:rsidRDefault="00B40C1B" w:rsidP="00F770E7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B40C1B">
              <w:t>Displays approval/denial result, confidence score, and a visual probability gauge for each prediction</w:t>
            </w:r>
          </w:p>
        </w:tc>
        <w:tc>
          <w:tcPr>
            <w:tcW w:w="2660" w:type="dxa"/>
          </w:tcPr>
          <w:p w14:paraId="25E89A0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76AA2E9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D2935A7" w14:textId="3AE6506E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="00B40C1B">
              <w:t>High</w:t>
            </w:r>
            <w:bookmarkStart w:id="2" w:name="_GoBack"/>
            <w:bookmarkEnd w:id="2"/>
          </w:p>
        </w:tc>
      </w:tr>
      <w:tr w:rsidR="00F770E7" w14:paraId="31B587F4" w14:textId="77777777">
        <w:trPr>
          <w:trHeight w:val="1880"/>
        </w:trPr>
        <w:tc>
          <w:tcPr>
            <w:tcW w:w="920" w:type="dxa"/>
          </w:tcPr>
          <w:p w14:paraId="101D7240" w14:textId="77777777" w:rsidR="00F770E7" w:rsidRDefault="00F770E7" w:rsidP="00F770E7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 w14:paraId="54B4C835" w14:textId="77777777" w:rsidR="00F770E7" w:rsidRDefault="00F770E7" w:rsidP="00F770E7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3671739E" w14:textId="316BD843" w:rsidR="00F770E7" w:rsidRDefault="00B40C1B" w:rsidP="00F770E7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B40C1B">
              <w:t xml:space="preserve">Recommends the approval decision based on the best-performing trained ML model (Logistic Regression, Random Forest, or </w:t>
            </w:r>
            <w:proofErr w:type="spellStart"/>
            <w:r w:rsidRPr="00B40C1B">
              <w:t>XGBoost</w:t>
            </w:r>
            <w:proofErr w:type="spellEnd"/>
            <w:r w:rsidRPr="00B40C1B">
              <w:t>)</w:t>
            </w:r>
          </w:p>
        </w:tc>
        <w:tc>
          <w:tcPr>
            <w:tcW w:w="2660" w:type="dxa"/>
          </w:tcPr>
          <w:p w14:paraId="4010F49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583ED9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96D507C" w14:textId="113F99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530C0D6" w14:textId="77777777">
        <w:trPr>
          <w:trHeight w:val="1879"/>
        </w:trPr>
        <w:tc>
          <w:tcPr>
            <w:tcW w:w="920" w:type="dxa"/>
          </w:tcPr>
          <w:p w14:paraId="1C2D6C7E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 w14:paraId="15A7D0E1" w14:textId="77777777" w:rsidR="00F770E7" w:rsidRDefault="00F770E7" w:rsidP="00F770E7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6204F691" w14:textId="75984E84" w:rsidR="00F770E7" w:rsidRDefault="00B40C1B" w:rsidP="00F770E7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B40C1B">
              <w:t>Protect applicant financial data and follow basic data privacy practices</w:t>
            </w:r>
          </w:p>
        </w:tc>
        <w:tc>
          <w:tcPr>
            <w:tcW w:w="2660" w:type="dxa"/>
          </w:tcPr>
          <w:p w14:paraId="6418908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D6DA9F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37406AB" w14:textId="131E4C8A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0DC08BD7" w14:textId="77777777">
        <w:trPr>
          <w:trHeight w:val="1580"/>
        </w:trPr>
        <w:tc>
          <w:tcPr>
            <w:tcW w:w="920" w:type="dxa"/>
          </w:tcPr>
          <w:p w14:paraId="7A62AF2D" w14:textId="77777777" w:rsidR="00F770E7" w:rsidRDefault="00F770E7" w:rsidP="00F770E7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 w14:paraId="36E73E98" w14:textId="77777777" w:rsidR="00F770E7" w:rsidRDefault="00F770E7" w:rsidP="00F770E7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5920C3" w14:textId="3869EE61" w:rsidR="00F770E7" w:rsidRDefault="00B40C1B" w:rsidP="00F770E7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B40C1B">
              <w:t>Validate all input values before prediction and prevent invalid or missing entries</w:t>
            </w:r>
          </w:p>
        </w:tc>
        <w:tc>
          <w:tcPr>
            <w:tcW w:w="2660" w:type="dxa"/>
          </w:tcPr>
          <w:p w14:paraId="7F3F9EF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6C2436B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64AC6FC" w14:textId="25A14A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</w:tbl>
    <w:p w14:paraId="2EC165DD" w14:textId="77777777" w:rsidR="00E6626F" w:rsidRDefault="00A41B5A">
      <w:pPr>
        <w:spacing w:before="17"/>
        <w:ind w:left="100"/>
        <w:rPr>
          <w:b/>
        </w:rPr>
      </w:pPr>
      <w:bookmarkStart w:id="3" w:name="Step_2:_Non-Functional_Requirements_(NFR"/>
      <w:bookmarkEnd w:id="3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4C6D8FF3" w14:textId="77777777" w:rsidR="00E6626F" w:rsidRDefault="00E6626F">
      <w:pPr>
        <w:spacing w:before="4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349D3711" w14:textId="77777777">
        <w:trPr>
          <w:trHeight w:val="1299"/>
        </w:trPr>
        <w:tc>
          <w:tcPr>
            <w:tcW w:w="920" w:type="dxa"/>
          </w:tcPr>
          <w:p w14:paraId="22382DC1" w14:textId="77777777" w:rsidR="00E6626F" w:rsidRDefault="00A41B5A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00" w:type="dxa"/>
          </w:tcPr>
          <w:p w14:paraId="603FFBBC" w14:textId="77777777" w:rsidR="00E6626F" w:rsidRDefault="00A41B5A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1A94519" w14:textId="77777777" w:rsidR="00E6626F" w:rsidRDefault="00A41B5A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5CC95D8" w14:textId="77777777" w:rsidR="00E6626F" w:rsidRDefault="00A41B5A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56587A" w14:textId="77777777" w:rsidR="00E6626F" w:rsidRDefault="00E6626F">
      <w:pPr>
        <w:spacing w:line="276" w:lineRule="auto"/>
        <w:sectPr w:rsidR="00E6626F">
          <w:type w:val="continuous"/>
          <w:pgSz w:w="12240" w:h="15840"/>
          <w:pgMar w:top="1440" w:right="1340" w:bottom="156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49C0EA60" w14:textId="77777777">
        <w:trPr>
          <w:trHeight w:val="1280"/>
        </w:trPr>
        <w:tc>
          <w:tcPr>
            <w:tcW w:w="920" w:type="dxa"/>
          </w:tcPr>
          <w:p w14:paraId="218CF6DF" w14:textId="77777777" w:rsidR="00E6626F" w:rsidRDefault="00A41B5A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 w14:paraId="37E7857B" w14:textId="77777777" w:rsidR="00E6626F" w:rsidRDefault="00A41B5A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47F88990" w14:textId="2F7B3E4B" w:rsidR="00E6626F" w:rsidRDefault="00B40C1B">
            <w:pPr>
              <w:pStyle w:val="TableParagraph"/>
              <w:spacing w:before="115" w:line="276" w:lineRule="auto"/>
              <w:rPr>
                <w:i/>
              </w:rPr>
            </w:pPr>
            <w:r w:rsidRPr="00B40C1B">
              <w:t>Generate prediction quickly after user input</w:t>
            </w:r>
          </w:p>
        </w:tc>
        <w:tc>
          <w:tcPr>
            <w:tcW w:w="2460" w:type="dxa"/>
          </w:tcPr>
          <w:p w14:paraId="24C236E6" w14:textId="6F0B6244" w:rsidR="00E6626F" w:rsidRDefault="00F770E7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>Response time &lt; 2 seconds</w:t>
            </w:r>
          </w:p>
        </w:tc>
      </w:tr>
      <w:tr w:rsidR="00E6626F" w14:paraId="3DAA3EC7" w14:textId="77777777">
        <w:trPr>
          <w:trHeight w:val="1599"/>
        </w:trPr>
        <w:tc>
          <w:tcPr>
            <w:tcW w:w="920" w:type="dxa"/>
          </w:tcPr>
          <w:p w14:paraId="08EC3008" w14:textId="77777777" w:rsidR="00E6626F" w:rsidRDefault="00A41B5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00" w:type="dxa"/>
          </w:tcPr>
          <w:p w14:paraId="67FB5D80" w14:textId="77777777" w:rsidR="00E6626F" w:rsidRDefault="00A41B5A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13ED2FD" w14:textId="0ADDADA9" w:rsidR="00E6626F" w:rsidRDefault="00B40C1B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B40C1B">
              <w:t>Support increasing numbers of applicants and larger datasets</w:t>
            </w:r>
          </w:p>
        </w:tc>
        <w:tc>
          <w:tcPr>
            <w:tcW w:w="2460" w:type="dxa"/>
          </w:tcPr>
          <w:p w14:paraId="5231056E" w14:textId="1B487711" w:rsidR="00E6626F" w:rsidRDefault="00F770E7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1000+ concurrent users</w:t>
            </w:r>
          </w:p>
        </w:tc>
      </w:tr>
      <w:tr w:rsidR="00E6626F" w14:paraId="548A0EDA" w14:textId="77777777">
        <w:trPr>
          <w:trHeight w:val="1580"/>
        </w:trPr>
        <w:tc>
          <w:tcPr>
            <w:tcW w:w="920" w:type="dxa"/>
          </w:tcPr>
          <w:p w14:paraId="47372EC3" w14:textId="77777777" w:rsidR="00E6626F" w:rsidRDefault="00A41B5A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 w14:paraId="2B09B9D8" w14:textId="77777777" w:rsidR="00E6626F" w:rsidRDefault="00A41B5A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2F2B667E" w14:textId="6AE97A28" w:rsidR="00E6626F" w:rsidRDefault="00B40C1B">
            <w:pPr>
              <w:pStyle w:val="TableParagraph"/>
              <w:spacing w:before="119" w:line="276" w:lineRule="auto"/>
              <w:rPr>
                <w:i/>
              </w:rPr>
            </w:pPr>
            <w:r w:rsidRPr="00B40C1B">
              <w:t>Secure authentication and encrypted storage of applicant financial data</w:t>
            </w:r>
            <w:r w:rsidR="00F770E7">
              <w:t>.</w:t>
            </w:r>
          </w:p>
        </w:tc>
        <w:tc>
          <w:tcPr>
            <w:tcW w:w="2460" w:type="dxa"/>
          </w:tcPr>
          <w:p w14:paraId="2F07AD24" w14:textId="2AFD64FB" w:rsidR="00E6626F" w:rsidRDefault="00F770E7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login &amp; protected database</w:t>
            </w:r>
          </w:p>
        </w:tc>
      </w:tr>
      <w:tr w:rsidR="00E6626F" w14:paraId="3F2BEDC1" w14:textId="77777777">
        <w:trPr>
          <w:trHeight w:val="1300"/>
        </w:trPr>
        <w:tc>
          <w:tcPr>
            <w:tcW w:w="920" w:type="dxa"/>
          </w:tcPr>
          <w:p w14:paraId="4F6893B1" w14:textId="77777777" w:rsidR="00E6626F" w:rsidRDefault="00A41B5A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 w14:paraId="79F6C69D" w14:textId="77777777" w:rsidR="00E6626F" w:rsidRDefault="00A41B5A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B2E62A9" w14:textId="2C96D7B7" w:rsidR="00E6626F" w:rsidRDefault="00B40C1B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B40C1B">
              <w:t>System should remain operational with minimal downtime</w:t>
            </w:r>
          </w:p>
        </w:tc>
        <w:tc>
          <w:tcPr>
            <w:tcW w:w="2460" w:type="dxa"/>
          </w:tcPr>
          <w:p w14:paraId="0D8B96FC" w14:textId="5B4015B6" w:rsidR="00E6626F" w:rsidRDefault="00F770E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 w:rsidR="00E6626F" w14:paraId="7F7406D8" w14:textId="77777777">
        <w:trPr>
          <w:trHeight w:val="1579"/>
        </w:trPr>
        <w:tc>
          <w:tcPr>
            <w:tcW w:w="920" w:type="dxa"/>
          </w:tcPr>
          <w:p w14:paraId="134CE566" w14:textId="77777777" w:rsidR="00E6626F" w:rsidRDefault="00A41B5A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 w14:paraId="08093D32" w14:textId="77777777" w:rsidR="00E6626F" w:rsidRDefault="00A41B5A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57D510C" w14:textId="65A3D28D" w:rsidR="00E6626F" w:rsidRPr="00F770E7" w:rsidRDefault="00B40C1B">
            <w:pPr>
              <w:pStyle w:val="TableParagraph"/>
              <w:spacing w:before="124" w:line="276" w:lineRule="auto"/>
            </w:pPr>
            <w:r w:rsidRPr="00B40C1B">
              <w:t>Simple interface usable by applicants and analysts with minimal technical knowledge</w:t>
            </w:r>
          </w:p>
        </w:tc>
        <w:tc>
          <w:tcPr>
            <w:tcW w:w="2460" w:type="dxa"/>
          </w:tcPr>
          <w:p w14:paraId="4252D9A2" w14:textId="0A850251" w:rsidR="00E6626F" w:rsidRDefault="00F770E7">
            <w:pPr>
              <w:pStyle w:val="TableParagraph"/>
              <w:ind w:left="184"/>
              <w:rPr>
                <w:i/>
              </w:rPr>
            </w:pPr>
            <w:r>
              <w:t>Responsive UI for desktop &amp; mobile</w:t>
            </w:r>
          </w:p>
        </w:tc>
      </w:tr>
      <w:tr w:rsidR="00E6626F" w14:paraId="0378650E" w14:textId="77777777">
        <w:trPr>
          <w:trHeight w:val="1879"/>
        </w:trPr>
        <w:tc>
          <w:tcPr>
            <w:tcW w:w="920" w:type="dxa"/>
          </w:tcPr>
          <w:p w14:paraId="21379B5C" w14:textId="77777777" w:rsidR="00E6626F" w:rsidRDefault="00A41B5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 w14:paraId="6D4FDAE1" w14:textId="77777777" w:rsidR="00E6626F" w:rsidRDefault="00A41B5A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A12CBE" w14:textId="5B10CA5B" w:rsidR="00E6626F" w:rsidRDefault="00B40C1B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B40C1B">
              <w:t>Modular codebase for easy maintenance and future enhancements</w:t>
            </w:r>
          </w:p>
        </w:tc>
        <w:tc>
          <w:tcPr>
            <w:tcW w:w="2460" w:type="dxa"/>
          </w:tcPr>
          <w:p w14:paraId="3A3E4F63" w14:textId="4977292A" w:rsidR="00E6626F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t>Well-documented and maintainable</w:t>
            </w:r>
          </w:p>
        </w:tc>
      </w:tr>
    </w:tbl>
    <w:p w14:paraId="3CC986A1" w14:textId="77777777" w:rsidR="00573020" w:rsidRDefault="00573020"/>
    <w:sectPr w:rsidR="00573020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97A2C5" w14:textId="77777777" w:rsidR="00A41B5A" w:rsidRDefault="00A41B5A">
      <w:r>
        <w:separator/>
      </w:r>
    </w:p>
  </w:endnote>
  <w:endnote w:type="continuationSeparator" w:id="0">
    <w:p w14:paraId="230BFC75" w14:textId="77777777" w:rsidR="00A41B5A" w:rsidRDefault="00A41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F5CAF" w14:textId="77777777" w:rsidR="00A41B5A" w:rsidRDefault="00A41B5A">
      <w:r>
        <w:separator/>
      </w:r>
    </w:p>
  </w:footnote>
  <w:footnote w:type="continuationSeparator" w:id="0">
    <w:p w14:paraId="1BFA98E8" w14:textId="77777777" w:rsidR="00A41B5A" w:rsidRDefault="00A41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80C6B" w14:textId="77777777" w:rsidR="00E6626F" w:rsidRDefault="00A41B5A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36800" behindDoc="1" locked="0" layoutInCell="1" allowOverlap="1" wp14:anchorId="196AEB38" wp14:editId="35CE8B4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37312" behindDoc="1" locked="0" layoutInCell="1" allowOverlap="1" wp14:anchorId="4FC1FBA8" wp14:editId="5FE0463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65036"/>
    <w:multiLevelType w:val="hybridMultilevel"/>
    <w:tmpl w:val="F93027D0"/>
    <w:lvl w:ilvl="0" w:tplc="BD5E75F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35CC9B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55EE2F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D70EFB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E3FCCB2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509A88A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61216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87D0DE9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265C2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26F"/>
    <w:rsid w:val="00036726"/>
    <w:rsid w:val="002016B2"/>
    <w:rsid w:val="00573020"/>
    <w:rsid w:val="00947A36"/>
    <w:rsid w:val="00A41B5A"/>
    <w:rsid w:val="00B02960"/>
    <w:rsid w:val="00B40C1B"/>
    <w:rsid w:val="00E6626F"/>
    <w:rsid w:val="00F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822"/>
  <w15:docId w15:val="{B188CD62-7F8C-4D23-A02F-B04FA05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3" w:right="3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3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tulasiram allukuri</dc:creator>
  <cp:lastModifiedBy>INDIA</cp:lastModifiedBy>
  <cp:revision>2</cp:revision>
  <dcterms:created xsi:type="dcterms:W3CDTF">2026-07-12T08:05:00Z</dcterms:created>
  <dcterms:modified xsi:type="dcterms:W3CDTF">2026-07-12T08:05:00Z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