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一类语义</w:t>
      </w:r>
      <w:r>
        <w:rPr>
          <w:rFonts w:hint="eastAsia"/>
          <w:lang w:val="en-US" w:eastAsia="zh-CN"/>
        </w:rPr>
        <w:t>slam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yolo-slam</w:t>
      </w:r>
    </w:p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论文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</w:p>
    <w:p>
      <w:r>
        <w:rPr>
          <w:rFonts w:hint="eastAsia"/>
          <w:u w:val="single"/>
          <w:lang w:val="en-US" w:eastAsia="zh-CN"/>
        </w:rPr>
        <w:t>YES-SLAM:</w:t>
      </w:r>
      <w:r>
        <w:rPr>
          <w:rFonts w:hint="eastAsia"/>
          <w:lang w:val="en-US" w:eastAsia="zh-CN"/>
        </w:rPr>
        <w:t xml:space="preserve"> YOLOv7-enhanced-semantic visual SLAM for mobile robots in dynamic scenes（2024）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DIG-SLAM</w:t>
      </w:r>
      <w:r>
        <w:rPr>
          <w:rFonts w:hint="eastAsia"/>
          <w:lang w:val="en-US" w:eastAsia="zh-CN"/>
        </w:rPr>
        <w:t>（2024）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两篇文章都利用yolo 来处理slam在动态场景下的应用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YES-SLAM 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引入轻量级网络YOLOv7和边缘增强技术来分离动态和静态特征点，</w:t>
      </w:r>
      <w:r>
        <w:rPr>
          <w:rFonts w:hint="eastAsia"/>
          <w:lang w:val="en-US" w:eastAsia="zh-CN"/>
        </w:rPr>
        <w:t>根据置信度来分离出静态特征点来</w:t>
      </w:r>
      <w:r>
        <w:rPr>
          <w:rFonts w:hint="default"/>
          <w:lang w:val="en-US" w:eastAsia="zh-CN"/>
        </w:rPr>
        <w:t>提高位姿估计</w:t>
      </w:r>
      <w:r>
        <w:rPr>
          <w:rFonts w:hint="eastAsia"/>
          <w:lang w:val="en-US" w:eastAsia="zh-CN"/>
        </w:rPr>
        <w:t>和系统稳定性。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DIG-SLAM 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结合YOLOv7实例分割和K-means聚类来优化线特征，使用动态和静态分区来提高系统的准确性和鲁棒性。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yolo分割提取物体的轮廓区域，作为确定动态物体区域，分离静态和动态场景轮廓，对应静态区域内的特征点高置信度的就是静态特征点。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6800" w:hanging="6800" w:hangingChars="340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960" cy="3582035"/>
            <wp:effectExtent l="0" t="0" r="8890" b="1841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yes-slam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引入yolo检测目标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考虑怎么将检测到的目标能够追踪并且可以映射到图中去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99105"/>
            <wp:effectExtent l="0" t="0" r="8255" b="10795"/>
            <wp:docPr id="1" name="Picture 1" descr="img_v3_02aa_5c8d6c5c-27b6-4be9-b0e9-b0fac17e0b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v3_02aa_5c8d6c5c-27b6-4be9-b0e9-b0fac17e0b3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06370"/>
            <wp:effectExtent l="0" t="0" r="4445" b="17780"/>
            <wp:docPr id="2" name="Picture 2" descr="ad0ac56d-137e-48e5-8e2a-2735241b9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0ac56d-137e-48e5-8e2a-2735241b9e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65195"/>
            <wp:effectExtent l="0" t="0" r="3810" b="1905"/>
            <wp:docPr id="3" name="Picture 3" descr="img_v3_02aa_07312d70-d28b-4d4b-b359-2cf7449086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v3_02aa_07312d70-d28b-4d4b-b359-2cf74490867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别人做的</w:t>
      </w:r>
      <w:r>
        <w:rPr>
          <w:rFonts w:hint="eastAsia"/>
          <w:lang w:val="en-US" w:eastAsia="zh-CN"/>
        </w:rPr>
        <w:t xml:space="preserve"> 语义地图slam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35" cy="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469515"/>
            <wp:effectExtent l="0" t="0" r="15240" b="6985"/>
            <wp:docPr id="5" name="Picture 5" descr="img_v3_02aa_a826e29f-c60f-4cd9-9b7d-955a0e3574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v3_02aa_a826e29f-c60f-4cd9-9b7d-955a0e3574b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31F5D"/>
    <w:multiLevelType w:val="singleLevel"/>
    <w:tmpl w:val="AFE31F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61BCF"/>
    <w:rsid w:val="07F52E5A"/>
    <w:rsid w:val="27FF2522"/>
    <w:rsid w:val="2BDBC756"/>
    <w:rsid w:val="2BF4D110"/>
    <w:rsid w:val="6ACF2FD0"/>
    <w:rsid w:val="7BFD1C87"/>
    <w:rsid w:val="7EEB4095"/>
    <w:rsid w:val="7FEEFE30"/>
    <w:rsid w:val="9FE7330A"/>
    <w:rsid w:val="BFBFA43F"/>
    <w:rsid w:val="D7F61BCF"/>
    <w:rsid w:val="E7D71C12"/>
    <w:rsid w:val="EF7E139D"/>
    <w:rsid w:val="F3E52750"/>
    <w:rsid w:val="FDEFF445"/>
    <w:rsid w:val="FFF42229"/>
    <w:rsid w:val="FFF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../NUL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2024-04-26T10:07:00Z</dcterms:created>
  <dc:creator>sbim</dc:creator>
  <cp:lastModifiedBy>sbim</cp:lastModifiedBy>
  <dcterms:modified xsi:type="dcterms:W3CDTF">2024-04-26T18:56:57Z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