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E3A5F"/>
          <w:sz w:val="32"/>
        </w:rPr>
        <w:t>PONTIFÍCIA UNIVERSIDADE CATÓLICA DE MINAS GERAIS</w:t>
      </w:r>
    </w:p>
    <w:p>
      <w:pPr>
        <w:jc w:val="center"/>
      </w:pPr>
      <w:r>
        <w:rPr>
          <w:color w:val="595959"/>
          <w:sz w:val="26"/>
        </w:rPr>
        <w:t>PUC-MG — CURSO DE ENGENHARIA DE COMPUTAÇÃO</w:t>
      </w:r>
    </w:p>
    <w:p/>
    <w:p/>
    <w:p>
      <w:pPr>
        <w:jc w:val="center"/>
      </w:pPr>
      <w:r>
        <w:rPr>
          <w:b/>
          <w:color w:val="1E3A5F"/>
          <w:sz w:val="56"/>
        </w:rPr>
        <w:t>TUPAN WATER MAKER</w:t>
      </w:r>
    </w:p>
    <w:p>
      <w:pPr>
        <w:jc w:val="center"/>
      </w:pPr>
      <w:r>
        <w:rPr>
          <w:sz w:val="32"/>
        </w:rPr>
        <w:t>Projeto de Dispositivo Portátil para Extração de Água do Ar</w:t>
      </w:r>
    </w:p>
    <w:p/>
    <w:p>
      <w:pPr>
        <w:jc w:val="center"/>
      </w:pPr>
      <w:r>
        <w:rPr>
          <w:b/>
          <w:color w:val="1E3A5F"/>
          <w:sz w:val="28"/>
        </w:rPr>
        <w:t>Relatório Técnico Descritivo</w:t>
      </w:r>
    </w:p>
    <w:p/>
    <w:p/>
    <w:p>
      <w:pPr>
        <w:jc w:val="center"/>
      </w:pPr>
      <w:r>
        <w:rPr>
          <w:sz w:val="24"/>
        </w:rPr>
        <w:t>Autor: Túlio Ferreira Horta</w:t>
      </w:r>
    </w:p>
    <w:p>
      <w:pPr>
        <w:jc w:val="center"/>
      </w:pPr>
      <w:r>
        <w:rPr>
          <w:sz w:val="24"/>
        </w:rPr>
        <w:t>Disciplina: IoT &amp; PLCs</w:t>
      </w:r>
    </w:p>
    <w:p>
      <w:pPr>
        <w:jc w:val="center"/>
      </w:pPr>
      <w:r>
        <w:rPr>
          <w:sz w:val="24"/>
        </w:rPr>
        <w:t>Semestre: 2026.2</w:t>
      </w:r>
    </w:p>
    <w:p>
      <w:r>
        <w:br w:type="page"/>
      </w:r>
    </w:p>
    <w:p>
      <w:pPr>
        <w:pStyle w:val="Heading1"/>
        <w:spacing w:before="240" w:after="120"/>
      </w:pPr>
      <w:r>
        <w:t>Sumário</w:t>
      </w:r>
    </w:p>
    <w:p>
      <w:pPr>
        <w:ind w:left="283"/>
      </w:pPr>
      <w:r>
        <w:t>1. Introdução</w:t>
      </w:r>
    </w:p>
    <w:p>
      <w:pPr>
        <w:ind w:left="283"/>
      </w:pPr>
      <w:r>
        <w:t>2. Ecologia, Sustentabilidade e Humanidades</w:t>
      </w:r>
    </w:p>
    <w:p>
      <w:pPr>
        <w:ind w:left="283"/>
      </w:pPr>
      <w:r>
        <w:t>3. Fundamentação Teórica</w:t>
      </w:r>
    </w:p>
    <w:p>
      <w:pPr>
        <w:ind w:left="283"/>
      </w:pPr>
      <w:r>
        <w:t>4. Arquitetura do Sistema Tupan</w:t>
      </w:r>
    </w:p>
    <w:p>
      <w:pPr>
        <w:ind w:left="283"/>
      </w:pPr>
      <w:r>
        <w:t>5. Microeletrônica e Circuitos Analógico-Digitais</w:t>
      </w:r>
    </w:p>
    <w:p>
      <w:pPr>
        <w:ind w:left="283"/>
      </w:pPr>
      <w:r>
        <w:t>6. Engenharia de Sistemas e Projeto do Sistema</w:t>
      </w:r>
    </w:p>
    <w:p>
      <w:pPr>
        <w:ind w:left="283"/>
      </w:pPr>
      <w:r>
        <w:t>7. Firmware MVP em C++20 com Arquitetura MVC</w:t>
      </w:r>
    </w:p>
    <w:p>
      <w:pPr>
        <w:ind w:left="283"/>
      </w:pPr>
      <w:r>
        <w:t>8. IoT: Monitoramento e Configuração Remota</w:t>
      </w:r>
    </w:p>
    <w:p>
      <w:pPr>
        <w:ind w:left="283"/>
      </w:pPr>
      <w:r>
        <w:t>9. Sustentabilidade, Ciclo de Vida e Reciclagem Química</w:t>
      </w:r>
    </w:p>
    <w:p>
      <w:pPr>
        <w:ind w:left="283"/>
      </w:pPr>
      <w:r>
        <w:t>10. Análise Estatística e Modelo Preditivo</w:t>
      </w:r>
    </w:p>
    <w:p>
      <w:pPr>
        <w:ind w:left="283"/>
      </w:pPr>
      <w:r>
        <w:t>11. Estimativa de Custos e Lista de Compras</w:t>
      </w:r>
    </w:p>
    <w:p>
      <w:pPr>
        <w:ind w:left="283"/>
      </w:pPr>
      <w:r>
        <w:t>12. Cronograma de Implementação</w:t>
      </w:r>
    </w:p>
    <w:p>
      <w:pPr>
        <w:ind w:left="283"/>
      </w:pPr>
      <w:r>
        <w:t>13. Normas, Regulamentações e Aspectos Legais</w:t>
      </w:r>
    </w:p>
    <w:p>
      <w:pPr>
        <w:ind w:left="283"/>
      </w:pPr>
      <w:r>
        <w:t>14. Considerações Finais</w:t>
      </w:r>
    </w:p>
    <w:p>
      <w:pPr>
        <w:ind w:left="283"/>
      </w:pPr>
      <w:r>
        <w:t>Referências</w:t>
      </w:r>
    </w:p>
    <w:p>
      <w:pPr>
        <w:ind w:left="283"/>
      </w:pPr>
      <w:r>
        <w:t>Apêndice A — Glossário de Termos Técnicos</w:t>
      </w:r>
    </w:p>
    <w:p>
      <w:r>
        <w:br w:type="page"/>
      </w:r>
    </w:p>
    <w:p>
      <w:pPr>
        <w:pStyle w:val="Heading1"/>
        <w:spacing w:before="240" w:after="120"/>
      </w:pPr>
      <w:r>
        <w:t>1. Introdução</w:t>
      </w:r>
    </w:p>
    <w:p>
      <w:pPr>
        <w:spacing w:after="80" w:line="276" w:lineRule="auto"/>
      </w:pPr>
      <w:r>
        <w:rPr>
          <w:i w:val="0"/>
        </w:rPr>
        <w:t>O projeto Tupan Water Maker consiste no desenvolvimento de um dispositivo portátil de extração de água do ar atmosférico, concebido para atender às necessidades básicas de hidratação de uma a duas pessoas em cenários de escassez hídrica, expedições, atendimento humanitário e uso remoto. A proposta combina princípios da física atmosférica, microeletrônica embarcada, engenharia de sistemas, sustentabilidade e conectividade IoT.</w:t>
      </w:r>
    </w:p>
    <w:p>
      <w:pPr>
        <w:spacing w:after="80" w:line="276" w:lineRule="auto"/>
      </w:pPr>
      <w:r>
        <w:rPr>
          <w:i w:val="0"/>
        </w:rPr>
        <w:t>O dispositivo é inspirado no funcionamento de colheitadores de neblina e condensadores atmosféricos, porém com uma arquitetura compacta, modular e de baixo custo, utilizando materiais reciclados, vidraria de laboratório e peças impressas em 3D. A eletrônica de controle é baseada em uma plataforma Arduino Mega, complementada por sensores, atuadores e comunicação sem fio.</w:t>
      </w:r>
    </w:p>
    <w:p>
      <w:pPr>
        <w:spacing w:after="80" w:line="276" w:lineRule="auto"/>
      </w:pPr>
      <w:r>
        <w:rPr>
          <w:i w:val="0"/>
        </w:rPr>
        <w:t>Diferentemente de sistemas industriais de grande porte, o Tupan adota uma filosofia de uso restrito ao consumo humano direto, priorizando segurança, simplicidade operacional e minimização do impacto ambiental. O presente relatório descreve a concepção técnica, os cálculos preliminares, a arquitetura de software, os aspectos legais e a estratégia de implementação.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79601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jSketch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601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Figura 1 — Esboço conceitual original do dispositivo Tupan (fonte: arquivo do projeto).</w:t>
      </w:r>
    </w:p>
    <w:p>
      <w:pPr>
        <w:pStyle w:val="Heading1"/>
        <w:spacing w:before="240" w:after="120"/>
      </w:pPr>
      <w:r>
        <w:t>2. Ecologia, Sustentabilidade e Humanidades</w:t>
      </w:r>
    </w:p>
    <w:p>
      <w:pPr>
        <w:pStyle w:val="Heading2"/>
        <w:spacing w:before="240" w:after="120"/>
      </w:pPr>
      <w:r>
        <w:t>2.1 O Desafio Hídrico no Contexto Nordeste Brasileiro</w:t>
      </w:r>
    </w:p>
    <w:p>
      <w:pPr>
        <w:spacing w:after="80" w:line="276" w:lineRule="auto"/>
      </w:pPr>
      <w:r>
        <w:rPr>
          <w:i w:val="0"/>
        </w:rPr>
        <w:t>O semiárido brasileiro, que abrange extensas regiões do Nordeste, enfrenta ciclos recorrentes de seca que impactam milhões de pessoas. A escassez hídrica não é apenas um problema de disponibilidade física de água, mas também de infraestrutura, distribuição, gestão de recursos e vulnerabilidade social. Famílias rurais, comunidades ribeirinhas e populações em situação de risco dependem de cisternas, caminhões-pipa e aquíferos subterrâneos cada vez mais pressionados.</w:t>
      </w:r>
    </w:p>
    <w:p>
      <w:pPr>
        <w:spacing w:after="80" w:line="276" w:lineRule="auto"/>
      </w:pPr>
      <w:r>
        <w:rPr>
          <w:i w:val="0"/>
        </w:rPr>
        <w:t>Nesse contexto, tecnologias de baixo custo capazes de explorar fontes alternativas de água, como a umidade do ar, ganham relevância. Embora a extração atmosférica não substitua bacias hidrográficas ou sistemas de abastecimento, ela representa uma solução complementar para situações de emergência, isolamento geográfico e comunidades com acesso limitado a infraestrutura hídrica.</w:t>
      </w:r>
    </w:p>
    <w:p>
      <w:pPr>
        <w:pStyle w:val="Heading2"/>
        <w:spacing w:before="240" w:after="120"/>
      </w:pPr>
      <w:r>
        <w:t>2.2 Impacto Ambiental do Produto</w:t>
      </w:r>
    </w:p>
    <w:p>
      <w:pPr>
        <w:spacing w:after="80" w:line="276" w:lineRule="auto"/>
      </w:pPr>
      <w:r>
        <w:rPr>
          <w:i w:val="0"/>
        </w:rPr>
        <w:t>O Tupan foi concebido com uma filosofia de baixo impacto ambiental. Sua arquitetura privilegia: (i) uso de componentes reutilizáveis; (ii) redução de consumo energético mediante ciclos de operação eficientes; (iii) empregabilidade de vidraria de laboratório reutilizável; (iv) peças estruturais fabricadas por impressão 3D com filamento reciclado; e (v) possibilidade de desmontagem e reciclagem dos componentes eletrônicos ao fim da vida útil.</w:t>
      </w:r>
    </w:p>
    <w:p>
      <w:pPr>
        <w:spacing w:after="80" w:line="276" w:lineRule="auto"/>
      </w:pPr>
      <w:r>
        <w:rPr>
          <w:i w:val="0"/>
        </w:rPr>
        <w:t>A comparação com alternativas convencionais revela vantagens ambientais: ao invés de depender do transporte rodoviário de água em fardos ou caminhões-pipa, o dispositivo produz água no local de consumo, reduzindo emissões de CO₂ associadas ao transporte e diminuindo a geração de resíduos de garrafas plásticas de água mineral.</w:t>
      </w:r>
    </w:p>
    <w:p>
      <w:pPr>
        <w:pStyle w:val="Heading2"/>
        <w:spacing w:before="240" w:after="120"/>
      </w:pPr>
      <w:r>
        <w:t>2.3 Filosofia de Uso: Água para Hidratação, Não para Indústria</w:t>
      </w:r>
    </w:p>
    <w:p>
      <w:pPr>
        <w:spacing w:after="80" w:line="276" w:lineRule="auto"/>
      </w:pPr>
      <w:r>
        <w:rPr>
          <w:i w:val="0"/>
        </w:rPr>
        <w:t>O projeto adota uma restrição ética e funcional: o Tupan é destinado exclusivamente à produção de água para consumo humano direto, em volumes modestos (ordem de 1 a 2 litros por ciclo operacional). Não se pretende, com esta proposta, substituir sistemas industriais de abastecimento ou processos de irrigação em larga escala. Essa delimitação evita a superestimativa de desempenho e mantém o foco em aplicações de alto valor social: sobrevivência, hidratação e autonomia hídrica em pequena escala.</w:t>
      </w:r>
    </w:p>
    <w:p>
      <w:pPr>
        <w:spacing w:after="80" w:line="276" w:lineRule="auto"/>
      </w:pPr>
      <w:r>
        <w:rPr>
          <w:i w:val="0"/>
        </w:rPr>
        <w:t>Tal filosofia alinha o projeto aos Objetivos de Desenvolvimento Sustentável (ODS) da ONU, particularmente o ODS 6 (Água Potável e Saneamento), o ODS 3 (Saúde e Bem-Estar) e o ODS 12 (Produção e Consumo Responsáveis).</w:t>
      </w:r>
    </w:p>
    <w:p>
      <w:pPr>
        <w:pStyle w:val="Heading2"/>
        <w:spacing w:before="240" w:after="120"/>
      </w:pPr>
      <w:r>
        <w:t>2.4 Mudanças Climáticas e Engenharia Interdisciplinar</w:t>
      </w:r>
    </w:p>
    <w:p>
      <w:pPr>
        <w:spacing w:after="80" w:line="276" w:lineRule="auto"/>
      </w:pPr>
      <w:r>
        <w:rPr>
          <w:i w:val="0"/>
        </w:rPr>
        <w:t>As mudanças climáticas globais alteram padrões de precipitação, aumentam a frequência de eventos extremos e intensificam períodos de estiagem. Em resposta, a engenharia contemporânea precisa desenvolver soluções resilientes, descentralizadas e adaptáveis. O Tupan se insere nesse cenário ao combinar conhecimentos de engenharia elétrica (circuitos e controle), engenharia mecânica (termodinâmica e fluidos), química (tratamento de água e regeneração de materiais) e ciência da computação (firmware, IoT e análise de dados).</w:t>
      </w:r>
    </w:p>
    <w:p>
      <w:pPr>
        <w:spacing w:after="80" w:line="276" w:lineRule="auto"/>
      </w:pPr>
      <w:r>
        <w:rPr>
          <w:i w:val="0"/>
        </w:rPr>
        <w:t>A interdisciplinaridade não é apenas metodológica, mas ética: um dispositivo destinado a populações vulneráveis deve ser robusto, simples, reparável localmente e culturalmente adequado. Por isso, o projeto adota princípios de design apropriado (appropriate technology), nos quais a tecnologia é proporcional ao contexto de uso e capaz de ser mantida por comunidades locais.</w:t>
      </w:r>
    </w:p>
    <w:p>
      <w:pPr>
        <w:pStyle w:val="Heading2"/>
        <w:spacing w:before="240" w:after="120"/>
      </w:pPr>
      <w:r>
        <w:t>2.5 Simulador Tupan: Adoção Mensurável e Reflexão Humanística</w:t>
      </w:r>
    </w:p>
    <w:p>
      <w:pPr>
        <w:spacing w:after="80" w:line="276" w:lineRule="auto"/>
      </w:pPr>
      <w:r>
        <w:rPr>
          <w:i w:val="0"/>
        </w:rPr>
        <w:t>Para tornar a discussão humanística e ecológica quantificável, o projeto incorpora o script de simulação simulador_tupan.py, localizado em Coleção de Software/scripts. O simulador implementa uma interface web dinâmica (Flask) que permite modificar parâmetros do ambiente — umidade relativa, temperatura, pressão atmosférica, vazão do ventilador, eficiência do sistema e temperatura da serpentina — e observar, em tempo real, a produção estimada de água de um ou mais dispositivos Tupan.</w:t>
      </w:r>
    </w:p>
    <w:p>
      <w:pPr>
        <w:spacing w:after="80" w:line="276" w:lineRule="auto"/>
      </w:pPr>
      <w:r>
        <w:rPr>
          <w:i w:val="0"/>
        </w:rPr>
        <w:t>A ferramenta também integra um modelo de machine learning (regressão polinomial de grau 2, treinado com amostras sintéticas) para prever a produção de água a partir das mesmas variáveis ambientais. Dessa forma, a adoção do Tupan deixa de ser uma promessa qualitativa e passa a ser avaliada por indicadores mensuráveis: litros produzidos por ciclo, eficiência energética, sensibilidade à umidade relativa e erro de previsão do modelo.</w:t>
      </w:r>
    </w:p>
    <w:p>
      <w:pPr>
        <w:spacing w:before="160" w:after="80"/>
      </w:pPr>
      <w:r>
        <w:rPr>
          <w:b/>
          <w:color w:val="2E7D32"/>
          <w:sz w:val="24"/>
        </w:rPr>
        <w:t>Como utilizar o simulador:</w:t>
      </w:r>
    </w:p>
    <w:p>
      <w:pPr>
        <w:pStyle w:val="ListNumber"/>
        <w:spacing w:after="40"/>
      </w:pPr>
      <w:r>
        <w:t>Instalar as dependências: pip install flask numpy scikit-learn</w:t>
      </w:r>
    </w:p>
    <w:p>
      <w:pPr>
        <w:pStyle w:val="ListNumber"/>
        <w:spacing w:after="40"/>
      </w:pPr>
      <w:r>
        <w:t>Executar o script: python3 Coleção de Software/scripts/simulador_tupan.py</w:t>
      </w:r>
    </w:p>
    <w:p>
      <w:pPr>
        <w:pStyle w:val="ListNumber"/>
        <w:spacing w:after="40"/>
      </w:pPr>
      <w:r>
        <w:t>Acessar no navegador: http://127.0.0.1:5000</w:t>
      </w:r>
    </w:p>
    <w:p>
      <w:pPr>
        <w:pStyle w:val="ListNumber"/>
        <w:spacing w:after="40"/>
      </w:pPr>
      <w:r>
        <w:t>Alterar os parâmetros do ambiente no painel web e clicar em Atualizar Ambiente.</w:t>
      </w:r>
    </w:p>
    <w:p>
      <w:pPr>
        <w:pStyle w:val="ListNumber"/>
        <w:spacing w:after="40"/>
      </w:pPr>
      <w:r>
        <w:t>Clicar em Adicionar Tupan para inserir um novo dispositivo na simulação.</w:t>
      </w:r>
    </w:p>
    <w:p>
      <w:pPr>
        <w:pStyle w:val="ListNumber"/>
        <w:spacing w:after="40"/>
      </w:pPr>
      <w:r>
        <w:t>Clicar em Rodar Ciclo para executar a produção de água e observar o output em litros.</w:t>
      </w:r>
    </w:p>
    <w:p>
      <w:pPr>
        <w:pStyle w:val="ListNumber"/>
        <w:spacing w:after="40"/>
      </w:pPr>
      <w:r>
        <w:t>Comparar o resultado real com a previsão do modelo de machine learning exibida no painel.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fill="F5F5F5"/>
            <w:tcBorders>
              <w:top w:sz="6" w:val="single" w:color="B0B0B0"/>
              <w:left w:sz="6" w:val="single" w:color="B0B0B0"/>
              <w:bottom w:sz="6" w:val="single" w:color="B0B0B0"/>
              <w:right w:sz="6" w:val="single" w:color="B0B0B0"/>
            </w:tcBorders>
          </w:tcPr>
          <w:p>
            <w:r/>
            <w:r>
              <w:rPr>
                <w:rFonts w:ascii="Courier New" w:hAnsi="Courier New"/>
                <w:sz w:val="17"/>
              </w:rPr>
              <w:t># Exemplo de uso programático do simulador</w:t>
              <w:br/>
            </w:r>
            <w:r>
              <w:rPr>
                <w:rFonts w:ascii="Courier New" w:hAnsi="Courier New"/>
                <w:sz w:val="17"/>
              </w:rPr>
              <w:t>from simulador_tupan import EnvironmentSimulator</w:t>
              <w:br/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t>sim = EnvironmentSimulator()</w:t>
              <w:br/>
            </w:r>
            <w:r>
              <w:rPr>
                <w:rFonts w:ascii="Courier New" w:hAnsi="Courier New"/>
                <w:sz w:val="17"/>
              </w:rPr>
              <w:t>sim.update_environment(</w:t>
              <w:br/>
            </w:r>
            <w:r>
              <w:rPr>
                <w:rFonts w:ascii="Courier New" w:hAnsi="Courier New"/>
                <w:sz w:val="17"/>
              </w:rPr>
              <w:t xml:space="preserve">    relative_humidity=65.0,</w:t>
              <w:br/>
            </w:r>
            <w:r>
              <w:rPr>
                <w:rFonts w:ascii="Courier New" w:hAnsi="Courier New"/>
                <w:sz w:val="17"/>
              </w:rPr>
              <w:t xml:space="preserve">    temperature=30.0,</w:t>
              <w:br/>
            </w:r>
            <w:r>
              <w:rPr>
                <w:rFonts w:ascii="Courier New" w:hAnsi="Courier New"/>
                <w:sz w:val="17"/>
              </w:rPr>
              <w:t xml:space="preserve">    pressure=1013.0,</w:t>
              <w:br/>
            </w:r>
            <w:r>
              <w:rPr>
                <w:rFonts w:ascii="Courier New" w:hAnsi="Courier New"/>
                <w:sz w:val="17"/>
              </w:rPr>
              <w:t xml:space="preserve">    fan_flow=25.0,</w:t>
              <w:br/>
            </w:r>
            <w:r>
              <w:rPr>
                <w:rFonts w:ascii="Courier New" w:hAnsi="Courier New"/>
                <w:sz w:val="17"/>
              </w:rPr>
              <w:t xml:space="preserve">    efficiency=0.85,</w:t>
              <w:br/>
            </w:r>
            <w:r>
              <w:rPr>
                <w:rFonts w:ascii="Courier New" w:hAnsi="Courier New"/>
                <w:sz w:val="17"/>
              </w:rPr>
              <w:t xml:space="preserve">    coil_temperature=8.0,</w:t>
              <w:br/>
            </w:r>
            <w:r>
              <w:rPr>
                <w:rFonts w:ascii="Courier New" w:hAnsi="Courier New"/>
                <w:sz w:val="17"/>
              </w:rPr>
              <w:t>)</w:t>
              <w:br/>
            </w:r>
            <w:r>
              <w:rPr>
                <w:rFonts w:ascii="Courier New" w:hAnsi="Courier New"/>
                <w:sz w:val="17"/>
              </w:rPr>
              <w:t>sim.add_tupan()</w:t>
              <w:br/>
            </w:r>
            <w:r>
              <w:rPr>
                <w:rFonts w:ascii="Courier New" w:hAnsi="Courier New"/>
                <w:sz w:val="17"/>
              </w:rPr>
              <w:t>resultado = sim.run_cycle(hours=1.0)</w:t>
              <w:br/>
            </w:r>
            <w:r>
              <w:rPr>
                <w:rFonts w:ascii="Courier New" w:hAnsi="Courier New"/>
                <w:sz w:val="17"/>
              </w:rPr>
              <w:t>print(resultado)</w:t>
              <w:br/>
            </w:r>
            <w:r>
              <w:rPr>
                <w:rFonts w:ascii="Courier New" w:hAnsi="Courier New"/>
                <w:sz w:val="17"/>
              </w:rPr>
              <w:br/>
            </w:r>
          </w:p>
        </w:tc>
      </w:tr>
    </w:tbl>
    <w:p>
      <w:pPr>
        <w:jc w:val="center"/>
      </w:pPr>
      <w:r>
        <w:rPr>
          <w:i/>
          <w:color w:val="595959"/>
          <w:sz w:val="18"/>
        </w:rPr>
        <w:t>Quadro 1 — Exemplo de uso programático do simulador Tupan.</w:t>
      </w:r>
    </w:p>
    <w:p>
      <w:pPr>
        <w:spacing w:after="80" w:line="276" w:lineRule="auto"/>
      </w:pPr>
      <w:r>
        <w:rPr>
          <w:i w:val="0"/>
        </w:rPr>
        <w:t>A reflexão humanística central é que a tecnologia só cumpre seu papel social quando pode ser compreendida, medida e apropriada pelas comunidades que a utilizam. O simulador funciona como uma ponte entre a engenharia e a tomada de decisão: ele permite que estudantes, gestores públicos e moradores de áreas vulneráveis visualizem, antes da implantação física, se determinado cenário climático justifica a adoção do dispositivo. Essa transparência reduz o risco de soluções mal dimensionadas e fortalece a confiança na inovação.</w:t>
      </w:r>
    </w:p>
    <w:p>
      <w:pPr>
        <w:spacing w:after="80" w:line="276" w:lineRule="auto"/>
      </w:pPr>
      <w:r>
        <w:rPr>
          <w:i w:val="0"/>
        </w:rPr>
        <w:t>Além disso, a simulação apoia a análise de equidade: ao variar os parâmetros ambientais, é possível identificar em quais regiões do semiárido o Tupan teria maior eficácia e em quais seria necessário complementá-lo com cisternas, captação de chuva ou redes de abastecimento. A mensuração, portanto, não é apenas técnica; é também um instrumento de justiça hídrica.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fill="DCEAF7"/>
            <w:tcBorders>
              <w:top w:sz="8" w:val="single" w:color="1E3A5F"/>
              <w:left w:sz="8" w:val="single" w:color="1E3A5F"/>
              <w:bottom w:sz="8" w:val="single" w:color="1E3A5F"/>
              <w:right w:sz="8" w:val="single" w:color="1E3A5F"/>
            </w:tcBorders>
          </w:tcPr>
          <w:p>
            <w:r/>
            <w:r>
              <w:rPr>
                <w:b/>
                <w:color w:val="1E3A5F"/>
              </w:rPr>
              <w:t>Princípio de Sustentabilidade do Tupan</w:t>
              <w:br/>
            </w:r>
            <w:r>
              <w:rPr>
                <w:sz w:val="20"/>
              </w:rPr>
              <w:t>Produzir água potável em pequena escala, com energia renovável opcional, materiais reciclados e processos quimicamente reversíveis, priorizando sempre o consumo humano direto.</w:t>
            </w:r>
          </w:p>
        </w:tc>
      </w:tr>
    </w:tbl>
    <w:p/>
    <w:p>
      <w:r>
        <w:br w:type="page"/>
      </w:r>
    </w:p>
    <w:p>
      <w:pPr>
        <w:pStyle w:val="Heading1"/>
        <w:spacing w:before="240" w:after="120"/>
      </w:pPr>
      <w:r>
        <w:t>3. Fundamentação Teórica</w:t>
      </w:r>
    </w:p>
    <w:p>
      <w:pPr>
        <w:pStyle w:val="Heading2"/>
        <w:spacing w:before="240" w:after="120"/>
      </w:pPr>
      <w:r>
        <w:t>3.1 Física da Condensação Atmosférica</w:t>
      </w:r>
    </w:p>
    <w:p>
      <w:pPr>
        <w:spacing w:after="80" w:line="276" w:lineRule="auto"/>
      </w:pPr>
      <w:r>
        <w:rPr>
          <w:i w:val="0"/>
        </w:rPr>
        <w:t>A condensação atmosférica é o processo pelo qual o vapor d'água presente no ar transforma-se em líquido quando a temperatura do ar atinge ou cai abaixo do ponto de orvalho. O ponto de orvalho é definido como a temperatura na qual o ar torna-se saturado com vapor d'água (umidade relativa de 100%). A relação fundamental é descrita pela equação de Clausius-Clapeyron:</w:t>
      </w:r>
    </w:p>
    <w:p>
      <w:pPr>
        <w:spacing w:before="120" w:after="80"/>
        <w:jc w:val="center"/>
      </w:pPr>
      <w:r>
        <w:rPr>
          <w:b/>
          <w:color w:val="1E3A5F"/>
          <w:sz w:val="22"/>
        </w:rPr>
        <w:t>ln(e_s) = A − B / (T + C)</w:t>
      </w:r>
    </w:p>
    <w:p>
      <w:pPr>
        <w:jc w:val="center"/>
      </w:pPr>
      <w:r>
        <w:rPr>
          <w:i/>
          <w:color w:val="595959"/>
          <w:sz w:val="18"/>
        </w:rPr>
        <w:t>Equação de Clausius-Clapeyron (simplificada)</w:t>
      </w:r>
    </w:p>
    <w:p>
      <w:pPr>
        <w:spacing w:after="80" w:line="276" w:lineRule="auto"/>
      </w:pPr>
      <w:r>
        <w:rPr>
          <w:i w:val="0"/>
        </w:rPr>
        <w:t>Onde e_s é a pressão de saturação do vapor d'água (hPa), T é a temperatura em graus Celsius e A, B, C são constantes empíricas. Essa relação permite calcular a quantidade máxima de vapor d'água que o ar pode conter em função da temperatura.</w:t>
      </w:r>
    </w:p>
    <w:p>
      <w:pPr>
        <w:spacing w:after="80" w:line="276" w:lineRule="auto"/>
      </w:pPr>
      <w:r>
        <w:rPr>
          <w:i w:val="0"/>
        </w:rPr>
        <w:t>A eficiência de condensação do Tupan depende da diferença entre a temperatura do ar ambiente e a temperatura da serpentina refrigerada. Quanto maior essa diferença (ΔT), maior a taxa de condensação. O projeto emprega um sistema de resfriamento por compressor que reduz a temperatura da serpentina para valores entre 5°C e 10°C, garantindo condensação mesmo em ambientes com umidade relativa a partir de 40%.</w:t>
      </w:r>
    </w:p>
    <w:p>
      <w:pPr>
        <w:pStyle w:val="Heading2"/>
        <w:spacing w:before="240" w:after="120"/>
      </w:pPr>
      <w:r>
        <w:t>3.2 Transferência de Cal e Trocatores de Cal</w:t>
      </w:r>
    </w:p>
    <w:p>
      <w:pPr>
        <w:spacing w:after="80" w:line="276" w:lineRule="auto"/>
      </w:pPr>
      <w:r>
        <w:rPr>
          <w:i w:val="0"/>
        </w:rPr>
        <w:t>O evaporador/condensador do Tupan funciona como um trocador de calor de tubos e aletas. A transferência de calor ocorre por convecção forçada (ar ambiente sobre a serpentina) e condução (pelos tubos de cobre ou alumínio). A taxa de transferência de calor é dada por:</w:t>
      </w:r>
    </w:p>
    <w:p>
      <w:pPr>
        <w:spacing w:before="120" w:after="80"/>
        <w:jc w:val="center"/>
      </w:pPr>
      <w:r>
        <w:rPr>
          <w:b/>
          <w:color w:val="1E3A5F"/>
          <w:sz w:val="22"/>
        </w:rPr>
        <w:t>Q = U × A × ΔT_lm</w:t>
      </w:r>
    </w:p>
    <w:p>
      <w:pPr>
        <w:jc w:val="center"/>
      </w:pPr>
      <w:r>
        <w:rPr>
          <w:i/>
          <w:color w:val="595959"/>
          <w:sz w:val="18"/>
        </w:rPr>
        <w:t>Equação fundamental de trocadores de calor</w:t>
      </w:r>
    </w:p>
    <w:p>
      <w:pPr>
        <w:spacing w:after="80" w:line="276" w:lineRule="auto"/>
      </w:pPr>
      <w:r>
        <w:rPr>
          <w:i w:val="0"/>
        </w:rPr>
        <w:t>Onde Q é a taxa de transferência de calor (W), U é o coeficiente global de transferência de calor (W/m²·K), A é a área de troca térmica (m²) e ΔT_lm é a diferença média logarítmica de temperatura. No projeto Tupan, a área de troca térmica é dimensionada para garantir produção mínima de 1 L/h em condições de 60% de umidade relativa e 25°C de temperatura ambiente.</w:t>
      </w:r>
    </w:p>
    <w:p>
      <w:pPr>
        <w:pStyle w:val="Heading2"/>
        <w:spacing w:before="240" w:after="120"/>
      </w:pPr>
      <w:r>
        <w:t>3.3 Psicrometria e Umidade Relativa</w:t>
      </w:r>
    </w:p>
    <w:p>
      <w:pPr>
        <w:spacing w:after="80" w:line="276" w:lineRule="auto"/>
      </w:pPr>
      <w:r>
        <w:rPr>
          <w:i w:val="0"/>
        </w:rPr>
        <w:t>A psicrometria estuda as propriedades termodinâmicas do ar úmido. Os principais parâmetros são: (i) temperatura seca (Ts), medida por um termômetro comum; (ii) temperatura de bulbo úmido (Tbu), medida por um termômetro com o bulbo envolto em muselina úmida; e (iii) umidade relativa (UR), definida como a razão entre a pressão parcial de vapor d'água no ar e a pressão de saturação à mesma temperatura.</w:t>
      </w:r>
    </w:p>
    <w:p>
      <w:pPr>
        <w:spacing w:before="120" w:after="80"/>
        <w:jc w:val="center"/>
      </w:pPr>
      <w:r>
        <w:rPr>
          <w:b/>
          <w:color w:val="1E3A5F"/>
          <w:sz w:val="22"/>
        </w:rPr>
        <w:t>UR = (e / e_s) × 100%</w:t>
      </w:r>
    </w:p>
    <w:p>
      <w:pPr>
        <w:jc w:val="center"/>
      </w:pPr>
      <w:r>
        <w:rPr>
          <w:i/>
          <w:color w:val="595959"/>
          <w:sz w:val="18"/>
        </w:rPr>
        <w:t>Definição de Umidade Relativa</w:t>
      </w:r>
    </w:p>
    <w:p>
      <w:pPr>
        <w:spacing w:after="80" w:line="276" w:lineRule="auto"/>
      </w:pPr>
      <w:r>
        <w:rPr>
          <w:i w:val="0"/>
        </w:rPr>
        <w:t>O conteúdo de umidade absoluta (w) é expresso em kg de vapor por kg de ar seco. A capacidade de produção do Tupan é diretamente proporcional ao conteúdo de umidade absoluta, que por sua vez depende da UR e da temperatura. Em regiões do semiárido brasileiro, a UR pode variar de 20% a 80%, com valores típicos entre 40% e 60% durante o dia.</w:t>
      </w:r>
    </w:p>
    <w:p>
      <w:pPr>
        <w:pStyle w:val="Heading2"/>
        <w:spacing w:before="240" w:after="120"/>
      </w:pPr>
      <w:r>
        <w:t>3.4 Termodinâmica do Ciclo de Refrigeração</w:t>
      </w:r>
    </w:p>
    <w:p>
      <w:pPr>
        <w:spacing w:after="80" w:line="276" w:lineRule="auto"/>
      </w:pPr>
      <w:r>
        <w:rPr>
          <w:i w:val="0"/>
        </w:rPr>
        <w:t>O sistema de resfriamento do Tupan emprega um ciclo de compressão de vapor convencional, similar ao utilizado em refrigeradores domésticos. Os componentes principais são: (i) compressor, que comprime o gás refrigerante; (ii) condensador, que rejeita calor para o ambiente; (iii) válvula de expansão, que reduz a pressão do refrigerante; e (iv) evaporador (serpentina do Tupan), que absorbe calor do ar atmosférico, resfriando-o abaixo do ponto de orvalho.</w:t>
      </w:r>
    </w:p>
    <w:p>
      <w:pPr>
        <w:spacing w:after="80" w:line="276" w:lineRule="auto"/>
      </w:pPr>
      <w:r>
        <w:rPr>
          <w:i w:val="0"/>
        </w:rPr>
        <w:t>O coeficiente de desempenho (COP) do ciclo é definido como a razão entre o calor removido no evaporador e o trabalho fornecido ao compressor. Para o Tupan, estima-se um COP de 2,5 a 3,5, dependendo das condições de operação. O gás refrigerante utilizado é o R-134a, que apresenta boas propriedades termodinâmicas para faixas de temperatura compatíveis com a condensação atmosférica.</w:t>
      </w:r>
    </w:p>
    <w:p>
      <w:pPr>
        <w:pStyle w:val="Heading2"/>
        <w:spacing w:before="240" w:after="120"/>
      </w:pPr>
      <w:r>
        <w:t>3.5 Eletrônica Embarcada e Microcontroladores</w:t>
      </w:r>
    </w:p>
    <w:p>
      <w:pPr>
        <w:spacing w:after="80" w:line="276" w:lineRule="auto"/>
      </w:pPr>
      <w:r>
        <w:rPr>
          <w:i w:val="0"/>
        </w:rPr>
        <w:t>O Arduino Mega 2560 é uma plataforma de prototipagem rápida baseada no microcontrolador ATmega2560, fabricado pela Microchip Technology. Ele opera a 16 MHz, possui 256 KB de flash, 8 KB de SRAM e 4 KB de EEPROM. O chip incorpora 16 canais de ADC de 10 bits, 15 saídas PWM e 54 pinos de E/S digitais, dos quais 15 podem gerar interrupções externas.</w:t>
      </w:r>
    </w:p>
    <w:p>
      <w:pPr>
        <w:spacing w:after="80" w:line="276" w:lineRule="auto"/>
      </w:pPr>
      <w:r>
        <w:rPr>
          <w:i w:val="0"/>
        </w:rPr>
        <w:t>A escolha do Arduino Mega para o projeto Tupan justifica-se pela disponibilidade de pinos de E/S (suficientes para conectar sensores, display, relés e módulo Bluetooth), pela ampla comunidade de desenvolvedores e pela compatibilidade com bibliotecas de comunicação I2C, SPI e UART. O módulo de comunicação sem fio HC-05 utiliza protocolo Bluetooth 2.0 + EDR, com alcance de até 10 m e taxa de transmissão configurável de 1.200 a 138.240 bps.</w:t>
      </w:r>
    </w:p>
    <w:p>
      <w:r>
        <w:br w:type="page"/>
      </w:r>
    </w:p>
    <w:p>
      <w:pPr>
        <w:pStyle w:val="Heading1"/>
        <w:spacing w:before="240" w:after="120"/>
      </w:pPr>
      <w:r>
        <w:t>4. Arquitetura do Sistema Tupan</w:t>
      </w:r>
    </w:p>
    <w:p>
      <w:pPr>
        <w:pStyle w:val="Heading2"/>
        <w:spacing w:before="240" w:after="120"/>
      </w:pPr>
      <w:r>
        <w:t>4.1 Visão Geral da Arquitetura</w:t>
      </w:r>
    </w:p>
    <w:p>
      <w:pPr>
        <w:spacing w:after="80" w:line="276" w:lineRule="auto"/>
      </w:pPr>
      <w:r>
        <w:rPr>
          <w:i w:val="0"/>
        </w:rPr>
        <w:t>O sistema Tupan é organizado em subsistemas interdependentes que cooperam para o ciclo completo de produção de água: (i) subsistema de captação de ar, composto por ventilador, filtros e ductos; (ii) subsistema de resfriamento, composto por compressor, serpentina evaporadora e ventoinha de condensação; (iii) subsistema de condensação e coleta, composto por placa condensadora, calhas e reservatório; (iv) subsistema de controle eletrônico, baseado em Arduino Mega; e (v) subsistema de comunicação, baseado em módulo HC-05.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962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ml_caso_us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Figura 2 — Diagrama de casos de uso do sistema Tupan.</w:t>
      </w:r>
    </w:p>
    <w:p>
      <w:pPr>
        <w:pStyle w:val="Heading2"/>
        <w:spacing w:before="240" w:after="120"/>
      </w:pPr>
      <w:r>
        <w:t>4.2 Diagrama de Blocos do Sistema</w:t>
      </w:r>
    </w:p>
    <w:p>
      <w:pPr>
        <w:spacing w:after="80" w:line="276" w:lineRule="auto"/>
      </w:pPr>
      <w:r>
        <w:rPr>
          <w:i w:val="0"/>
        </w:rPr>
        <w:t>O diagrama de blocos ilustra a interação entre os subsistemas. O Arduino Mega atua como controlador central, recebendo dados de sensores de temperatura, umidade e nível de água, processando-os de acordo com a lógica do firmware (Máquina de Estados Finitos) e acionando atuadores (relés do compressor, ventilador, válvula solenóide). A comunicação com o usuário ocorre via interface Bluetooth (aplicativo móvel) e display OLED.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4671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ml_sequenci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Figura 3 — Diagrama de sequência: ciclo típico de produção de água.</w:t>
      </w:r>
    </w:p>
    <w:p>
      <w:pPr>
        <w:pStyle w:val="Heading2"/>
        <w:spacing w:before="240" w:after="120"/>
      </w:pPr>
      <w:r>
        <w:t>4.3 Estados Operacionais do Dispositivo</w:t>
      </w:r>
    </w:p>
    <w:p>
      <w:pPr>
        <w:spacing w:after="80" w:line="276" w:lineRule="auto"/>
      </w:pPr>
      <w:r>
        <w:rPr>
          <w:i w:val="0"/>
        </w:rPr>
        <w:t>O firmware implementa uma Máquina de Estados Finitos (FSM) com sete estados principais:</w:t>
      </w:r>
    </w:p>
    <w:p>
      <w:pPr>
        <w:pStyle w:val="ListBullet"/>
        <w:spacing w:after="40"/>
      </w:pPr>
      <w:r>
        <w:t>IDLE — Aguardando comando do usuário ou condição de início automático.</w:t>
      </w:r>
    </w:p>
    <w:p>
      <w:pPr>
        <w:pStyle w:val="ListBullet"/>
        <w:spacing w:after="40"/>
      </w:pPr>
      <w:r>
        <w:t>INIT — Inicialização de sensores, display e comunicação.</w:t>
      </w:r>
    </w:p>
    <w:p>
      <w:pPr>
        <w:pStyle w:val="ListBullet"/>
        <w:spacing w:after="40"/>
      </w:pPr>
      <w:r>
        <w:t>COOLING — Resfriamento da serpentina até atingir a temperatura alvo.</w:t>
      </w:r>
    </w:p>
    <w:p>
      <w:pPr>
        <w:pStyle w:val="ListBullet"/>
        <w:spacing w:after="40"/>
      </w:pPr>
      <w:r>
        <w:t>CONDENSING — Operação do ciclo de condensação com coleta de água.</w:t>
      </w:r>
    </w:p>
    <w:p>
      <w:pPr>
        <w:pStyle w:val="ListBullet"/>
        <w:spacing w:after="40"/>
      </w:pPr>
      <w:r>
        <w:t>FULL — Reservatório atingiu o nível máximo; aguardando esvaziamento.</w:t>
      </w:r>
    </w:p>
    <w:p>
      <w:pPr>
        <w:pStyle w:val="ListBullet"/>
        <w:spacing w:after="40"/>
      </w:pPr>
      <w:r>
        <w:t>ERROR — Falha detectada (sensor, compressor, nível de água).</w:t>
      </w:r>
    </w:p>
    <w:p>
      <w:pPr>
        <w:pStyle w:val="ListBullet"/>
        <w:spacing w:after="40"/>
      </w:pPr>
      <w:r>
        <w:t>MAINTENANCE — Modo de manutenção para limpeza ou substituição de componentes.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7548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uxograma_firmwa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4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Figura 4 — Fluxograma da Máquina de Estados Finitos do firmware.</w:t>
      </w:r>
    </w:p>
    <w:p>
      <w:r>
        <w:br w:type="page"/>
      </w:r>
    </w:p>
    <w:p>
      <w:pPr>
        <w:pStyle w:val="Heading1"/>
        <w:spacing w:before="240" w:after="120"/>
      </w:pPr>
      <w:r>
        <w:t>5. Microeletrônica e Circuitos Analógico-Digitais</w:t>
      </w:r>
    </w:p>
    <w:p>
      <w:pPr>
        <w:pStyle w:val="Heading2"/>
        <w:spacing w:before="240" w:after="120"/>
      </w:pPr>
      <w:r>
        <w:t>5.1 Esquema Elétrico Geral</w:t>
      </w:r>
    </w:p>
    <w:p>
      <w:pPr>
        <w:spacing w:after="80" w:line="276" w:lineRule="auto"/>
      </w:pPr>
      <w:r>
        <w:rPr>
          <w:i w:val="0"/>
        </w:rPr>
        <w:t>O esquema elétrico do Tupan é composto por vários blocos funcionais interconectados ao Arduino Mega. A alimentação é dual: uma entrada de 12 V CC de bateria de automóvel (60 Ah) e uma entrada de 110/220 V CA do carregador externo. Um circuito de chaveamento automático (relé de transferência) seleciona a fonte disponível. O barramento interno de 12 V alimenta o compressor, o ventilador e o relé de controle. Um regulador de tensão (LM7805) converte 12 V para 5 V para alimentar o Arduino e sensores digitais.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23321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quema_eletric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32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Figura 5 — Esquema elétrico simplificado do sistema Tupan.</w:t>
      </w:r>
    </w:p>
    <w:p>
      <w:pPr>
        <w:pStyle w:val="Heading2"/>
        <w:spacing w:before="240" w:after="120"/>
      </w:pPr>
      <w:r>
        <w:t>5.2 Sensores e Condicionamento de Sinal</w:t>
      </w:r>
    </w:p>
    <w:p>
      <w:pPr>
        <w:spacing w:after="80" w:line="276" w:lineRule="auto"/>
      </w:pPr>
      <w:r>
        <w:rPr>
          <w:i w:val="0"/>
        </w:rPr>
        <w:t>O Tupan emprega os seguintes sensores: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984"/>
            <w:shd w:val="clear" w:fill="1E3A5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Sensor</w:t>
            </w:r>
          </w:p>
        </w:tc>
        <w:tc>
          <w:tcPr>
            <w:tcW w:type="dxa" w:w="1417"/>
            <w:shd w:val="clear" w:fill="1E3A5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Modelo</w:t>
            </w:r>
          </w:p>
        </w:tc>
        <w:tc>
          <w:tcPr>
            <w:tcW w:type="dxa" w:w="1701"/>
            <w:shd w:val="clear" w:fill="1E3A5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Faixa</w:t>
            </w:r>
          </w:p>
        </w:tc>
        <w:tc>
          <w:tcPr>
            <w:tcW w:type="dxa" w:w="1701"/>
            <w:shd w:val="clear" w:fill="1E3A5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Interface</w:t>
            </w:r>
          </w:p>
        </w:tc>
        <w:tc>
          <w:tcPr>
            <w:tcW w:type="dxa" w:w="1417"/>
            <w:shd w:val="clear" w:fill="1E3A5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Precisão</w:t>
            </w:r>
          </w:p>
        </w:tc>
      </w:tr>
      <w:tr>
        <w:tc>
          <w:tcPr>
            <w:tcW w:type="dxa" w:w="1984"/>
            <w:shd w:val="clear" w:fill="F7F9FB"/>
          </w:tcPr>
          <w:p>
            <w:r/>
            <w:r>
              <w:rPr>
                <w:b w:val="0"/>
                <w:sz w:val="16"/>
              </w:rPr>
              <w:t>Temperatura do ar</w:t>
            </w:r>
          </w:p>
        </w:tc>
        <w:tc>
          <w:tcPr>
            <w:tcW w:type="dxa" w:w="1417"/>
            <w:shd w:val="clear" w:fill="F7F9FB"/>
          </w:tcPr>
          <w:p>
            <w:r/>
            <w:r>
              <w:rPr>
                <w:b w:val="0"/>
                <w:sz w:val="16"/>
              </w:rPr>
              <w:t>DHT22</w:t>
            </w:r>
          </w:p>
        </w:tc>
        <w:tc>
          <w:tcPr>
            <w:tcW w:type="dxa" w:w="1701"/>
            <w:shd w:val="clear" w:fill="F7F9FB"/>
          </w:tcPr>
          <w:p>
            <w:r/>
            <w:r>
              <w:rPr>
                <w:b w:val="0"/>
                <w:sz w:val="16"/>
              </w:rPr>
              <w:t>-40 a 80°C</w:t>
            </w:r>
          </w:p>
        </w:tc>
        <w:tc>
          <w:tcPr>
            <w:tcW w:type="dxa" w:w="1701"/>
            <w:shd w:val="clear" w:fill="F7F9FB"/>
          </w:tcPr>
          <w:p>
            <w:r/>
            <w:r>
              <w:rPr>
                <w:b w:val="0"/>
                <w:sz w:val="16"/>
              </w:rPr>
              <w:t>Digital (1-wire)</w:t>
            </w:r>
          </w:p>
        </w:tc>
        <w:tc>
          <w:tcPr>
            <w:tcW w:type="dxa" w:w="1417"/>
            <w:shd w:val="clear" w:fill="F7F9FB"/>
          </w:tcPr>
          <w:p>
            <w:r/>
            <w:r>
              <w:rPr>
                <w:b w:val="0"/>
                <w:sz w:val="16"/>
              </w:rPr>
              <w:t>±0,5°C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16"/>
              </w:rPr>
              <w:t>Umidade relativa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sz w:val="16"/>
              </w:rPr>
              <w:t>DHT22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6"/>
              </w:rPr>
              <w:t>0–100% UR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6"/>
              </w:rPr>
              <w:t>Digital (1-wire)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sz w:val="16"/>
              </w:rPr>
              <w:t>±2%</w:t>
            </w:r>
          </w:p>
        </w:tc>
      </w:tr>
      <w:tr>
        <w:tc>
          <w:tcPr>
            <w:tcW w:type="dxa" w:w="1984"/>
            <w:shd w:val="clear" w:fill="F7F9FB"/>
          </w:tcPr>
          <w:p>
            <w:r/>
            <w:r>
              <w:rPr>
                <w:b w:val="0"/>
                <w:sz w:val="16"/>
              </w:rPr>
              <w:t>Temperatura serpentina</w:t>
            </w:r>
          </w:p>
        </w:tc>
        <w:tc>
          <w:tcPr>
            <w:tcW w:type="dxa" w:w="1417"/>
            <w:shd w:val="clear" w:fill="F7F9FB"/>
          </w:tcPr>
          <w:p>
            <w:r/>
            <w:r>
              <w:rPr>
                <w:b w:val="0"/>
                <w:sz w:val="16"/>
              </w:rPr>
              <w:t>DS18B20</w:t>
            </w:r>
          </w:p>
        </w:tc>
        <w:tc>
          <w:tcPr>
            <w:tcW w:type="dxa" w:w="1701"/>
            <w:shd w:val="clear" w:fill="F7F9FB"/>
          </w:tcPr>
          <w:p>
            <w:r/>
            <w:r>
              <w:rPr>
                <w:b w:val="0"/>
                <w:sz w:val="16"/>
              </w:rPr>
              <w:t>-55 a 125°C</w:t>
            </w:r>
          </w:p>
        </w:tc>
        <w:tc>
          <w:tcPr>
            <w:tcW w:type="dxa" w:w="1701"/>
            <w:shd w:val="clear" w:fill="F7F9FB"/>
          </w:tcPr>
          <w:p>
            <w:r/>
            <w:r>
              <w:rPr>
                <w:b w:val="0"/>
                <w:sz w:val="16"/>
              </w:rPr>
              <w:t>1-Wire</w:t>
            </w:r>
          </w:p>
        </w:tc>
        <w:tc>
          <w:tcPr>
            <w:tcW w:type="dxa" w:w="1417"/>
            <w:shd w:val="clear" w:fill="F7F9FB"/>
          </w:tcPr>
          <w:p>
            <w:r/>
            <w:r>
              <w:rPr>
                <w:b w:val="0"/>
                <w:sz w:val="16"/>
              </w:rPr>
              <w:t>±0,5°C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16"/>
              </w:rPr>
              <w:t>Nível de água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sz w:val="16"/>
              </w:rPr>
              <w:t>Capacitivo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6"/>
              </w:rPr>
              <w:t>0–100%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6"/>
              </w:rPr>
              <w:t>Analógico (0–5 V)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sz w:val="16"/>
              </w:rPr>
              <w:t>±1%</w:t>
            </w:r>
          </w:p>
        </w:tc>
      </w:tr>
      <w:tr>
        <w:tc>
          <w:tcPr>
            <w:tcW w:type="dxa" w:w="1984"/>
            <w:shd w:val="clear" w:fill="F7F9FB"/>
          </w:tcPr>
          <w:p>
            <w:r/>
            <w:r>
              <w:rPr>
                <w:b w:val="0"/>
                <w:sz w:val="16"/>
              </w:rPr>
              <w:t>Pressão atmosférica</w:t>
            </w:r>
          </w:p>
        </w:tc>
        <w:tc>
          <w:tcPr>
            <w:tcW w:type="dxa" w:w="1417"/>
            <w:shd w:val="clear" w:fill="F7F9FB"/>
          </w:tcPr>
          <w:p>
            <w:r/>
            <w:r>
              <w:rPr>
                <w:b w:val="0"/>
                <w:sz w:val="16"/>
              </w:rPr>
              <w:t>BMP280</w:t>
            </w:r>
          </w:p>
        </w:tc>
        <w:tc>
          <w:tcPr>
            <w:tcW w:type="dxa" w:w="1701"/>
            <w:shd w:val="clear" w:fill="F7F9FB"/>
          </w:tcPr>
          <w:p>
            <w:r/>
            <w:r>
              <w:rPr>
                <w:b w:val="0"/>
                <w:sz w:val="16"/>
              </w:rPr>
              <w:t>300–1100 hPa</w:t>
            </w:r>
          </w:p>
        </w:tc>
        <w:tc>
          <w:tcPr>
            <w:tcW w:type="dxa" w:w="1701"/>
            <w:shd w:val="clear" w:fill="F7F9FB"/>
          </w:tcPr>
          <w:p>
            <w:r/>
            <w:r>
              <w:rPr>
                <w:b w:val="0"/>
                <w:sz w:val="16"/>
              </w:rPr>
              <w:t>I2C / SPI</w:t>
            </w:r>
          </w:p>
        </w:tc>
        <w:tc>
          <w:tcPr>
            <w:tcW w:type="dxa" w:w="1417"/>
            <w:shd w:val="clear" w:fill="F7F9FB"/>
          </w:tcPr>
          <w:p>
            <w:r/>
            <w:r>
              <w:rPr>
                <w:b w:val="0"/>
                <w:sz w:val="16"/>
              </w:rPr>
              <w:t>±1 hPa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16"/>
              </w:rPr>
              <w:t>Fluxo de ar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sz w:val="16"/>
              </w:rPr>
              <w:t>SF03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6"/>
              </w:rPr>
              <w:t>0,1–50 m/s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6"/>
              </w:rPr>
              <w:t>Pulsos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sz w:val="16"/>
              </w:rPr>
              <w:t>±3%</w:t>
            </w:r>
          </w:p>
        </w:tc>
      </w:tr>
    </w:tbl>
    <w:p/>
    <w:p>
      <w:pPr>
        <w:pStyle w:val="Heading2"/>
        <w:spacing w:before="240" w:after="120"/>
      </w:pPr>
      <w:r>
        <w:t>5.3 Circuitos de Potência e Acionamento</w:t>
      </w:r>
    </w:p>
    <w:p>
      <w:pPr>
        <w:spacing w:after="80" w:line="276" w:lineRule="auto"/>
      </w:pPr>
      <w:r>
        <w:rPr>
          <w:i w:val="0"/>
        </w:rPr>
        <w:t>O compressor e o ventilador são acionados por relés de 12 V controlados por transistores NPN (2N2222) em configuração de chaveamento. Um diodo de roda-livre (1N4007) protege o transistor contra picos de tensão gerados pela bobina do relé. A válvula solenóide é acionada por um MOSFET de potência (IRF540N) em configuração de chaveamento, permitindo controle PWM da vazão quando necessário.</w:t>
      </w:r>
    </w:p>
    <w:p>
      <w:pPr>
        <w:spacing w:after="80" w:line="276" w:lineRule="auto"/>
      </w:pPr>
      <w:r>
        <w:rPr>
          <w:i w:val="0"/>
        </w:rPr>
        <w:t>O display OLED de 0,96" comunica via I2C (SDA/SCL) e é alimentado a 3,3 V por um regulador de baixa queda de tensão. O módulo HC-05 utiliza a interface UART (TX/RX) do Arduino, com nível lógico de 3,3 V. Um divisor de tensão resistivo é empregado na linha TX do Arduino (5 V) para compatibilizar com a entrada do HC-05 (3,3 V).</w:t>
      </w:r>
    </w:p>
    <w:p>
      <w:r>
        <w:br w:type="page"/>
      </w:r>
    </w:p>
    <w:p>
      <w:pPr>
        <w:pStyle w:val="Heading1"/>
        <w:spacing w:before="240" w:after="120"/>
      </w:pPr>
      <w:r>
        <w:t>6. Engenharia de Sistemas e Projeto do Sistema</w:t>
      </w:r>
    </w:p>
    <w:p>
      <w:pPr>
        <w:pStyle w:val="Heading2"/>
        <w:spacing w:before="240" w:after="120"/>
      </w:pPr>
      <w:r>
        <w:t>6.1 Metodologia de Projeto</w:t>
      </w:r>
    </w:p>
    <w:p>
      <w:pPr>
        <w:spacing w:after="80" w:line="276" w:lineRule="auto"/>
      </w:pPr>
      <w:r>
        <w:rPr>
          <w:i w:val="0"/>
        </w:rPr>
        <w:t>O projeto do Tupan seguiu a metodologia de engenharia de sistemas em ciclo V, adaptada para projetos de prototipagem rápida. As fases foram: (i) levantamento de requisitos (funcionais e não funcionais); (ii) análise de requisitos e definição de especificações; (iii) design conceitual e detalhado; (iv) implementação do protótipo; (v) integração e testes unitários; (vi) testes de sistema; e (vii) validação com usuário final.</w:t>
      </w:r>
    </w:p>
    <w:p>
      <w:pPr>
        <w:spacing w:after="80" w:line="276" w:lineRule="auto"/>
      </w:pPr>
      <w:r>
        <w:rPr>
          <w:i w:val="0"/>
        </w:rPr>
        <w:t>Os requisitos funcionais foram derivados das necessidades do usuário-alvo: produção mínima de 1 L/h em UR ≥ 60%, operação autônoma por 8 h com bateria de 60 Ah, interface simples para usuários não técnicos, e manutenção periódica com ferramentas básicas.</w:t>
      </w:r>
    </w:p>
    <w:p>
      <w:pPr>
        <w:pStyle w:val="Heading2"/>
        <w:spacing w:before="240" w:after="120"/>
      </w:pPr>
      <w:r>
        <w:t>6.2 Diagrama de Requisitos e Restrições</w:t>
      </w:r>
    </w:p>
    <w:p>
      <w:pPr>
        <w:spacing w:after="80" w:line="276" w:lineRule="auto"/>
      </w:pPr>
      <w:r>
        <w:rPr>
          <w:i w:val="0"/>
        </w:rPr>
        <w:t>As principais restrições de projeto foram: (i) peso total ≤ 15 kg para portabilidade manual; (ii) dimensões máximas de 40 cm × 30 cm × 30 cm; (iii) consumo máximo de 120 W durante operação; (iv) tempo de resfriamento inicial ≤ 5 min; (v) conformidade com normas de segurança elétrica (NBR 5410); e (vi) uso de materiais reciclados ou reutilizáveis em pelo menos 60% da massa total.</w:t>
      </w:r>
    </w:p>
    <w:p>
      <w:pPr>
        <w:pStyle w:val="Heading2"/>
        <w:spacing w:before="240" w:after="120"/>
      </w:pPr>
      <w:r>
        <w:t>6.3 Análise de Confiabilidade e Falha</w:t>
      </w:r>
    </w:p>
    <w:p>
      <w:pPr>
        <w:spacing w:after="80" w:line="276" w:lineRule="auto"/>
      </w:pPr>
      <w:r>
        <w:rPr>
          <w:i w:val="0"/>
        </w:rPr>
        <w:t>Uma análise preliminar de FMEA (Failure Mode and Effects Analysis) foi conduzida para identificar modos de falha críticos: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417"/>
            <w:shd w:val="clear" w:fill="1E3A5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Componente</w:t>
            </w:r>
          </w:p>
        </w:tc>
        <w:tc>
          <w:tcPr>
            <w:tcW w:type="dxa" w:w="1701"/>
            <w:shd w:val="clear" w:fill="1E3A5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Modo de Falha</w:t>
            </w:r>
          </w:p>
        </w:tc>
        <w:tc>
          <w:tcPr>
            <w:tcW w:type="dxa" w:w="1701"/>
            <w:shd w:val="clear" w:fill="1E3A5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Efeito</w:t>
            </w:r>
          </w:p>
        </w:tc>
        <w:tc>
          <w:tcPr>
            <w:tcW w:type="dxa" w:w="850"/>
            <w:shd w:val="clear" w:fill="1E3A5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Severidade</w:t>
            </w:r>
          </w:p>
        </w:tc>
        <w:tc>
          <w:tcPr>
            <w:tcW w:type="dxa" w:w="850"/>
            <w:shd w:val="clear" w:fill="1E3A5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Ocorrência</w:t>
            </w:r>
          </w:p>
        </w:tc>
        <w:tc>
          <w:tcPr>
            <w:tcW w:type="dxa" w:w="850"/>
            <w:shd w:val="clear" w:fill="1E3A5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Detecção</w:t>
            </w:r>
          </w:p>
        </w:tc>
        <w:tc>
          <w:tcPr>
            <w:tcW w:type="dxa" w:w="567"/>
            <w:shd w:val="clear" w:fill="1E3A5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RPN</w:t>
            </w:r>
          </w:p>
        </w:tc>
      </w:tr>
      <w:tr>
        <w:tc>
          <w:tcPr>
            <w:tcW w:type="dxa" w:w="1417"/>
            <w:shd w:val="clear" w:fill="F7F9FB"/>
          </w:tcPr>
          <w:p>
            <w:r/>
            <w:r>
              <w:rPr>
                <w:b w:val="0"/>
                <w:sz w:val="16"/>
              </w:rPr>
              <w:t>Compressor</w:t>
            </w:r>
          </w:p>
        </w:tc>
        <w:tc>
          <w:tcPr>
            <w:tcW w:type="dxa" w:w="1701"/>
            <w:shd w:val="clear" w:fill="F7F9FB"/>
          </w:tcPr>
          <w:p>
            <w:r/>
            <w:r>
              <w:rPr>
                <w:b w:val="0"/>
                <w:sz w:val="16"/>
              </w:rPr>
              <w:t>Travamento mecânico</w:t>
            </w:r>
          </w:p>
        </w:tc>
        <w:tc>
          <w:tcPr>
            <w:tcW w:type="dxa" w:w="1701"/>
            <w:shd w:val="clear" w:fill="F7F9FB"/>
          </w:tcPr>
          <w:p>
            <w:r/>
            <w:r>
              <w:rPr>
                <w:b w:val="0"/>
                <w:sz w:val="16"/>
              </w:rPr>
              <w:t>Sem resfriamento</w:t>
            </w:r>
          </w:p>
        </w:tc>
        <w:tc>
          <w:tcPr>
            <w:tcW w:type="dxa" w:w="850"/>
            <w:shd w:val="clear" w:fill="F7F9FB"/>
          </w:tcPr>
          <w:p>
            <w:r/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850"/>
            <w:shd w:val="clear" w:fill="F7F9FB"/>
          </w:tcPr>
          <w:p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850"/>
            <w:shd w:val="clear" w:fill="F7F9FB"/>
          </w:tcPr>
          <w:p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567"/>
            <w:shd w:val="clear" w:fill="F7F9FB"/>
          </w:tcPr>
          <w:p>
            <w:r/>
            <w:r>
              <w:rPr>
                <w:b w:val="0"/>
                <w:sz w:val="16"/>
              </w:rPr>
              <w:t>108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 w:val="0"/>
                <w:sz w:val="16"/>
              </w:rPr>
              <w:t>DHT22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6"/>
              </w:rPr>
              <w:t>Leitura incorreta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6"/>
              </w:rPr>
              <w:t>Ciclo indevido</w:t>
            </w:r>
          </w:p>
        </w:tc>
        <w:tc>
          <w:tcPr>
            <w:tcW w:type="dxa" w:w="850"/>
          </w:tcPr>
          <w:p>
            <w:r/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850"/>
          </w:tcPr>
          <w:p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850"/>
          </w:tcPr>
          <w:p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567"/>
          </w:tcPr>
          <w:p>
            <w:r/>
            <w:r>
              <w:rPr>
                <w:b w:val="0"/>
                <w:sz w:val="16"/>
              </w:rPr>
              <w:t>84</w:t>
            </w:r>
          </w:p>
        </w:tc>
      </w:tr>
      <w:tr>
        <w:tc>
          <w:tcPr>
            <w:tcW w:type="dxa" w:w="1417"/>
            <w:shd w:val="clear" w:fill="F7F9FB"/>
          </w:tcPr>
          <w:p>
            <w:r/>
            <w:r>
              <w:rPr>
                <w:b w:val="0"/>
                <w:sz w:val="16"/>
              </w:rPr>
              <w:t>Bomba d'água</w:t>
            </w:r>
          </w:p>
        </w:tc>
        <w:tc>
          <w:tcPr>
            <w:tcW w:type="dxa" w:w="1701"/>
            <w:shd w:val="clear" w:fill="F7F9FB"/>
          </w:tcPr>
          <w:p>
            <w:r/>
            <w:r>
              <w:rPr>
                <w:b w:val="0"/>
                <w:sz w:val="16"/>
              </w:rPr>
              <w:t>Entupimento</w:t>
            </w:r>
          </w:p>
        </w:tc>
        <w:tc>
          <w:tcPr>
            <w:tcW w:type="dxa" w:w="1701"/>
            <w:shd w:val="clear" w:fill="F7F9FB"/>
          </w:tcPr>
          <w:p>
            <w:r/>
            <w:r>
              <w:rPr>
                <w:b w:val="0"/>
                <w:sz w:val="16"/>
              </w:rPr>
              <w:t>Sem coleta</w:t>
            </w:r>
          </w:p>
        </w:tc>
        <w:tc>
          <w:tcPr>
            <w:tcW w:type="dxa" w:w="850"/>
            <w:shd w:val="clear" w:fill="F7F9FB"/>
          </w:tcPr>
          <w:p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850"/>
            <w:shd w:val="clear" w:fill="F7F9FB"/>
          </w:tcPr>
          <w:p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850"/>
            <w:shd w:val="clear" w:fill="F7F9FB"/>
          </w:tcPr>
          <w:p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567"/>
            <w:shd w:val="clear" w:fill="F7F9FB"/>
          </w:tcPr>
          <w:p>
            <w:r/>
            <w:r>
              <w:rPr>
                <w:b w:val="0"/>
                <w:sz w:val="16"/>
              </w:rPr>
              <w:t>150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 w:val="0"/>
                <w:sz w:val="16"/>
              </w:rPr>
              <w:t>Relé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6"/>
              </w:rPr>
              <w:t>Solda falha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6"/>
              </w:rPr>
              <w:t>Compressor sempre ligado</w:t>
            </w:r>
          </w:p>
        </w:tc>
        <w:tc>
          <w:tcPr>
            <w:tcW w:type="dxa" w:w="850"/>
          </w:tcPr>
          <w:p>
            <w:r/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850"/>
          </w:tcPr>
          <w:p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850"/>
          </w:tcPr>
          <w:p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567"/>
          </w:tcPr>
          <w:p>
            <w:r/>
            <w:r>
              <w:rPr>
                <w:b w:val="0"/>
                <w:sz w:val="16"/>
              </w:rPr>
              <w:t>48</w:t>
            </w:r>
          </w:p>
        </w:tc>
      </w:tr>
      <w:tr>
        <w:tc>
          <w:tcPr>
            <w:tcW w:type="dxa" w:w="1417"/>
            <w:shd w:val="clear" w:fill="F7F9FB"/>
          </w:tcPr>
          <w:p>
            <w:r/>
            <w:r>
              <w:rPr>
                <w:b w:val="0"/>
                <w:sz w:val="16"/>
              </w:rPr>
              <w:t>HC-05</w:t>
            </w:r>
          </w:p>
        </w:tc>
        <w:tc>
          <w:tcPr>
            <w:tcW w:type="dxa" w:w="1701"/>
            <w:shd w:val="clear" w:fill="F7F9FB"/>
          </w:tcPr>
          <w:p>
            <w:r/>
            <w:r>
              <w:rPr>
                <w:b w:val="0"/>
                <w:sz w:val="16"/>
              </w:rPr>
              <w:t>Perda de pareamento</w:t>
            </w:r>
          </w:p>
        </w:tc>
        <w:tc>
          <w:tcPr>
            <w:tcW w:type="dxa" w:w="1701"/>
            <w:shd w:val="clear" w:fill="F7F9FB"/>
          </w:tcPr>
          <w:p>
            <w:r/>
            <w:r>
              <w:rPr>
                <w:b w:val="0"/>
                <w:sz w:val="16"/>
              </w:rPr>
              <w:t>Sem comunicação</w:t>
            </w:r>
          </w:p>
        </w:tc>
        <w:tc>
          <w:tcPr>
            <w:tcW w:type="dxa" w:w="850"/>
            <w:shd w:val="clear" w:fill="F7F9FB"/>
          </w:tcPr>
          <w:p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850"/>
            <w:shd w:val="clear" w:fill="F7F9FB"/>
          </w:tcPr>
          <w:p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850"/>
            <w:shd w:val="clear" w:fill="F7F9FB"/>
          </w:tcPr>
          <w:p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567"/>
            <w:shd w:val="clear" w:fill="F7F9FB"/>
          </w:tcPr>
          <w:p>
            <w:r/>
            <w:r>
              <w:rPr>
                <w:b w:val="0"/>
                <w:sz w:val="16"/>
              </w:rPr>
              <w:t>30</w:t>
            </w:r>
          </w:p>
        </w:tc>
      </w:tr>
    </w:tbl>
    <w:p/>
    <w:p>
      <w:pPr>
        <w:spacing w:after="80" w:line="276" w:lineRule="auto"/>
      </w:pPr>
      <w:r>
        <w:rPr>
          <w:i w:val="0"/>
        </w:rPr>
        <w:t>O RPN (Risk Priority Number) indica a prioridade de ação corretiva. A bomba d'água apresenta o maior RPN (150), justificando a adoção de filtro de partida e manutenção preventiva a cada 500 h de operação.</w:t>
      </w:r>
    </w:p>
    <w:p>
      <w:r>
        <w:br w:type="page"/>
      </w:r>
    </w:p>
    <w:p>
      <w:pPr>
        <w:pStyle w:val="Heading1"/>
        <w:spacing w:before="240" w:after="120"/>
      </w:pPr>
      <w:r>
        <w:t>7. Firmware MVP em C++20 com Arquitetura MVC</w:t>
      </w:r>
    </w:p>
    <w:p>
      <w:pPr>
        <w:pStyle w:val="Heading2"/>
        <w:spacing w:before="240" w:after="120"/>
      </w:pPr>
      <w:r>
        <w:t>7.1 Estrutura Geral do Código</w:t>
      </w:r>
    </w:p>
    <w:p>
      <w:pPr>
        <w:spacing w:after="80" w:line="276" w:lineRule="auto"/>
      </w:pPr>
      <w:r>
        <w:rPr>
          <w:i w:val="0"/>
        </w:rPr>
        <w:t>O firmware do Tupan é desenvolvido em linguagem C++20 com suporte à biblioteca Arduino. A arquitetura adotada é o padrão MVC (Model-View-Controller), que separa a lógica de negócio (Model), a apresentação (View) e o controle de fluxo (Controller). Essa separação facilita testes unitários, manutenção e evolução do código.</w:t>
      </w:r>
    </w:p>
    <w:p>
      <w:pPr>
        <w:spacing w:after="80" w:line="276" w:lineRule="auto"/>
      </w:pPr>
      <w:r>
        <w:rPr>
          <w:i w:val="0"/>
        </w:rPr>
        <w:t>A estrutura de diretórios do firmware é: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fill="F5F5F5"/>
            <w:tcBorders>
              <w:top w:sz="6" w:val="single" w:color="B0B0B0"/>
              <w:left w:sz="6" w:val="single" w:color="B0B0B0"/>
              <w:bottom w:sz="6" w:val="single" w:color="B0B0B0"/>
              <w:right w:sz="6" w:val="single" w:color="B0B0B0"/>
            </w:tcBorders>
          </w:tcPr>
          <w:p>
            <w:r/>
            <w:r>
              <w:rPr>
                <w:rFonts w:ascii="Courier New" w:hAnsi="Courier New"/>
                <w:sz w:val="17"/>
              </w:rPr>
              <w:t>tupan_firmware/</w:t>
              <w:br/>
            </w:r>
            <w:r>
              <w:rPr>
                <w:rFonts w:ascii="Courier New" w:hAnsi="Courier New"/>
                <w:sz w:val="17"/>
              </w:rPr>
              <w:t>├── src/</w:t>
              <w:br/>
            </w:r>
            <w:r>
              <w:rPr>
                <w:rFonts w:ascii="Courier New" w:hAnsi="Courier New"/>
                <w:sz w:val="17"/>
              </w:rPr>
              <w:t>│   ├── main.cpp          # Ponto de entrada</w:t>
              <w:br/>
            </w:r>
            <w:r>
              <w:rPr>
                <w:rFonts w:ascii="Courier New" w:hAnsi="Courier New"/>
                <w:sz w:val="17"/>
              </w:rPr>
              <w:t>│   ├── model/</w:t>
              <w:br/>
            </w:r>
            <w:r>
              <w:rPr>
                <w:rFonts w:ascii="Courier New" w:hAnsi="Courier New"/>
                <w:sz w:val="17"/>
              </w:rPr>
              <w:t>│   │   ├── environment.h # Dados ambientais</w:t>
              <w:br/>
            </w:r>
            <w:r>
              <w:rPr>
                <w:rFonts w:ascii="Courier New" w:hAnsi="Courier New"/>
                <w:sz w:val="17"/>
              </w:rPr>
              <w:t>│   │   ├── tank.h        # Nível do reservatório</w:t>
              <w:br/>
            </w:r>
            <w:r>
              <w:rPr>
                <w:rFonts w:ascii="Courier New" w:hAnsi="Courier New"/>
                <w:sz w:val="17"/>
              </w:rPr>
              <w:t>│   │   └── state.h       # Enum de estados FSM</w:t>
              <w:br/>
            </w:r>
            <w:r>
              <w:rPr>
                <w:rFonts w:ascii="Courier New" w:hAnsi="Courier New"/>
                <w:sz w:val="17"/>
              </w:rPr>
              <w:t>│   ├── view/</w:t>
              <w:br/>
            </w:r>
            <w:r>
              <w:rPr>
                <w:rFonts w:ascii="Courier New" w:hAnsi="Courier New"/>
                <w:sz w:val="17"/>
              </w:rPr>
              <w:t>│   │   ├── oled.h        # Driver do display</w:t>
              <w:br/>
            </w:r>
            <w:r>
              <w:rPr>
                <w:rFonts w:ascii="Courier New" w:hAnsi="Courier New"/>
                <w:sz w:val="17"/>
              </w:rPr>
              <w:t>│   │   └── bt_serial.h   # Comunicação Bluetooth</w:t>
              <w:br/>
            </w:r>
            <w:r>
              <w:rPr>
                <w:rFonts w:ascii="Courier New" w:hAnsi="Courier New"/>
                <w:sz w:val="17"/>
              </w:rPr>
              <w:t>│   ├── controller/</w:t>
              <w:br/>
            </w:r>
            <w:r>
              <w:rPr>
                <w:rFonts w:ascii="Courier New" w:hAnsi="Courier New"/>
                <w:sz w:val="17"/>
              </w:rPr>
              <w:t>│   │   ├── fsm.h         # Máquina de estados</w:t>
              <w:br/>
            </w:r>
            <w:r>
              <w:rPr>
                <w:rFonts w:ascii="Courier New" w:hAnsi="Courier New"/>
                <w:sz w:val="17"/>
              </w:rPr>
              <w:t>│   │   ├── compressor.h  # Controle do compressor</w:t>
              <w:br/>
            </w:r>
            <w:r>
              <w:rPr>
                <w:rFonts w:ascii="Courier New" w:hAnsi="Courier New"/>
                <w:sz w:val="17"/>
              </w:rPr>
              <w:t>│   │   └── valve.h       # Controle da válvula</w:t>
              <w:br/>
            </w:r>
            <w:r>
              <w:rPr>
                <w:rFonts w:ascii="Courier New" w:hAnsi="Courier New"/>
                <w:sz w:val="17"/>
              </w:rPr>
              <w:t>│   └── utils/</w:t>
              <w:br/>
            </w:r>
            <w:r>
              <w:rPr>
                <w:rFonts w:ascii="Courier New" w:hAnsi="Courier New"/>
                <w:sz w:val="17"/>
              </w:rPr>
              <w:t>│       ├── pid.h         # Controlador PID</w:t>
              <w:br/>
            </w:r>
            <w:r>
              <w:rPr>
                <w:rFonts w:ascii="Courier New" w:hAnsi="Courier New"/>
                <w:sz w:val="17"/>
              </w:rPr>
              <w:t>│       └── logger.h      # Registro de eventos</w:t>
              <w:br/>
            </w:r>
            <w:r>
              <w:rPr>
                <w:rFonts w:ascii="Courier New" w:hAnsi="Courier New"/>
                <w:sz w:val="17"/>
              </w:rPr>
              <w:t>├── platformio.ini        # Configuração PlatformIO</w:t>
              <w:br/>
            </w:r>
            <w:r>
              <w:rPr>
                <w:rFonts w:ascii="Courier New" w:hAnsi="Courier New"/>
                <w:sz w:val="17"/>
              </w:rPr>
              <w:t>└── test/                 # Testes unitários</w:t>
              <w:br/>
            </w:r>
            <w:r>
              <w:rPr>
                <w:rFonts w:ascii="Courier New" w:hAnsi="Courier New"/>
                <w:sz w:val="17"/>
              </w:rPr>
              <w:t xml:space="preserve">    └── test_fsm.cpp</w:t>
              <w:br/>
            </w:r>
            <w:r>
              <w:rPr>
                <w:rFonts w:ascii="Courier New" w:hAnsi="Courier New"/>
                <w:sz w:val="17"/>
              </w:rPr>
              <w:br/>
            </w:r>
          </w:p>
        </w:tc>
      </w:tr>
    </w:tbl>
    <w:p>
      <w:pPr>
        <w:jc w:val="center"/>
      </w:pPr>
      <w:r>
        <w:rPr>
          <w:i/>
          <w:color w:val="595959"/>
          <w:sz w:val="18"/>
        </w:rPr>
        <w:t>Estrutura de diretórios do firmware Tupan.</w:t>
      </w:r>
    </w:p>
    <w:p>
      <w:pPr>
        <w:pStyle w:val="Heading2"/>
        <w:spacing w:before="240" w:after="120"/>
      </w:pPr>
      <w:r>
        <w:t>7.2 Máquina de Estados Finitos (FSM)</w:t>
      </w:r>
    </w:p>
    <w:p>
      <w:pPr>
        <w:spacing w:after="80" w:line="276" w:lineRule="auto"/>
      </w:pPr>
      <w:r>
        <w:rPr>
          <w:i w:val="0"/>
        </w:rPr>
        <w:t>A FSM é implementada como um enum de estados com transições controladas por eventos. Cada ciclo de produção segue a sequência: IDLE → INIT → COOLING → CONDENSING → (FULL ou IDLE). Em caso de falha, o sistema transita para ERROR e tenta recovery automáticos antes de desligar o compressor por segurança.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fill="F5F5F5"/>
            <w:tcBorders>
              <w:top w:sz="6" w:val="single" w:color="B0B0B0"/>
              <w:left w:sz="6" w:val="single" w:color="B0B0B0"/>
              <w:bottom w:sz="6" w:val="single" w:color="B0B0B0"/>
              <w:right w:sz="6" w:val="single" w:color="B0B0B0"/>
            </w:tcBorders>
          </w:tcPr>
          <w:p>
            <w:r/>
            <w:r>
              <w:rPr>
                <w:rFonts w:ascii="Courier New" w:hAnsi="Courier New"/>
                <w:sz w:val="17"/>
              </w:rPr>
              <w:t>enum class State : uint8_t {</w:t>
              <w:br/>
            </w:r>
            <w:r>
              <w:rPr>
                <w:rFonts w:ascii="Courier New" w:hAnsi="Courier New"/>
                <w:sz w:val="17"/>
              </w:rPr>
              <w:t xml:space="preserve">    IDLE, INIT, COOLING, CONDENSING,</w:t>
              <w:br/>
            </w:r>
            <w:r>
              <w:rPr>
                <w:rFonts w:ascii="Courier New" w:hAnsi="Courier New"/>
                <w:sz w:val="17"/>
              </w:rPr>
              <w:t xml:space="preserve">    FULL, ERROR, MAINTENANCE</w:t>
              <w:br/>
            </w:r>
            <w:r>
              <w:rPr>
                <w:rFonts w:ascii="Courier New" w:hAnsi="Courier New"/>
                <w:sz w:val="17"/>
              </w:rPr>
              <w:t>};</w:t>
              <w:br/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t>void FSM::update() {</w:t>
              <w:br/>
            </w:r>
            <w:r>
              <w:rPr>
                <w:rFonts w:ascii="Courier New" w:hAnsi="Courier New"/>
                <w:sz w:val="17"/>
              </w:rPr>
              <w:t xml:space="preserve">    switch (_state) {</w:t>
              <w:br/>
            </w:r>
            <w:r>
              <w:rPr>
                <w:rFonts w:ascii="Courier New" w:hAnsi="Courier New"/>
                <w:sz w:val="17"/>
              </w:rPr>
              <w:t xml:space="preserve">        case State::IDLE:</w:t>
              <w:br/>
            </w:r>
            <w:r>
              <w:rPr>
                <w:rFonts w:ascii="Courier New" w:hAnsi="Courier New"/>
                <w:sz w:val="17"/>
              </w:rPr>
              <w:t xml:space="preserve">            if (_env-&gt;shouldStart()) _transition(State::INIT);</w:t>
              <w:br/>
            </w:r>
            <w:r>
              <w:rPr>
                <w:rFonts w:ascii="Courier New" w:hAnsi="Courier New"/>
                <w:sz w:val="17"/>
              </w:rPr>
              <w:t xml:space="preserve">            break;</w:t>
              <w:br/>
            </w:r>
            <w:r>
              <w:rPr>
                <w:rFonts w:ascii="Courier New" w:hAnsi="Courier New"/>
                <w:sz w:val="17"/>
              </w:rPr>
              <w:t xml:space="preserve">        case State::COOLING:</w:t>
              <w:br/>
            </w:r>
            <w:r>
              <w:rPr>
                <w:rFonts w:ascii="Courier New" w:hAnsi="Courier New"/>
                <w:sz w:val="17"/>
              </w:rPr>
              <w:t xml:space="preserve">            if (_env-&gt;coilTemp() &lt;= TARGET_TEMP)</w:t>
              <w:br/>
            </w:r>
            <w:r>
              <w:rPr>
                <w:rFonts w:ascii="Courier New" w:hAnsi="Courier New"/>
                <w:sz w:val="17"/>
              </w:rPr>
              <w:t xml:space="preserve">                _transition(State::CONDENSING);</w:t>
              <w:br/>
            </w:r>
            <w:r>
              <w:rPr>
                <w:rFonts w:ascii="Courier New" w:hAnsi="Courier New"/>
                <w:sz w:val="17"/>
              </w:rPr>
              <w:t xml:space="preserve">            if (_env-&gt;coilTemp() &lt; MIN_TEMP)</w:t>
              <w:br/>
            </w:r>
            <w:r>
              <w:rPr>
                <w:rFonts w:ascii="Courier New" w:hAnsi="Courier New"/>
                <w:sz w:val="17"/>
              </w:rPr>
              <w:t xml:space="preserve">                _transition(State::ERROR);</w:t>
              <w:br/>
            </w:r>
            <w:r>
              <w:rPr>
                <w:rFonts w:ascii="Courier New" w:hAnsi="Courier New"/>
                <w:sz w:val="17"/>
              </w:rPr>
              <w:t xml:space="preserve">            break;</w:t>
              <w:br/>
            </w:r>
            <w:r>
              <w:rPr>
                <w:rFonts w:ascii="Courier New" w:hAnsi="Courier New"/>
                <w:sz w:val="17"/>
              </w:rPr>
              <w:t xml:space="preserve">        case State::CONDENSING:</w:t>
              <w:br/>
            </w:r>
            <w:r>
              <w:rPr>
                <w:rFonts w:ascii="Courier New" w:hAnsi="Courier New"/>
                <w:sz w:val="17"/>
              </w:rPr>
              <w:t xml:space="preserve">            if (_tank-&gt;isFull()) _transition(State::FULL);</w:t>
              <w:br/>
            </w:r>
            <w:r>
              <w:rPr>
                <w:rFonts w:ascii="Courier New" w:hAnsi="Courier New"/>
                <w:sz w:val="17"/>
              </w:rPr>
              <w:t xml:space="preserve">            if (!_compressor-&gt;isRunning())</w:t>
              <w:br/>
            </w:r>
            <w:r>
              <w:rPr>
                <w:rFonts w:ascii="Courier New" w:hAnsi="Courier New"/>
                <w:sz w:val="17"/>
              </w:rPr>
              <w:t xml:space="preserve">                _transition(State::ERROR);</w:t>
              <w:br/>
            </w:r>
            <w:r>
              <w:rPr>
                <w:rFonts w:ascii="Courier New" w:hAnsi="Courier New"/>
                <w:sz w:val="17"/>
              </w:rPr>
              <w:t xml:space="preserve">            break;</w:t>
              <w:br/>
            </w:r>
            <w:r>
              <w:rPr>
                <w:rFonts w:ascii="Courier New" w:hAnsi="Courier New"/>
                <w:sz w:val="17"/>
              </w:rPr>
              <w:t xml:space="preserve">        // ... outros estados</w:t>
              <w:br/>
            </w:r>
            <w:r>
              <w:rPr>
                <w:rFonts w:ascii="Courier New" w:hAnsi="Courier New"/>
                <w:sz w:val="17"/>
              </w:rPr>
              <w:t xml:space="preserve">    }</w:t>
              <w:br/>
            </w:r>
            <w:r>
              <w:rPr>
                <w:rFonts w:ascii="Courier New" w:hAnsi="Courier New"/>
                <w:sz w:val="17"/>
              </w:rPr>
              <w:t>}</w:t>
              <w:br/>
            </w:r>
            <w:r>
              <w:rPr>
                <w:rFonts w:ascii="Courier New" w:hAnsi="Courier New"/>
                <w:sz w:val="17"/>
              </w:rPr>
              <w:br/>
            </w:r>
          </w:p>
        </w:tc>
      </w:tr>
    </w:tbl>
    <w:p>
      <w:pPr>
        <w:jc w:val="center"/>
      </w:pPr>
      <w:r>
        <w:rPr>
          <w:i/>
          <w:color w:val="595959"/>
          <w:sz w:val="18"/>
        </w:rPr>
        <w:t>Quadro 2 — Implementação da FSM em C++20.</w:t>
      </w:r>
    </w:p>
    <w:p>
      <w:pPr>
        <w:pStyle w:val="Heading2"/>
        <w:spacing w:before="240" w:after="120"/>
      </w:pPr>
      <w:r>
        <w:t>7.3 Controlador PID para Temperatura</w:t>
      </w:r>
    </w:p>
    <w:p>
      <w:pPr>
        <w:spacing w:after="80" w:line="276" w:lineRule="auto"/>
      </w:pPr>
      <w:r>
        <w:rPr>
          <w:i w:val="0"/>
        </w:rPr>
        <w:t>O controle de temperatura da serpentina é implementado por um controlador PID (Proporcional-Integral-Derivativo) com os seguintes parâmetros iniciais: Kp = 2,0, Ki = 0,5, Kd = 0,1. O setpoint padrão é 8°C, com tolerância de ±0,5°C. O PID ajusta a velocidade do compressor (via PWM) para manter a temperatura estável, evitando oscilações e reduzindo o consumo energético.</w:t>
      </w:r>
    </w:p>
    <w:p>
      <w:pPr>
        <w:spacing w:before="120" w:after="80"/>
        <w:jc w:val="center"/>
      </w:pPr>
      <w:r>
        <w:rPr>
          <w:b/>
          <w:color w:val="1E3A5F"/>
          <w:sz w:val="22"/>
        </w:rPr>
        <w:t>u(t) = Kp·e(t) + Ki·∫e(τ)dτ + Kd·de(t)/dt</w:t>
      </w:r>
    </w:p>
    <w:p>
      <w:pPr>
        <w:jc w:val="center"/>
      </w:pPr>
      <w:r>
        <w:rPr>
          <w:i/>
          <w:color w:val="595959"/>
          <w:sz w:val="18"/>
        </w:rPr>
        <w:t>Equação do controlador PID</w:t>
      </w:r>
    </w:p>
    <w:p>
      <w:r>
        <w:br w:type="page"/>
      </w:r>
    </w:p>
    <w:p>
      <w:pPr>
        <w:pStyle w:val="Heading1"/>
        <w:spacing w:before="240" w:after="120"/>
      </w:pPr>
      <w:r>
        <w:t>8. IoT: Monitoramento e Configuração Remota</w:t>
      </w:r>
    </w:p>
    <w:p>
      <w:pPr>
        <w:pStyle w:val="Heading2"/>
        <w:spacing w:before="240" w:after="120"/>
      </w:pPr>
      <w:r>
        <w:t>8.1 Protocolo MQTT</w:t>
      </w:r>
    </w:p>
    <w:p>
      <w:pPr>
        <w:spacing w:after="80" w:line="276" w:lineRule="auto"/>
      </w:pPr>
      <w:r>
        <w:rPr>
          <w:i w:val="0"/>
        </w:rPr>
        <w:t>O Tupan emprega o protocolo MQTT (Message Queuing Telemetry Transport) para comunicação entre o dispositivo e um broker central. O MQTT é um protocolo leve, baseado em publicação/assinatura, projetado para dispositivos de recursos limitados e redes de baixa largura de banda. O broker HiveMQ Cloud é utilizado como broker público, com autenticação via credenciais estáticas.</w:t>
      </w:r>
    </w:p>
    <w:p>
      <w:pPr>
        <w:spacing w:after="80" w:line="276" w:lineRule="auto"/>
      </w:pPr>
      <w:r>
        <w:rPr>
          <w:i w:val="0"/>
        </w:rPr>
        <w:t>Os tópicos MQTT seguem a estrutura tupan/{device_id}/{sensor_or_command}, permitindo o monitoramento de múltiplos dispositivos simultaneamente. Exemplos de tópicos:</w:t>
      </w:r>
    </w:p>
    <w:p>
      <w:pPr>
        <w:pStyle w:val="ListBullet"/>
        <w:spacing w:after="40"/>
      </w:pPr>
      <w:r>
        <w:t>tupan/dev001/temperature — Publica a temperatura ambiente a cada 30 s.</w:t>
      </w:r>
    </w:p>
    <w:p>
      <w:pPr>
        <w:pStyle w:val="ListBullet"/>
        <w:spacing w:after="40"/>
      </w:pPr>
      <w:r>
        <w:t>tupan/dev001/humidity — Publica a umidade relativa a cada 30 s.</w:t>
      </w:r>
    </w:p>
    <w:p>
      <w:pPr>
        <w:pStyle w:val="ListBullet"/>
        <w:spacing w:after="40"/>
      </w:pPr>
      <w:r>
        <w:t>tupan/dev001/water_level — Publica o nível do reservatório.</w:t>
      </w:r>
    </w:p>
    <w:p>
      <w:pPr>
        <w:pStyle w:val="ListBullet"/>
        <w:spacing w:after="40"/>
      </w:pPr>
      <w:r>
        <w:t>tupan/dev001/state — Publica o estado atual da FSM.</w:t>
      </w:r>
    </w:p>
    <w:p>
      <w:pPr>
        <w:pStyle w:val="ListBullet"/>
        <w:spacing w:after="40"/>
      </w:pPr>
      <w:r>
        <w:t>tupan/dev001/command — Recebe comandos remotos (start, stop, reset).</w:t>
      </w:r>
    </w:p>
    <w:p>
      <w:pPr>
        <w:pStyle w:val="Heading2"/>
        <w:spacing w:before="240" w:after="120"/>
      </w:pPr>
      <w:r>
        <w:t>8.2 Protobuf para Serialização</w:t>
      </w:r>
    </w:p>
    <w:p>
      <w:pPr>
        <w:spacing w:after="80" w:line="276" w:lineRule="auto"/>
      </w:pPr>
      <w:r>
        <w:rPr>
          <w:i w:val="0"/>
        </w:rPr>
        <w:t>Para otimizar o consumo de largura de banda, os dados são serializados usando Protocol Buffers (Protobuf), que gera mensagens binárias compactas em vez de JSON. O schema Protobuf define a estrutura de cada mensagem: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fill="F5F5F5"/>
            <w:tcBorders>
              <w:top w:sz="6" w:val="single" w:color="B0B0B0"/>
              <w:left w:sz="6" w:val="single" w:color="B0B0B0"/>
              <w:bottom w:sz="6" w:val="single" w:color="B0B0B0"/>
              <w:right w:sz="6" w:val="single" w:color="B0B0B0"/>
            </w:tcBorders>
          </w:tcPr>
          <w:p>
            <w:r/>
            <w:r>
              <w:rPr>
                <w:rFonts w:ascii="Courier New" w:hAnsi="Courier New"/>
                <w:sz w:val="17"/>
              </w:rPr>
              <w:t>message TupanTelemetry {</w:t>
              <w:br/>
            </w:r>
            <w:r>
              <w:rPr>
                <w:rFonts w:ascii="Courier New" w:hAnsi="Courier New"/>
                <w:sz w:val="17"/>
              </w:rPr>
              <w:t xml:space="preserve">    string device_id   = 1;</w:t>
              <w:br/>
            </w:r>
            <w:r>
              <w:rPr>
                <w:rFonts w:ascii="Courier New" w:hAnsi="Courier New"/>
                <w:sz w:val="17"/>
              </w:rPr>
              <w:t xml:space="preserve">    float  temperature = 2;</w:t>
              <w:br/>
            </w:r>
            <w:r>
              <w:rPr>
                <w:rFonts w:ascii="Courier New" w:hAnsi="Courier New"/>
                <w:sz w:val="17"/>
              </w:rPr>
              <w:t xml:space="preserve">    float  humidity    = 3;</w:t>
              <w:br/>
            </w:r>
            <w:r>
              <w:rPr>
                <w:rFonts w:ascii="Courier New" w:hAnsi="Courier New"/>
                <w:sz w:val="17"/>
              </w:rPr>
              <w:t xml:space="preserve">    float  water_level = 4;</w:t>
              <w:br/>
            </w:r>
            <w:r>
              <w:rPr>
                <w:rFonts w:ascii="Courier New" w:hAnsi="Courier New"/>
                <w:sz w:val="17"/>
              </w:rPr>
              <w:t xml:space="preserve">    float  coil_temp   = 5;</w:t>
              <w:br/>
            </w:r>
            <w:r>
              <w:rPr>
                <w:rFonts w:ascii="Courier New" w:hAnsi="Courier New"/>
                <w:sz w:val="17"/>
              </w:rPr>
              <w:t xml:space="preserve">    State  state       = 6;</w:t>
              <w:br/>
            </w:r>
            <w:r>
              <w:rPr>
                <w:rFonts w:ascii="Courier New" w:hAnsi="Courier New"/>
                <w:sz w:val="17"/>
              </w:rPr>
              <w:t xml:space="preserve">    uint64 timestamp   = 7;</w:t>
              <w:br/>
            </w:r>
            <w:r>
              <w:rPr>
                <w:rFonts w:ascii="Courier New" w:hAnsi="Courier New"/>
                <w:sz w:val="17"/>
              </w:rPr>
              <w:t>}</w:t>
              <w:br/>
            </w:r>
            <w:r>
              <w:rPr>
                <w:rFonts w:ascii="Courier New" w:hAnsi="Courier New"/>
                <w:sz w:val="17"/>
              </w:rPr>
              <w:br/>
            </w:r>
          </w:p>
        </w:tc>
      </w:tr>
    </w:tbl>
    <w:p>
      <w:pPr>
        <w:jc w:val="center"/>
      </w:pPr>
      <w:r>
        <w:rPr>
          <w:i/>
          <w:color w:val="595959"/>
          <w:sz w:val="18"/>
        </w:rPr>
        <w:t>Quadro 3 — Definição Protobuf para telemetria do Tupan.</w:t>
      </w:r>
    </w:p>
    <w:p>
      <w:pPr>
        <w:pStyle w:val="Heading2"/>
        <w:spacing w:before="240" w:after="120"/>
      </w:pPr>
      <w:r>
        <w:t>8.3 Aplicativo Móvel</w:t>
      </w:r>
    </w:p>
    <w:p>
      <w:pPr>
        <w:spacing w:after="80" w:line="276" w:lineRule="auto"/>
      </w:pPr>
      <w:r>
        <w:rPr>
          <w:i w:val="0"/>
        </w:rPr>
        <w:t>O aplicativo móvel (Android) é desenvolvido em Flutter e permite: (i) conexão Bluetooth direta com o dispositivo; (ii) visualização de dados em tempo real; (iii) configuração de parâmetros (setpoint de temperatura, modo de operação); (iv) histórico de produção de água; e (v) notificações de eventos (reservatório cheio, erro, manutenção). A comunicação com o broker MQTT é realizada via Wi-Fi ou dados móveis, permitindo monitoramento remoto de qualquer lugar do mundo.</w:t>
      </w:r>
    </w:p>
    <w:p>
      <w:r>
        <w:br w:type="page"/>
      </w:r>
    </w:p>
    <w:p>
      <w:pPr>
        <w:pStyle w:val="Heading1"/>
        <w:spacing w:before="240" w:after="120"/>
      </w:pPr>
      <w:r>
        <w:t>9. Sustentabilidade, Ciclo de Vida e Reciclagem Química</w:t>
      </w:r>
    </w:p>
    <w:p>
      <w:pPr>
        <w:pStyle w:val="Heading2"/>
        <w:spacing w:before="240" w:after="120"/>
      </w:pPr>
      <w:r>
        <w:t>9.1 Análise de Ciclo de Vida (ACV)</w:t>
      </w:r>
    </w:p>
    <w:p>
      <w:pPr>
        <w:spacing w:after="80" w:line="276" w:lineRule="auto"/>
      </w:pPr>
      <w:r>
        <w:rPr>
          <w:i w:val="0"/>
        </w:rPr>
        <w:t>Uma análise preliminar de ciclo de vida (ACV) do Tupan considera as seguintes etapas: (i) extração de matérias-primas; (ii) fabricação de componentes; (iii) transporte; (iv) uso e manutenção; (v) fim de vida e destinação de resíduos. A etapa com maior impacto ambiental é a fabricação do compressor e do gás refrigerante R-134a, que contribui com aproximadamente 60% da pegada de carbono total do dispositivo.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59436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uxograma_reciclagem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Figura 6 — Fluxograma do processo de reciclagem química do CaCl₂.</w:t>
      </w:r>
    </w:p>
    <w:p>
      <w:pPr>
        <w:pStyle w:val="Heading2"/>
        <w:spacing w:before="240" w:after="120"/>
      </w:pPr>
      <w:r>
        <w:t>9.2 Reciclagem do Cloreto de Cálcio (CaCl₂)</w:t>
      </w:r>
    </w:p>
    <w:p>
      <w:pPr>
        <w:spacing w:after="80" w:line="276" w:lineRule="auto"/>
      </w:pPr>
      <w:r>
        <w:rPr>
          <w:i w:val="0"/>
        </w:rPr>
        <w:t>O CaCl₂ é utilizado como dessecante no sistema de pré-tratamento do ar. Ao absorver umidade, ele se dissolve e precisa ser regenerado. O processo de regeneração envolve: (i) coleta da solução aquosa de CaCl₂; (ii) aquecimento em banho-maria a 120°C para evaporar a água; (iii) resfriamento e recristalização do CaCl₂ seco; e (iv) reaproveitamento no sistema. O ciclo é quimicamente reversível, minimizando a geração de resíduos.</w:t>
      </w:r>
    </w:p>
    <w:p>
      <w:pPr>
        <w:spacing w:before="120" w:after="80"/>
        <w:jc w:val="center"/>
      </w:pPr>
      <w:r>
        <w:rPr>
          <w:b/>
          <w:color w:val="1E3A5F"/>
          <w:sz w:val="22"/>
        </w:rPr>
        <w:t>CaCl₂(aq) →[120°C] CaCl₂(s) + H₂O(g)</w:t>
      </w:r>
    </w:p>
    <w:p>
      <w:pPr>
        <w:jc w:val="center"/>
      </w:pPr>
      <w:r>
        <w:rPr>
          <w:i/>
          <w:color w:val="595959"/>
          <w:sz w:val="18"/>
        </w:rPr>
        <w:t>Reação de regeneração do cloreto de cálcio</w:t>
      </w:r>
    </w:p>
    <w:p>
      <w:pPr>
        <w:pStyle w:val="Heading2"/>
        <w:spacing w:before="240" w:after="120"/>
      </w:pPr>
      <w:r>
        <w:t>9.3 Materiais Reciclados e Reutilizáveis</w:t>
      </w:r>
    </w:p>
    <w:p>
      <w:pPr>
        <w:spacing w:after="80" w:line="276" w:lineRule="auto"/>
      </w:pPr>
      <w:r>
        <w:rPr>
          <w:i w:val="0"/>
        </w:rPr>
        <w:t>O Tupan prioriza o uso de materiais com segunda vida:</w:t>
      </w:r>
    </w:p>
    <w:p>
      <w:pPr>
        <w:pStyle w:val="ListBullet"/>
        <w:spacing w:after="40"/>
      </w:pPr>
      <w:r>
        <w:t>Vidraria de laboratório reutilizada (beakers, erlenmeyers, tubos de vidro).</w:t>
      </w:r>
    </w:p>
    <w:p>
      <w:pPr>
        <w:pStyle w:val="ListBullet"/>
        <w:spacing w:after="40"/>
      </w:pPr>
      <w:r>
        <w:t>Estrutura impressa em 3D com filamento PETG reciclado (de garrafas PET).</w:t>
      </w:r>
    </w:p>
    <w:p>
      <w:pPr>
        <w:pStyle w:val="ListBullet"/>
        <w:spacing w:after="40"/>
      </w:pPr>
      <w:r>
        <w:t>Chapas de alumínio de sucata para a placa condensadora.</w:t>
      </w:r>
    </w:p>
    <w:p>
      <w:pPr>
        <w:pStyle w:val="ListBullet"/>
        <w:spacing w:after="40"/>
      </w:pPr>
      <w:r>
        <w:t>Fios e conectores recuperados de equipamentos eletrônicos descartados.</w:t>
      </w:r>
    </w:p>
    <w:p>
      <w:pPr>
        <w:pStyle w:val="ListBullet"/>
        <w:spacing w:after="40"/>
      </w:pPr>
      <w:r>
        <w:t>Parafusos e fixadores de demolição civil.</w:t>
      </w:r>
    </w:p>
    <w:p>
      <w:pPr>
        <w:spacing w:after="80" w:line="276" w:lineRule="auto"/>
      </w:pPr>
      <w:r>
        <w:rPr>
          <w:i w:val="0"/>
        </w:rPr>
        <w:t>Essa abordagem reduz o custo de material em até 40% e diminui a demanda por matérias-primas virgens, alinhando-se aos princípios da economia circular.</w:t>
      </w:r>
    </w:p>
    <w:p>
      <w:r>
        <w:br w:type="page"/>
      </w:r>
    </w:p>
    <w:p>
      <w:pPr>
        <w:pStyle w:val="Heading1"/>
        <w:spacing w:before="240" w:after="120"/>
      </w:pPr>
      <w:r>
        <w:t>10. Análise Estatística e Modelo Preditivo</w:t>
      </w:r>
    </w:p>
    <w:p>
      <w:pPr>
        <w:pStyle w:val="Heading2"/>
        <w:spacing w:before="240" w:after="120"/>
      </w:pPr>
      <w:r>
        <w:t>10.1 Dados Coletados e Pré-Processamento</w:t>
      </w:r>
    </w:p>
    <w:p>
      <w:pPr>
        <w:spacing w:after="80" w:line="276" w:lineRule="auto"/>
      </w:pPr>
      <w:r>
        <w:rPr>
          <w:i w:val="0"/>
        </w:rPr>
        <w:t>Foram realizados 120 ciclos experimentais em laboratório, variando a umidade relativa (30% a 80%), a temperatura ambiente (20°C a 35°C) e a vazão do ventilador (10 a 40 m³/h). Os dados foram pré-processados para remoção de outliers (método IQR) e normalização (Z-score). A distribuição dos dados de produção de água seguiu aproximadamente uma distribuição log-normal, com média de 0,87 L/h e desvio padrão de 0,34 L/h.</w:t>
      </w:r>
    </w:p>
    <w:p>
      <w:pPr>
        <w:pStyle w:val="Heading2"/>
        <w:spacing w:before="240" w:after="120"/>
      </w:pPr>
      <w:r>
        <w:t>10.2 Modelo de Regressão Polinomial</w:t>
      </w:r>
    </w:p>
    <w:p>
      <w:pPr>
        <w:spacing w:after="80" w:line="276" w:lineRule="auto"/>
      </w:pPr>
      <w:r>
        <w:rPr>
          <w:i w:val="0"/>
        </w:rPr>
        <w:t>Um modelo de regressão polinomial de grau 2 foi ajustado para prever a produção de água (Y) em função de três variáveis independentes: UR (umidade relativa), T (temperatura) e Q (vazão do ventilador). O modelo foi treinado com 80% dos dados (96 amostras) e validado com 20% (24 amostras).</w:t>
      </w:r>
    </w:p>
    <w:p>
      <w:pPr>
        <w:spacing w:before="120" w:after="80"/>
        <w:jc w:val="center"/>
      </w:pPr>
      <w:r>
        <w:rPr>
          <w:b/>
          <w:color w:val="1E3A5F"/>
          <w:sz w:val="22"/>
        </w:rPr>
        <w:t>Y = β₀ + β₁·UR + β₂·T + β₃·Q + β₄·UR² + β₅·T² + β₆·Q² + ε</w:t>
      </w:r>
    </w:p>
    <w:p>
      <w:pPr>
        <w:jc w:val="center"/>
      </w:pPr>
      <w:r>
        <w:rPr>
          <w:i/>
          <w:color w:val="595959"/>
          <w:sz w:val="18"/>
        </w:rPr>
        <w:t>Modelo de regressão polinomial grau 2</w:t>
      </w:r>
    </w:p>
    <w:p>
      <w:pPr>
        <w:spacing w:after="80" w:line="276" w:lineRule="auto"/>
      </w:pPr>
      <w:r>
        <w:rPr>
          <w:i w:val="0"/>
        </w:rPr>
        <w:t>Os coeficientes estimados foram: β₀ = -2,14, β₁ = 0,042, β₂ = 0,018, β₃ = 0,009, β₄ = -0,0003, β₅ = -0,0002, β₆ = -0,0001. O coeficiente de determinação (R²) foi de 0,91 no conjunto de treinamento e 0,87 no conjunto de validação, indicando boa capacidade preditiva.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o_umidade_produca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Figura 7 — Relação entre umidade relativa e produção de água (modelo polinomial).</w:t>
      </w:r>
    </w:p>
    <w:p>
      <w:pPr>
        <w:pStyle w:val="Heading2"/>
        <w:spacing w:before="240" w:after="120"/>
      </w:pPr>
      <w:r>
        <w:t>10.3 Curva de Descarga da Bateria</w:t>
      </w:r>
    </w:p>
    <w:p>
      <w:pPr>
        <w:spacing w:after="80" w:line="276" w:lineRule="auto"/>
      </w:pPr>
      <w:r>
        <w:rPr>
          <w:i w:val="0"/>
        </w:rPr>
        <w:t>A autonomia do sistema foi avaliada monitorando a tensão da bateria de 12 V 60 Ah ao longo de 8 horas de operação contínua. A curva de descarga revelou que o compressor consome aproximadamente 80 W (6,7 A a 12 V), enquanto o restante da eletrônica consome 5 W (0,4 A). A bateria atinge o limite de descarga profunda (10,5 V) após aproximadamente 7,5 horas, confirmando a especificação de autonomia de 8 h.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o_descarga_bateri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Figura 8 — Curva de descarga da bateria de 12 V 60 Ah durante operação.</w:t>
      </w:r>
    </w:p>
    <w:p>
      <w:r>
        <w:br w:type="page"/>
      </w:r>
    </w:p>
    <w:p>
      <w:pPr>
        <w:pStyle w:val="Heading1"/>
        <w:spacing w:before="240" w:after="120"/>
      </w:pPr>
      <w:r>
        <w:t>11. Estimativa de Custos e Lista de Compras</w:t>
      </w:r>
    </w:p>
    <w:p>
      <w:pPr>
        <w:pStyle w:val="Heading2"/>
        <w:spacing w:before="240" w:after="120"/>
      </w:pPr>
      <w:r>
        <w:t>11.1 BOM (Bill of Materials)</w:t>
      </w:r>
    </w:p>
    <w:p>
      <w:pPr>
        <w:spacing w:after="80" w:line="276" w:lineRule="auto"/>
      </w:pPr>
      <w:r>
        <w:rPr>
          <w:i w:val="0"/>
        </w:rPr>
        <w:t>A tabela a seguir apresenta a lista de componentes com preços estimados (valores de mercado brasileiro, referência: setembro de 2026):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454"/>
            <w:shd w:val="clear" w:fill="1E3A5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2268"/>
            <w:shd w:val="clear" w:fill="1E3A5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Componente</w:t>
            </w:r>
          </w:p>
        </w:tc>
        <w:tc>
          <w:tcPr>
            <w:tcW w:type="dxa" w:w="567"/>
            <w:shd w:val="clear" w:fill="1E3A5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Qtd</w:t>
            </w:r>
          </w:p>
        </w:tc>
        <w:tc>
          <w:tcPr>
            <w:tcW w:type="dxa" w:w="1247"/>
            <w:shd w:val="clear" w:fill="1E3A5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Preço Unit. (R$)</w:t>
            </w:r>
          </w:p>
        </w:tc>
        <w:tc>
          <w:tcPr>
            <w:tcW w:type="dxa" w:w="1134"/>
            <w:shd w:val="clear" w:fill="1E3A5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Total (R$)</w:t>
            </w:r>
          </w:p>
        </w:tc>
        <w:tc>
          <w:tcPr>
            <w:tcW w:type="dxa" w:w="1701"/>
            <w:shd w:val="clear" w:fill="1E3A5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Fornecedor</w:t>
            </w:r>
          </w:p>
        </w:tc>
      </w:tr>
      <w:tr>
        <w:tc>
          <w:tcPr>
            <w:tcW w:type="dxa" w:w="454"/>
            <w:shd w:val="clear" w:fill="F7F9FB"/>
          </w:tcPr>
          <w:p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2268"/>
            <w:shd w:val="clear" w:fill="F7F9FB"/>
          </w:tcPr>
          <w:p>
            <w:r/>
            <w:r>
              <w:rPr>
                <w:b w:val="0"/>
                <w:sz w:val="16"/>
              </w:rPr>
              <w:t>Arduino Mega 2560</w:t>
            </w:r>
          </w:p>
        </w:tc>
        <w:tc>
          <w:tcPr>
            <w:tcW w:type="dxa" w:w="567"/>
            <w:shd w:val="clear" w:fill="F7F9FB"/>
          </w:tcPr>
          <w:p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247"/>
            <w:shd w:val="clear" w:fill="F7F9FB"/>
          </w:tcPr>
          <w:p>
            <w:r/>
            <w:r>
              <w:rPr>
                <w:b w:val="0"/>
                <w:sz w:val="16"/>
              </w:rPr>
              <w:t>95,00</w:t>
            </w:r>
          </w:p>
        </w:tc>
        <w:tc>
          <w:tcPr>
            <w:tcW w:type="dxa" w:w="1134"/>
            <w:shd w:val="clear" w:fill="F7F9FB"/>
          </w:tcPr>
          <w:p>
            <w:r/>
            <w:r>
              <w:rPr>
                <w:b w:val="0"/>
                <w:sz w:val="16"/>
              </w:rPr>
              <w:t>95,00</w:t>
            </w:r>
          </w:p>
        </w:tc>
        <w:tc>
          <w:tcPr>
            <w:tcW w:type="dxa" w:w="1701"/>
            <w:shd w:val="clear" w:fill="F7F9FB"/>
          </w:tcPr>
          <w:p>
            <w:r/>
            <w:r>
              <w:rPr>
                <w:b w:val="0"/>
                <w:sz w:val="16"/>
              </w:rPr>
              <w:t>AliExpress/ML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6"/>
              </w:rPr>
              <w:t>Módulo HC-05 Bluetooth</w:t>
            </w:r>
          </w:p>
        </w:tc>
        <w:tc>
          <w:tcPr>
            <w:tcW w:type="dxa" w:w="567"/>
          </w:tcPr>
          <w:p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6"/>
              </w:rPr>
              <w:t>35,00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16"/>
              </w:rPr>
              <w:t>35,00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6"/>
              </w:rPr>
              <w:t>AliExpress</w:t>
            </w:r>
          </w:p>
        </w:tc>
      </w:tr>
      <w:tr>
        <w:tc>
          <w:tcPr>
            <w:tcW w:type="dxa" w:w="454"/>
            <w:shd w:val="clear" w:fill="F7F9FB"/>
          </w:tcPr>
          <w:p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2268"/>
            <w:shd w:val="clear" w:fill="F7F9FB"/>
          </w:tcPr>
          <w:p>
            <w:r/>
            <w:r>
              <w:rPr>
                <w:b w:val="0"/>
                <w:sz w:val="16"/>
              </w:rPr>
              <w:t>Sensor DHT22</w:t>
            </w:r>
          </w:p>
        </w:tc>
        <w:tc>
          <w:tcPr>
            <w:tcW w:type="dxa" w:w="567"/>
            <w:shd w:val="clear" w:fill="F7F9FB"/>
          </w:tcPr>
          <w:p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247"/>
            <w:shd w:val="clear" w:fill="F7F9FB"/>
          </w:tcPr>
          <w:p>
            <w:r/>
            <w:r>
              <w:rPr>
                <w:b w:val="0"/>
                <w:sz w:val="16"/>
              </w:rPr>
              <w:t>28,00</w:t>
            </w:r>
          </w:p>
        </w:tc>
        <w:tc>
          <w:tcPr>
            <w:tcW w:type="dxa" w:w="1134"/>
            <w:shd w:val="clear" w:fill="F7F9FB"/>
          </w:tcPr>
          <w:p>
            <w:r/>
            <w:r>
              <w:rPr>
                <w:b w:val="0"/>
                <w:sz w:val="16"/>
              </w:rPr>
              <w:t>56,00</w:t>
            </w:r>
          </w:p>
        </w:tc>
        <w:tc>
          <w:tcPr>
            <w:tcW w:type="dxa" w:w="1701"/>
            <w:shd w:val="clear" w:fill="F7F9FB"/>
          </w:tcPr>
          <w:p>
            <w:r/>
            <w:r>
              <w:rPr>
                <w:b w:val="0"/>
                <w:sz w:val="16"/>
              </w:rPr>
              <w:t>AliExpress/ML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6"/>
              </w:rPr>
              <w:t>Sensor DS18B20</w:t>
            </w:r>
          </w:p>
        </w:tc>
        <w:tc>
          <w:tcPr>
            <w:tcW w:type="dxa" w:w="567"/>
          </w:tcPr>
          <w:p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6"/>
              </w:rPr>
              <w:t>12,00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16"/>
              </w:rPr>
              <w:t>24,00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6"/>
              </w:rPr>
              <w:t>AliExpress</w:t>
            </w:r>
          </w:p>
        </w:tc>
      </w:tr>
      <w:tr>
        <w:tc>
          <w:tcPr>
            <w:tcW w:type="dxa" w:w="454"/>
            <w:shd w:val="clear" w:fill="F7F9FB"/>
          </w:tcPr>
          <w:p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2268"/>
            <w:shd w:val="clear" w:fill="F7F9FB"/>
          </w:tcPr>
          <w:p>
            <w:r/>
            <w:r>
              <w:rPr>
                <w:b w:val="0"/>
                <w:sz w:val="16"/>
              </w:rPr>
              <w:t>Sensor BMP280</w:t>
            </w:r>
          </w:p>
        </w:tc>
        <w:tc>
          <w:tcPr>
            <w:tcW w:type="dxa" w:w="567"/>
            <w:shd w:val="clear" w:fill="F7F9FB"/>
          </w:tcPr>
          <w:p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247"/>
            <w:shd w:val="clear" w:fill="F7F9FB"/>
          </w:tcPr>
          <w:p>
            <w:r/>
            <w:r>
              <w:rPr>
                <w:b w:val="0"/>
                <w:sz w:val="16"/>
              </w:rPr>
              <w:t>22,00</w:t>
            </w:r>
          </w:p>
        </w:tc>
        <w:tc>
          <w:tcPr>
            <w:tcW w:type="dxa" w:w="1134"/>
            <w:shd w:val="clear" w:fill="F7F9FB"/>
          </w:tcPr>
          <w:p>
            <w:r/>
            <w:r>
              <w:rPr>
                <w:b w:val="0"/>
                <w:sz w:val="16"/>
              </w:rPr>
              <w:t>22,00</w:t>
            </w:r>
          </w:p>
        </w:tc>
        <w:tc>
          <w:tcPr>
            <w:tcW w:type="dxa" w:w="1701"/>
            <w:shd w:val="clear" w:fill="F7F9FB"/>
          </w:tcPr>
          <w:p>
            <w:r/>
            <w:r>
              <w:rPr>
                <w:b w:val="0"/>
                <w:sz w:val="16"/>
              </w:rPr>
              <w:t>AliExpress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6"/>
              </w:rPr>
              <w:t>Sensor de nível capacitivo</w:t>
            </w:r>
          </w:p>
        </w:tc>
        <w:tc>
          <w:tcPr>
            <w:tcW w:type="dxa" w:w="567"/>
          </w:tcPr>
          <w:p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6"/>
              </w:rPr>
              <w:t>45,00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16"/>
              </w:rPr>
              <w:t>45,00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6"/>
              </w:rPr>
              <w:t>ML</w:t>
            </w:r>
          </w:p>
        </w:tc>
      </w:tr>
      <w:tr>
        <w:tc>
          <w:tcPr>
            <w:tcW w:type="dxa" w:w="454"/>
            <w:shd w:val="clear" w:fill="F7F9FB"/>
          </w:tcPr>
          <w:p>
            <w:r/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2268"/>
            <w:shd w:val="clear" w:fill="F7F9FB"/>
          </w:tcPr>
          <w:p>
            <w:r/>
            <w:r>
              <w:rPr>
                <w:b w:val="0"/>
                <w:sz w:val="16"/>
              </w:rPr>
              <w:t>Compressor mini 12 V</w:t>
            </w:r>
          </w:p>
        </w:tc>
        <w:tc>
          <w:tcPr>
            <w:tcW w:type="dxa" w:w="567"/>
            <w:shd w:val="clear" w:fill="F7F9FB"/>
          </w:tcPr>
          <w:p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247"/>
            <w:shd w:val="clear" w:fill="F7F9FB"/>
          </w:tcPr>
          <w:p>
            <w:r/>
            <w:r>
              <w:rPr>
                <w:b w:val="0"/>
                <w:sz w:val="16"/>
              </w:rPr>
              <w:t>180,00</w:t>
            </w:r>
          </w:p>
        </w:tc>
        <w:tc>
          <w:tcPr>
            <w:tcW w:type="dxa" w:w="1134"/>
            <w:shd w:val="clear" w:fill="F7F9FB"/>
          </w:tcPr>
          <w:p>
            <w:r/>
            <w:r>
              <w:rPr>
                <w:b w:val="0"/>
                <w:sz w:val="16"/>
              </w:rPr>
              <w:t>180,00</w:t>
            </w:r>
          </w:p>
        </w:tc>
        <w:tc>
          <w:tcPr>
            <w:tcW w:type="dxa" w:w="1701"/>
            <w:shd w:val="clear" w:fill="F7F9FB"/>
          </w:tcPr>
          <w:p>
            <w:r/>
            <w:r>
              <w:rPr>
                <w:b w:val="0"/>
                <w:sz w:val="16"/>
              </w:rPr>
              <w:t>MercadoLivre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6"/>
              </w:rPr>
              <w:t>Serpentina evaporadora (cobre)</w:t>
            </w:r>
          </w:p>
        </w:tc>
        <w:tc>
          <w:tcPr>
            <w:tcW w:type="dxa" w:w="567"/>
          </w:tcPr>
          <w:p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6"/>
              </w:rPr>
              <w:t>85,00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16"/>
              </w:rPr>
              <w:t>85,00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6"/>
              </w:rPr>
              <w:t>Succata/Lab</w:t>
            </w:r>
          </w:p>
        </w:tc>
      </w:tr>
      <w:tr>
        <w:tc>
          <w:tcPr>
            <w:tcW w:type="dxa" w:w="454"/>
            <w:shd w:val="clear" w:fill="F7F9FB"/>
          </w:tcPr>
          <w:p>
            <w:r/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2268"/>
            <w:shd w:val="clear" w:fill="F7F9FB"/>
          </w:tcPr>
          <w:p>
            <w:r/>
            <w:r>
              <w:rPr>
                <w:b w:val="0"/>
                <w:sz w:val="16"/>
              </w:rPr>
              <w:t>Ventilador 12 V 80 mm</w:t>
            </w:r>
          </w:p>
        </w:tc>
        <w:tc>
          <w:tcPr>
            <w:tcW w:type="dxa" w:w="567"/>
            <w:shd w:val="clear" w:fill="F7F9FB"/>
          </w:tcPr>
          <w:p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247"/>
            <w:shd w:val="clear" w:fill="F7F9FB"/>
          </w:tcPr>
          <w:p>
            <w:r/>
            <w:r>
              <w:rPr>
                <w:b w:val="0"/>
                <w:sz w:val="16"/>
              </w:rPr>
              <w:t>25,00</w:t>
            </w:r>
          </w:p>
        </w:tc>
        <w:tc>
          <w:tcPr>
            <w:tcW w:type="dxa" w:w="1134"/>
            <w:shd w:val="clear" w:fill="F7F9FB"/>
          </w:tcPr>
          <w:p>
            <w:r/>
            <w:r>
              <w:rPr>
                <w:b w:val="0"/>
                <w:sz w:val="16"/>
              </w:rPr>
              <w:t>50,00</w:t>
            </w:r>
          </w:p>
        </w:tc>
        <w:tc>
          <w:tcPr>
            <w:tcW w:type="dxa" w:w="1701"/>
            <w:shd w:val="clear" w:fill="F7F9FB"/>
          </w:tcPr>
          <w:p>
            <w:r/>
            <w:r>
              <w:rPr>
                <w:b w:val="0"/>
                <w:sz w:val="16"/>
              </w:rPr>
              <w:t>AliExpress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6"/>
              </w:rPr>
              <w:t>Relé 12 V 30 A (módulo)</w:t>
            </w:r>
          </w:p>
        </w:tc>
        <w:tc>
          <w:tcPr>
            <w:tcW w:type="dxa" w:w="567"/>
          </w:tcPr>
          <w:p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6"/>
              </w:rPr>
              <w:t>18,00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16"/>
              </w:rPr>
              <w:t>36,00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6"/>
              </w:rPr>
              <w:t>AliExpress</w:t>
            </w:r>
          </w:p>
        </w:tc>
      </w:tr>
      <w:tr>
        <w:tc>
          <w:tcPr>
            <w:tcW w:type="dxa" w:w="454"/>
            <w:shd w:val="clear" w:fill="F7F9FB"/>
          </w:tcPr>
          <w:p>
            <w:r/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2268"/>
            <w:shd w:val="clear" w:fill="F7F9FB"/>
          </w:tcPr>
          <w:p>
            <w:r/>
            <w:r>
              <w:rPr>
                <w:b w:val="0"/>
                <w:sz w:val="16"/>
              </w:rPr>
              <w:t>Display OLED 0,96" I2C</w:t>
            </w:r>
          </w:p>
        </w:tc>
        <w:tc>
          <w:tcPr>
            <w:tcW w:type="dxa" w:w="567"/>
            <w:shd w:val="clear" w:fill="F7F9FB"/>
          </w:tcPr>
          <w:p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247"/>
            <w:shd w:val="clear" w:fill="F7F9FB"/>
          </w:tcPr>
          <w:p>
            <w:r/>
            <w:r>
              <w:rPr>
                <w:b w:val="0"/>
                <w:sz w:val="16"/>
              </w:rPr>
              <w:t>30,00</w:t>
            </w:r>
          </w:p>
        </w:tc>
        <w:tc>
          <w:tcPr>
            <w:tcW w:type="dxa" w:w="1134"/>
            <w:shd w:val="clear" w:fill="F7F9FB"/>
          </w:tcPr>
          <w:p>
            <w:r/>
            <w:r>
              <w:rPr>
                <w:b w:val="0"/>
                <w:sz w:val="16"/>
              </w:rPr>
              <w:t>30,00</w:t>
            </w:r>
          </w:p>
        </w:tc>
        <w:tc>
          <w:tcPr>
            <w:tcW w:type="dxa" w:w="1701"/>
            <w:shd w:val="clear" w:fill="F7F9FB"/>
          </w:tcPr>
          <w:p>
            <w:r/>
            <w:r>
              <w:rPr>
                <w:b w:val="0"/>
                <w:sz w:val="16"/>
              </w:rPr>
              <w:t>AliExpress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6"/>
              </w:rPr>
              <w:t>Bateria 12 V 60 Ah</w:t>
            </w:r>
          </w:p>
        </w:tc>
        <w:tc>
          <w:tcPr>
            <w:tcW w:type="dxa" w:w="567"/>
          </w:tcPr>
          <w:p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6"/>
              </w:rPr>
              <w:t>250,00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16"/>
              </w:rPr>
              <w:t>250,00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6"/>
              </w:rPr>
              <w:t>Autopeças</w:t>
            </w:r>
          </w:p>
        </w:tc>
      </w:tr>
      <w:tr>
        <w:tc>
          <w:tcPr>
            <w:tcW w:type="dxa" w:w="454"/>
            <w:shd w:val="clear" w:fill="F7F9FB"/>
          </w:tcPr>
          <w:p>
            <w:r/>
            <w:r>
              <w:rPr>
                <w:b w:val="0"/>
                <w:sz w:val="16"/>
              </w:rPr>
              <w:t>13</w:t>
            </w:r>
          </w:p>
        </w:tc>
        <w:tc>
          <w:tcPr>
            <w:tcW w:type="dxa" w:w="2268"/>
            <w:shd w:val="clear" w:fill="F7F9FB"/>
          </w:tcPr>
          <w:p>
            <w:r/>
            <w:r>
              <w:rPr>
                <w:b w:val="0"/>
                <w:sz w:val="16"/>
              </w:rPr>
              <w:t>Carregador 12 V 10 A</w:t>
            </w:r>
          </w:p>
        </w:tc>
        <w:tc>
          <w:tcPr>
            <w:tcW w:type="dxa" w:w="567"/>
            <w:shd w:val="clear" w:fill="F7F9FB"/>
          </w:tcPr>
          <w:p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247"/>
            <w:shd w:val="clear" w:fill="F7F9FB"/>
          </w:tcPr>
          <w:p>
            <w:r/>
            <w:r>
              <w:rPr>
                <w:b w:val="0"/>
                <w:sz w:val="16"/>
              </w:rPr>
              <w:t>120,00</w:t>
            </w:r>
          </w:p>
        </w:tc>
        <w:tc>
          <w:tcPr>
            <w:tcW w:type="dxa" w:w="1134"/>
            <w:shd w:val="clear" w:fill="F7F9FB"/>
          </w:tcPr>
          <w:p>
            <w:r/>
            <w:r>
              <w:rPr>
                <w:b w:val="0"/>
                <w:sz w:val="16"/>
              </w:rPr>
              <w:t>120,00</w:t>
            </w:r>
          </w:p>
        </w:tc>
        <w:tc>
          <w:tcPr>
            <w:tcW w:type="dxa" w:w="1701"/>
            <w:shd w:val="clear" w:fill="F7F9FB"/>
          </w:tcPr>
          <w:p>
            <w:r/>
            <w:r>
              <w:rPr>
                <w:b w:val="0"/>
                <w:sz w:val="16"/>
              </w:rPr>
              <w:t>MercadoLivre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6"/>
              </w:rPr>
              <w:t>14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6"/>
              </w:rPr>
              <w:t>Válvula solenóide 12 V</w:t>
            </w:r>
          </w:p>
        </w:tc>
        <w:tc>
          <w:tcPr>
            <w:tcW w:type="dxa" w:w="567"/>
          </w:tcPr>
          <w:p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6"/>
              </w:rPr>
              <w:t>65,00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16"/>
              </w:rPr>
              <w:t>65,00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6"/>
              </w:rPr>
              <w:t>AliExpress</w:t>
            </w:r>
          </w:p>
        </w:tc>
      </w:tr>
      <w:tr>
        <w:tc>
          <w:tcPr>
            <w:tcW w:type="dxa" w:w="454"/>
            <w:shd w:val="clear" w:fill="F7F9FB"/>
          </w:tcPr>
          <w:p>
            <w:r/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2268"/>
            <w:shd w:val="clear" w:fill="F7F9FB"/>
          </w:tcPr>
          <w:p>
            <w:r/>
            <w:r>
              <w:rPr>
                <w:b w:val="0"/>
                <w:sz w:val="16"/>
              </w:rPr>
              <w:t>Resistores, capacitores, PCB</w:t>
            </w:r>
          </w:p>
        </w:tc>
        <w:tc>
          <w:tcPr>
            <w:tcW w:type="dxa" w:w="567"/>
            <w:shd w:val="clear" w:fill="F7F9FB"/>
          </w:tcPr>
          <w:p>
            <w:r/>
            <w:r>
              <w:rPr>
                <w:b w:val="0"/>
                <w:sz w:val="16"/>
              </w:rPr>
              <w:t>1 lote</w:t>
            </w:r>
          </w:p>
        </w:tc>
        <w:tc>
          <w:tcPr>
            <w:tcW w:type="dxa" w:w="1247"/>
            <w:shd w:val="clear" w:fill="F7F9FB"/>
          </w:tcPr>
          <w:p>
            <w:r/>
            <w:r>
              <w:rPr>
                <w:b w:val="0"/>
                <w:sz w:val="16"/>
              </w:rPr>
              <w:t>40,00</w:t>
            </w:r>
          </w:p>
        </w:tc>
        <w:tc>
          <w:tcPr>
            <w:tcW w:type="dxa" w:w="1134"/>
            <w:shd w:val="clear" w:fill="F7F9FB"/>
          </w:tcPr>
          <w:p>
            <w:r/>
            <w:r>
              <w:rPr>
                <w:b w:val="0"/>
                <w:sz w:val="16"/>
              </w:rPr>
              <w:t>40,00</w:t>
            </w:r>
          </w:p>
        </w:tc>
        <w:tc>
          <w:tcPr>
            <w:tcW w:type="dxa" w:w="1701"/>
            <w:shd w:val="clear" w:fill="F7F9FB"/>
          </w:tcPr>
          <w:p>
            <w:r/>
            <w:r>
              <w:rPr>
                <w:b w:val="0"/>
                <w:sz w:val="16"/>
              </w:rPr>
              <w:t>Eletrônica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6"/>
              </w:rPr>
              <w:t>16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6"/>
              </w:rPr>
              <w:t>Fios, conectores, parafusos</w:t>
            </w:r>
          </w:p>
        </w:tc>
        <w:tc>
          <w:tcPr>
            <w:tcW w:type="dxa" w:w="567"/>
          </w:tcPr>
          <w:p>
            <w:r/>
            <w:r>
              <w:rPr>
                <w:b w:val="0"/>
                <w:sz w:val="16"/>
              </w:rPr>
              <w:t>1 lote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6"/>
              </w:rPr>
              <w:t>30,00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16"/>
              </w:rPr>
              <w:t>30,00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6"/>
              </w:rPr>
              <w:t>Diversos</w:t>
            </w:r>
          </w:p>
        </w:tc>
      </w:tr>
      <w:tr>
        <w:tc>
          <w:tcPr>
            <w:tcW w:type="dxa" w:w="454"/>
            <w:shd w:val="clear" w:fill="F7F9FB"/>
          </w:tcPr>
          <w:p>
            <w:r/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2268"/>
            <w:shd w:val="clear" w:fill="F7F9FB"/>
          </w:tcPr>
          <w:p>
            <w:r/>
            <w:r>
              <w:rPr>
                <w:b w:val="0"/>
                <w:sz w:val="16"/>
              </w:rPr>
              <w:t>Filamento PETG reciclado (3D)</w:t>
            </w:r>
          </w:p>
        </w:tc>
        <w:tc>
          <w:tcPr>
            <w:tcW w:type="dxa" w:w="567"/>
            <w:shd w:val="clear" w:fill="F7F9FB"/>
          </w:tcPr>
          <w:p>
            <w:r/>
            <w:r>
              <w:rPr>
                <w:b w:val="0"/>
                <w:sz w:val="16"/>
              </w:rPr>
              <w:t>1 kg</w:t>
            </w:r>
          </w:p>
        </w:tc>
        <w:tc>
          <w:tcPr>
            <w:tcW w:type="dxa" w:w="1247"/>
            <w:shd w:val="clear" w:fill="F7F9FB"/>
          </w:tcPr>
          <w:p>
            <w:r/>
            <w:r>
              <w:rPr>
                <w:b w:val="0"/>
                <w:sz w:val="16"/>
              </w:rPr>
              <w:t>60,00</w:t>
            </w:r>
          </w:p>
        </w:tc>
        <w:tc>
          <w:tcPr>
            <w:tcW w:type="dxa" w:w="1134"/>
            <w:shd w:val="clear" w:fill="F7F9FB"/>
          </w:tcPr>
          <w:p>
            <w:r/>
            <w:r>
              <w:rPr>
                <w:b w:val="0"/>
                <w:sz w:val="16"/>
              </w:rPr>
              <w:t>60,00</w:t>
            </w:r>
          </w:p>
        </w:tc>
        <w:tc>
          <w:tcPr>
            <w:tcW w:type="dxa" w:w="1701"/>
            <w:shd w:val="clear" w:fill="F7F9FB"/>
          </w:tcPr>
          <w:p>
            <w:r/>
            <w:r>
              <w:rPr>
                <w:b w:val="0"/>
                <w:sz w:val="16"/>
              </w:rPr>
              <w:t>Reciclagem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6"/>
              </w:rPr>
              <w:t>Vidraria reutilizada (laboratório)</w:t>
            </w:r>
          </w:p>
        </w:tc>
        <w:tc>
          <w:tcPr>
            <w:tcW w:type="dxa" w:w="567"/>
          </w:tcPr>
          <w:p>
            <w:r/>
            <w:r>
              <w:rPr>
                <w:b w:val="0"/>
                <w:sz w:val="16"/>
              </w:rPr>
              <w:t>1 lote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6"/>
              </w:rPr>
              <w:t>0,00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16"/>
              </w:rPr>
              <w:t>0,00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6"/>
              </w:rPr>
              <w:t>Doação</w:t>
            </w:r>
          </w:p>
        </w:tc>
      </w:tr>
    </w:tbl>
    <w:p/>
    <w:p>
      <w:pPr>
        <w:pStyle w:val="Heading2"/>
        <w:spacing w:before="240" w:after="120"/>
      </w:pPr>
      <w:r>
        <w:t>11.2 Custo Total e Análise</w:t>
      </w:r>
    </w:p>
    <w:p>
      <w:pPr>
        <w:spacing w:after="80" w:line="276" w:lineRule="auto"/>
      </w:pPr>
      <w:r>
        <w:rPr>
          <w:i w:val="0"/>
        </w:rPr>
        <w:t>O custo total estimado do protótipo é de R$ 1.223,00 (mil duzentos e vinte e três reais). Esse valor é competitivo quando comparado a dispositivos comerciais de extração de água do ar, que variam de R$ 2.000 a R$ 5.000 para capacidades similares. A redução de custo é possível graças ao uso de materiais reciclados, vidraria doada e componentes de baixo custo importados.</w:t>
      </w:r>
    </w:p>
    <w:p>
      <w:pPr>
        <w:spacing w:before="120" w:after="80"/>
        <w:jc w:val="center"/>
      </w:pPr>
      <w:r>
        <w:rPr>
          <w:b/>
          <w:color w:val="1E3A5F"/>
          <w:sz w:val="22"/>
        </w:rPr>
        <w:t>Custo por litro = Custo Total / (Vida útil × Produção diária)</w:t>
      </w:r>
    </w:p>
    <w:p>
      <w:pPr>
        <w:jc w:val="center"/>
      </w:pPr>
      <w:r>
        <w:rPr>
          <w:i/>
          <w:color w:val="595959"/>
          <w:sz w:val="18"/>
        </w:rPr>
        <w:t>Fórmula de custo por litro</w:t>
      </w:r>
    </w:p>
    <w:p>
      <w:pPr>
        <w:spacing w:after="80" w:line="276" w:lineRule="auto"/>
      </w:pPr>
      <w:r>
        <w:rPr>
          <w:i w:val="0"/>
        </w:rPr>
        <w:t>Considerando uma vida útil de 5 anos (1.825 dias) e uma produção média de 8 L/dia (8 ciclos de 1 L), o custo por litro é de aproximadamente R$ 0,084 (8,4 centavos), tornando o Tupan uma solução economicamente viável para comunidades de baixa renda.</w:t>
      </w:r>
    </w:p>
    <w:p>
      <w:r>
        <w:br w:type="page"/>
      </w:r>
    </w:p>
    <w:p>
      <w:pPr>
        <w:pStyle w:val="Heading1"/>
        <w:spacing w:before="240" w:after="120"/>
      </w:pPr>
      <w:r>
        <w:t>12. Cronograma de Implementação</w:t>
      </w:r>
    </w:p>
    <w:p>
      <w:pPr>
        <w:spacing w:after="80" w:line="276" w:lineRule="auto"/>
      </w:pPr>
      <w:r>
        <w:rPr>
          <w:i w:val="0"/>
        </w:rPr>
        <w:t>O cronograma abaixo apresenta as fases do projeto, com duração estimada e dependências: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454"/>
            <w:shd w:val="clear" w:fill="1E3A5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Fase</w:t>
            </w:r>
          </w:p>
        </w:tc>
        <w:tc>
          <w:tcPr>
            <w:tcW w:type="dxa" w:w="1984"/>
            <w:shd w:val="clear" w:fill="1E3A5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Atividade</w:t>
            </w:r>
          </w:p>
        </w:tc>
        <w:tc>
          <w:tcPr>
            <w:tcW w:type="dxa" w:w="737"/>
            <w:shd w:val="clear" w:fill="1E3A5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Início</w:t>
            </w:r>
          </w:p>
        </w:tc>
        <w:tc>
          <w:tcPr>
            <w:tcW w:type="dxa" w:w="737"/>
            <w:shd w:val="clear" w:fill="1E3A5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Fim</w:t>
            </w:r>
          </w:p>
        </w:tc>
        <w:tc>
          <w:tcPr>
            <w:tcW w:type="dxa" w:w="850"/>
            <w:shd w:val="clear" w:fill="1E3A5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Duração</w:t>
            </w:r>
          </w:p>
        </w:tc>
        <w:tc>
          <w:tcPr>
            <w:tcW w:type="dxa" w:w="850"/>
            <w:shd w:val="clear" w:fill="1E3A5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Dependência</w:t>
            </w:r>
          </w:p>
        </w:tc>
      </w:tr>
      <w:tr>
        <w:tc>
          <w:tcPr>
            <w:tcW w:type="dxa" w:w="454"/>
            <w:shd w:val="clear" w:fill="F7F9FB"/>
          </w:tcPr>
          <w:p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984"/>
            <w:shd w:val="clear" w:fill="F7F9FB"/>
          </w:tcPr>
          <w:p>
            <w:r/>
            <w:r>
              <w:rPr>
                <w:b w:val="0"/>
                <w:sz w:val="16"/>
              </w:rPr>
              <w:t>Levantamento de requisitos</w:t>
            </w:r>
          </w:p>
        </w:tc>
        <w:tc>
          <w:tcPr>
            <w:tcW w:type="dxa" w:w="737"/>
            <w:shd w:val="clear" w:fill="F7F9FB"/>
          </w:tcPr>
          <w:p>
            <w:r/>
            <w:r>
              <w:rPr>
                <w:b w:val="0"/>
                <w:sz w:val="16"/>
              </w:rPr>
              <w:t>Set/26</w:t>
            </w:r>
          </w:p>
        </w:tc>
        <w:tc>
          <w:tcPr>
            <w:tcW w:type="dxa" w:w="737"/>
            <w:shd w:val="clear" w:fill="F7F9FB"/>
          </w:tcPr>
          <w:p>
            <w:r/>
            <w:r>
              <w:rPr>
                <w:b w:val="0"/>
                <w:sz w:val="16"/>
              </w:rPr>
              <w:t>Set/26</w:t>
            </w:r>
          </w:p>
        </w:tc>
        <w:tc>
          <w:tcPr>
            <w:tcW w:type="dxa" w:w="850"/>
            <w:shd w:val="clear" w:fill="F7F9FB"/>
          </w:tcPr>
          <w:p>
            <w:r/>
            <w:r>
              <w:rPr>
                <w:b w:val="0"/>
                <w:sz w:val="16"/>
              </w:rPr>
              <w:t>2 semanas</w:t>
            </w:r>
          </w:p>
        </w:tc>
        <w:tc>
          <w:tcPr>
            <w:tcW w:type="dxa" w:w="850"/>
            <w:shd w:val="clear" w:fill="F7F9FB"/>
          </w:tcPr>
          <w:p>
            <w:r/>
            <w:r>
              <w:rPr>
                <w:b w:val="0"/>
                <w:sz w:val="16"/>
              </w:rPr>
              <w:t>—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16"/>
              </w:rPr>
              <w:t>Projeto conceitual</w:t>
            </w:r>
          </w:p>
        </w:tc>
        <w:tc>
          <w:tcPr>
            <w:tcW w:type="dxa" w:w="737"/>
          </w:tcPr>
          <w:p>
            <w:r/>
            <w:r>
              <w:rPr>
                <w:b w:val="0"/>
                <w:sz w:val="16"/>
              </w:rPr>
              <w:t>Set/26</w:t>
            </w:r>
          </w:p>
        </w:tc>
        <w:tc>
          <w:tcPr>
            <w:tcW w:type="dxa" w:w="737"/>
          </w:tcPr>
          <w:p>
            <w:r/>
            <w:r>
              <w:rPr>
                <w:b w:val="0"/>
                <w:sz w:val="16"/>
              </w:rPr>
              <w:t>Out/26</w:t>
            </w:r>
          </w:p>
        </w:tc>
        <w:tc>
          <w:tcPr>
            <w:tcW w:type="dxa" w:w="850"/>
          </w:tcPr>
          <w:p>
            <w:r/>
            <w:r>
              <w:rPr>
                <w:b w:val="0"/>
                <w:sz w:val="16"/>
              </w:rPr>
              <w:t>3 semanas</w:t>
            </w:r>
          </w:p>
        </w:tc>
        <w:tc>
          <w:tcPr>
            <w:tcW w:type="dxa" w:w="850"/>
          </w:tcPr>
          <w:p>
            <w:r/>
            <w:r>
              <w:rPr>
                <w:b w:val="0"/>
                <w:sz w:val="16"/>
              </w:rPr>
              <w:t>Fase 1</w:t>
            </w:r>
          </w:p>
        </w:tc>
      </w:tr>
      <w:tr>
        <w:tc>
          <w:tcPr>
            <w:tcW w:type="dxa" w:w="454"/>
            <w:shd w:val="clear" w:fill="F7F9FB"/>
          </w:tcPr>
          <w:p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984"/>
            <w:shd w:val="clear" w:fill="F7F9FB"/>
          </w:tcPr>
          <w:p>
            <w:r/>
            <w:r>
              <w:rPr>
                <w:b w:val="0"/>
                <w:sz w:val="16"/>
              </w:rPr>
              <w:t>Projeto detalhado (CAD)</w:t>
            </w:r>
          </w:p>
        </w:tc>
        <w:tc>
          <w:tcPr>
            <w:tcW w:type="dxa" w:w="737"/>
            <w:shd w:val="clear" w:fill="F7F9FB"/>
          </w:tcPr>
          <w:p>
            <w:r/>
            <w:r>
              <w:rPr>
                <w:b w:val="0"/>
                <w:sz w:val="16"/>
              </w:rPr>
              <w:t>Out/26</w:t>
            </w:r>
          </w:p>
        </w:tc>
        <w:tc>
          <w:tcPr>
            <w:tcW w:type="dxa" w:w="737"/>
            <w:shd w:val="clear" w:fill="F7F9FB"/>
          </w:tcPr>
          <w:p>
            <w:r/>
            <w:r>
              <w:rPr>
                <w:b w:val="0"/>
                <w:sz w:val="16"/>
              </w:rPr>
              <w:t>Out/26</w:t>
            </w:r>
          </w:p>
        </w:tc>
        <w:tc>
          <w:tcPr>
            <w:tcW w:type="dxa" w:w="850"/>
            <w:shd w:val="clear" w:fill="F7F9FB"/>
          </w:tcPr>
          <w:p>
            <w:r/>
            <w:r>
              <w:rPr>
                <w:b w:val="0"/>
                <w:sz w:val="16"/>
              </w:rPr>
              <w:t>2 semanas</w:t>
            </w:r>
          </w:p>
        </w:tc>
        <w:tc>
          <w:tcPr>
            <w:tcW w:type="dxa" w:w="850"/>
            <w:shd w:val="clear" w:fill="F7F9FB"/>
          </w:tcPr>
          <w:p>
            <w:r/>
            <w:r>
              <w:rPr>
                <w:b w:val="0"/>
                <w:sz w:val="16"/>
              </w:rPr>
              <w:t>Fase 2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16"/>
              </w:rPr>
              <w:t>Aquisição de materiais</w:t>
            </w:r>
          </w:p>
        </w:tc>
        <w:tc>
          <w:tcPr>
            <w:tcW w:type="dxa" w:w="737"/>
          </w:tcPr>
          <w:p>
            <w:r/>
            <w:r>
              <w:rPr>
                <w:b w:val="0"/>
                <w:sz w:val="16"/>
              </w:rPr>
              <w:t>Out/26</w:t>
            </w:r>
          </w:p>
        </w:tc>
        <w:tc>
          <w:tcPr>
            <w:tcW w:type="dxa" w:w="737"/>
          </w:tcPr>
          <w:p>
            <w:r/>
            <w:r>
              <w:rPr>
                <w:b w:val="0"/>
                <w:sz w:val="16"/>
              </w:rPr>
              <w:t>Nov/26</w:t>
            </w:r>
          </w:p>
        </w:tc>
        <w:tc>
          <w:tcPr>
            <w:tcW w:type="dxa" w:w="850"/>
          </w:tcPr>
          <w:p>
            <w:r/>
            <w:r>
              <w:rPr>
                <w:b w:val="0"/>
                <w:sz w:val="16"/>
              </w:rPr>
              <w:t>3 semanas</w:t>
            </w:r>
          </w:p>
        </w:tc>
        <w:tc>
          <w:tcPr>
            <w:tcW w:type="dxa" w:w="850"/>
          </w:tcPr>
          <w:p>
            <w:r/>
            <w:r>
              <w:rPr>
                <w:b w:val="0"/>
                <w:sz w:val="16"/>
              </w:rPr>
              <w:t>Fase 3</w:t>
            </w:r>
          </w:p>
        </w:tc>
      </w:tr>
      <w:tr>
        <w:tc>
          <w:tcPr>
            <w:tcW w:type="dxa" w:w="454"/>
            <w:shd w:val="clear" w:fill="F7F9FB"/>
          </w:tcPr>
          <w:p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984"/>
            <w:shd w:val="clear" w:fill="F7F9FB"/>
          </w:tcPr>
          <w:p>
            <w:r/>
            <w:r>
              <w:rPr>
                <w:b w:val="0"/>
                <w:sz w:val="16"/>
              </w:rPr>
              <w:t>Montagem mecânica</w:t>
            </w:r>
          </w:p>
        </w:tc>
        <w:tc>
          <w:tcPr>
            <w:tcW w:type="dxa" w:w="737"/>
            <w:shd w:val="clear" w:fill="F7F9FB"/>
          </w:tcPr>
          <w:p>
            <w:r/>
            <w:r>
              <w:rPr>
                <w:b w:val="0"/>
                <w:sz w:val="16"/>
              </w:rPr>
              <w:t>Nov/26</w:t>
            </w:r>
          </w:p>
        </w:tc>
        <w:tc>
          <w:tcPr>
            <w:tcW w:type="dxa" w:w="737"/>
            <w:shd w:val="clear" w:fill="F7F9FB"/>
          </w:tcPr>
          <w:p>
            <w:r/>
            <w:r>
              <w:rPr>
                <w:b w:val="0"/>
                <w:sz w:val="16"/>
              </w:rPr>
              <w:t>Nov/26</w:t>
            </w:r>
          </w:p>
        </w:tc>
        <w:tc>
          <w:tcPr>
            <w:tcW w:type="dxa" w:w="850"/>
            <w:shd w:val="clear" w:fill="F7F9FB"/>
          </w:tcPr>
          <w:p>
            <w:r/>
            <w:r>
              <w:rPr>
                <w:b w:val="0"/>
                <w:sz w:val="16"/>
              </w:rPr>
              <w:t>3 semanas</w:t>
            </w:r>
          </w:p>
        </w:tc>
        <w:tc>
          <w:tcPr>
            <w:tcW w:type="dxa" w:w="850"/>
            <w:shd w:val="clear" w:fill="F7F9FB"/>
          </w:tcPr>
          <w:p>
            <w:r/>
            <w:r>
              <w:rPr>
                <w:b w:val="0"/>
                <w:sz w:val="16"/>
              </w:rPr>
              <w:t>Fase 4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16"/>
              </w:rPr>
              <w:t>Montagem eletrônica</w:t>
            </w:r>
          </w:p>
        </w:tc>
        <w:tc>
          <w:tcPr>
            <w:tcW w:type="dxa" w:w="737"/>
          </w:tcPr>
          <w:p>
            <w:r/>
            <w:r>
              <w:rPr>
                <w:b w:val="0"/>
                <w:sz w:val="16"/>
              </w:rPr>
              <w:t>Nov/26</w:t>
            </w:r>
          </w:p>
        </w:tc>
        <w:tc>
          <w:tcPr>
            <w:tcW w:type="dxa" w:w="737"/>
          </w:tcPr>
          <w:p>
            <w:r/>
            <w:r>
              <w:rPr>
                <w:b w:val="0"/>
                <w:sz w:val="16"/>
              </w:rPr>
              <w:t>Dez/26</w:t>
            </w:r>
          </w:p>
        </w:tc>
        <w:tc>
          <w:tcPr>
            <w:tcW w:type="dxa" w:w="850"/>
          </w:tcPr>
          <w:p>
            <w:r/>
            <w:r>
              <w:rPr>
                <w:b w:val="0"/>
                <w:sz w:val="16"/>
              </w:rPr>
              <w:t>2 semanas</w:t>
            </w:r>
          </w:p>
        </w:tc>
        <w:tc>
          <w:tcPr>
            <w:tcW w:type="dxa" w:w="850"/>
          </w:tcPr>
          <w:p>
            <w:r/>
            <w:r>
              <w:rPr>
                <w:b w:val="0"/>
                <w:sz w:val="16"/>
              </w:rPr>
              <w:t>Fase 5</w:t>
            </w:r>
          </w:p>
        </w:tc>
      </w:tr>
      <w:tr>
        <w:tc>
          <w:tcPr>
            <w:tcW w:type="dxa" w:w="454"/>
            <w:shd w:val="clear" w:fill="F7F9FB"/>
          </w:tcPr>
          <w:p>
            <w:r/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984"/>
            <w:shd w:val="clear" w:fill="F7F9FB"/>
          </w:tcPr>
          <w:p>
            <w:r/>
            <w:r>
              <w:rPr>
                <w:b w:val="0"/>
                <w:sz w:val="16"/>
              </w:rPr>
              <w:t>Desenvolvimento firmware</w:t>
            </w:r>
          </w:p>
        </w:tc>
        <w:tc>
          <w:tcPr>
            <w:tcW w:type="dxa" w:w="737"/>
            <w:shd w:val="clear" w:fill="F7F9FB"/>
          </w:tcPr>
          <w:p>
            <w:r/>
            <w:r>
              <w:rPr>
                <w:b w:val="0"/>
                <w:sz w:val="16"/>
              </w:rPr>
              <w:t>Nov/26</w:t>
            </w:r>
          </w:p>
        </w:tc>
        <w:tc>
          <w:tcPr>
            <w:tcW w:type="dxa" w:w="737"/>
            <w:shd w:val="clear" w:fill="F7F9FB"/>
          </w:tcPr>
          <w:p>
            <w:r/>
            <w:r>
              <w:rPr>
                <w:b w:val="0"/>
                <w:sz w:val="16"/>
              </w:rPr>
              <w:t>Dez/26</w:t>
            </w:r>
          </w:p>
        </w:tc>
        <w:tc>
          <w:tcPr>
            <w:tcW w:type="dxa" w:w="850"/>
            <w:shd w:val="clear" w:fill="F7F9FB"/>
          </w:tcPr>
          <w:p>
            <w:r/>
            <w:r>
              <w:rPr>
                <w:b w:val="0"/>
                <w:sz w:val="16"/>
              </w:rPr>
              <w:t>4 semanas</w:t>
            </w:r>
          </w:p>
        </w:tc>
        <w:tc>
          <w:tcPr>
            <w:tcW w:type="dxa" w:w="850"/>
            <w:shd w:val="clear" w:fill="F7F9FB"/>
          </w:tcPr>
          <w:p>
            <w:r/>
            <w:r>
              <w:rPr>
                <w:b w:val="0"/>
                <w:sz w:val="16"/>
              </w:rPr>
              <w:t>Fase 6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16"/>
              </w:rPr>
              <w:t>Testes unitários</w:t>
            </w:r>
          </w:p>
        </w:tc>
        <w:tc>
          <w:tcPr>
            <w:tcW w:type="dxa" w:w="737"/>
          </w:tcPr>
          <w:p>
            <w:r/>
            <w:r>
              <w:rPr>
                <w:b w:val="0"/>
                <w:sz w:val="16"/>
              </w:rPr>
              <w:t>Dez/26</w:t>
            </w:r>
          </w:p>
        </w:tc>
        <w:tc>
          <w:tcPr>
            <w:tcW w:type="dxa" w:w="737"/>
          </w:tcPr>
          <w:p>
            <w:r/>
            <w:r>
              <w:rPr>
                <w:b w:val="0"/>
                <w:sz w:val="16"/>
              </w:rPr>
              <w:t>Dez/26</w:t>
            </w:r>
          </w:p>
        </w:tc>
        <w:tc>
          <w:tcPr>
            <w:tcW w:type="dxa" w:w="850"/>
          </w:tcPr>
          <w:p>
            <w:r/>
            <w:r>
              <w:rPr>
                <w:b w:val="0"/>
                <w:sz w:val="16"/>
              </w:rPr>
              <w:t>2 semanas</w:t>
            </w:r>
          </w:p>
        </w:tc>
        <w:tc>
          <w:tcPr>
            <w:tcW w:type="dxa" w:w="850"/>
          </w:tcPr>
          <w:p>
            <w:r/>
            <w:r>
              <w:rPr>
                <w:b w:val="0"/>
                <w:sz w:val="16"/>
              </w:rPr>
              <w:t>Fase 7</w:t>
            </w:r>
          </w:p>
        </w:tc>
      </w:tr>
      <w:tr>
        <w:tc>
          <w:tcPr>
            <w:tcW w:type="dxa" w:w="454"/>
            <w:shd w:val="clear" w:fill="F7F9FB"/>
          </w:tcPr>
          <w:p>
            <w:r/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984"/>
            <w:shd w:val="clear" w:fill="F7F9FB"/>
          </w:tcPr>
          <w:p>
            <w:r/>
            <w:r>
              <w:rPr>
                <w:b w:val="0"/>
                <w:sz w:val="16"/>
              </w:rPr>
              <w:t>Integração e testes de sistema</w:t>
            </w:r>
          </w:p>
        </w:tc>
        <w:tc>
          <w:tcPr>
            <w:tcW w:type="dxa" w:w="737"/>
            <w:shd w:val="clear" w:fill="F7F9FB"/>
          </w:tcPr>
          <w:p>
            <w:r/>
            <w:r>
              <w:rPr>
                <w:b w:val="0"/>
                <w:sz w:val="16"/>
              </w:rPr>
              <w:t>Dez/26</w:t>
            </w:r>
          </w:p>
        </w:tc>
        <w:tc>
          <w:tcPr>
            <w:tcW w:type="dxa" w:w="737"/>
            <w:shd w:val="clear" w:fill="F7F9FB"/>
          </w:tcPr>
          <w:p>
            <w:r/>
            <w:r>
              <w:rPr>
                <w:b w:val="0"/>
                <w:sz w:val="16"/>
              </w:rPr>
              <w:t>Jan/27</w:t>
            </w:r>
          </w:p>
        </w:tc>
        <w:tc>
          <w:tcPr>
            <w:tcW w:type="dxa" w:w="850"/>
            <w:shd w:val="clear" w:fill="F7F9FB"/>
          </w:tcPr>
          <w:p>
            <w:r/>
            <w:r>
              <w:rPr>
                <w:b w:val="0"/>
                <w:sz w:val="16"/>
              </w:rPr>
              <w:t>3 semanas</w:t>
            </w:r>
          </w:p>
        </w:tc>
        <w:tc>
          <w:tcPr>
            <w:tcW w:type="dxa" w:w="850"/>
            <w:shd w:val="clear" w:fill="F7F9FB"/>
          </w:tcPr>
          <w:p>
            <w:r/>
            <w:r>
              <w:rPr>
                <w:b w:val="0"/>
                <w:sz w:val="16"/>
              </w:rPr>
              <w:t>Fase 8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16"/>
              </w:rPr>
              <w:t>Validação com usuário</w:t>
            </w:r>
          </w:p>
        </w:tc>
        <w:tc>
          <w:tcPr>
            <w:tcW w:type="dxa" w:w="737"/>
          </w:tcPr>
          <w:p>
            <w:r/>
            <w:r>
              <w:rPr>
                <w:b w:val="0"/>
                <w:sz w:val="16"/>
              </w:rPr>
              <w:t>Jan/27</w:t>
            </w:r>
          </w:p>
        </w:tc>
        <w:tc>
          <w:tcPr>
            <w:tcW w:type="dxa" w:w="737"/>
          </w:tcPr>
          <w:p>
            <w:r/>
            <w:r>
              <w:rPr>
                <w:b w:val="0"/>
                <w:sz w:val="16"/>
              </w:rPr>
              <w:t>Jan/27</w:t>
            </w:r>
          </w:p>
        </w:tc>
        <w:tc>
          <w:tcPr>
            <w:tcW w:type="dxa" w:w="850"/>
          </w:tcPr>
          <w:p>
            <w:r/>
            <w:r>
              <w:rPr>
                <w:b w:val="0"/>
                <w:sz w:val="16"/>
              </w:rPr>
              <w:t>2 semanas</w:t>
            </w:r>
          </w:p>
        </w:tc>
        <w:tc>
          <w:tcPr>
            <w:tcW w:type="dxa" w:w="850"/>
          </w:tcPr>
          <w:p>
            <w:r/>
            <w:r>
              <w:rPr>
                <w:b w:val="0"/>
                <w:sz w:val="16"/>
              </w:rPr>
              <w:t>Fase 9</w:t>
            </w:r>
          </w:p>
        </w:tc>
      </w:tr>
      <w:tr>
        <w:tc>
          <w:tcPr>
            <w:tcW w:type="dxa" w:w="454"/>
            <w:shd w:val="clear" w:fill="F7F9FB"/>
          </w:tcPr>
          <w:p>
            <w:r/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1984"/>
            <w:shd w:val="clear" w:fill="F7F9FB"/>
          </w:tcPr>
          <w:p>
            <w:r/>
            <w:r>
              <w:rPr>
                <w:b w:val="0"/>
                <w:sz w:val="16"/>
              </w:rPr>
              <w:t>Documentação e relatório</w:t>
            </w:r>
          </w:p>
        </w:tc>
        <w:tc>
          <w:tcPr>
            <w:tcW w:type="dxa" w:w="737"/>
            <w:shd w:val="clear" w:fill="F7F9FB"/>
          </w:tcPr>
          <w:p>
            <w:r/>
            <w:r>
              <w:rPr>
                <w:b w:val="0"/>
                <w:sz w:val="16"/>
              </w:rPr>
              <w:t>Jan/27</w:t>
            </w:r>
          </w:p>
        </w:tc>
        <w:tc>
          <w:tcPr>
            <w:tcW w:type="dxa" w:w="737"/>
            <w:shd w:val="clear" w:fill="F7F9FB"/>
          </w:tcPr>
          <w:p>
            <w:r/>
            <w:r>
              <w:rPr>
                <w:b w:val="0"/>
                <w:sz w:val="16"/>
              </w:rPr>
              <w:t>Jan/27</w:t>
            </w:r>
          </w:p>
        </w:tc>
        <w:tc>
          <w:tcPr>
            <w:tcW w:type="dxa" w:w="850"/>
            <w:shd w:val="clear" w:fill="F7F9FB"/>
          </w:tcPr>
          <w:p>
            <w:r/>
            <w:r>
              <w:rPr>
                <w:b w:val="0"/>
                <w:sz w:val="16"/>
              </w:rPr>
              <w:t>2 semanas</w:t>
            </w:r>
          </w:p>
        </w:tc>
        <w:tc>
          <w:tcPr>
            <w:tcW w:type="dxa" w:w="850"/>
            <w:shd w:val="clear" w:fill="F7F9FB"/>
          </w:tcPr>
          <w:p>
            <w:r/>
            <w:r>
              <w:rPr>
                <w:b w:val="0"/>
                <w:sz w:val="16"/>
              </w:rPr>
              <w:t>Fase 10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16"/>
              </w:rPr>
              <w:t>Apresentação e entrega</w:t>
            </w:r>
          </w:p>
        </w:tc>
        <w:tc>
          <w:tcPr>
            <w:tcW w:type="dxa" w:w="737"/>
          </w:tcPr>
          <w:p>
            <w:r/>
            <w:r>
              <w:rPr>
                <w:b w:val="0"/>
                <w:sz w:val="16"/>
              </w:rPr>
              <w:t>Jan/27</w:t>
            </w:r>
          </w:p>
        </w:tc>
        <w:tc>
          <w:tcPr>
            <w:tcW w:type="dxa" w:w="737"/>
          </w:tcPr>
          <w:p>
            <w:r/>
            <w:r>
              <w:rPr>
                <w:b w:val="0"/>
                <w:sz w:val="16"/>
              </w:rPr>
              <w:t>Jan/27</w:t>
            </w:r>
          </w:p>
        </w:tc>
        <w:tc>
          <w:tcPr>
            <w:tcW w:type="dxa" w:w="850"/>
          </w:tcPr>
          <w:p>
            <w:r/>
            <w:r>
              <w:rPr>
                <w:b w:val="0"/>
                <w:sz w:val="16"/>
              </w:rPr>
              <w:t>1 semana</w:t>
            </w:r>
          </w:p>
        </w:tc>
        <w:tc>
          <w:tcPr>
            <w:tcW w:type="dxa" w:w="850"/>
          </w:tcPr>
          <w:p>
            <w:r/>
            <w:r>
              <w:rPr>
                <w:b w:val="0"/>
                <w:sz w:val="16"/>
              </w:rPr>
              <w:t>Fase 11</w:t>
            </w:r>
          </w:p>
        </w:tc>
      </w:tr>
    </w:tbl>
    <w:p/>
    <w:p>
      <w:pPr>
        <w:spacing w:after="80" w:line="276" w:lineRule="auto"/>
      </w:pPr>
      <w:r>
        <w:rPr>
          <w:i w:val="0"/>
        </w:rPr>
        <w:t>O projeto tem duração total estimada de 5 meses (setembro de 2026 a janeiro de 2027), com margem de contingência de 2 semanas para imprevistos. As fases 5, 6 e 7 ocorrem em paralelo, reduzindo o tempo total de implementação.</w:t>
      </w:r>
    </w:p>
    <w:p>
      <w:r>
        <w:br w:type="page"/>
      </w:r>
    </w:p>
    <w:p>
      <w:pPr>
        <w:pStyle w:val="Heading1"/>
        <w:spacing w:before="240" w:after="120"/>
      </w:pPr>
      <w:r>
        <w:t>13. Normas, Regulamentações e Aspectos Legais</w:t>
      </w:r>
    </w:p>
    <w:p>
      <w:pPr>
        <w:pStyle w:val="Heading2"/>
        <w:spacing w:before="240" w:after="120"/>
      </w:pPr>
      <w:r>
        <w:t>13.1 Normas Técnicas Aplicáveis</w:t>
      </w:r>
    </w:p>
    <w:p>
      <w:pPr>
        <w:pStyle w:val="ListBullet"/>
        <w:spacing w:after="40"/>
      </w:pPr>
      <w:r>
        <w:t>NBR 5410:2004 — Instalações elétricas de baixa tensão (segurança elétrica).</w:t>
      </w:r>
    </w:p>
    <w:p>
      <w:pPr>
        <w:pStyle w:val="ListBullet"/>
        <w:spacing w:after="40"/>
      </w:pPr>
      <w:r>
        <w:t>NBR 13634:1995 — Água para consumo humano (qualidade microbiológica e química).</w:t>
      </w:r>
    </w:p>
    <w:p>
      <w:pPr>
        <w:pStyle w:val="ListBullet"/>
        <w:spacing w:after="40"/>
      </w:pPr>
      <w:r>
        <w:t>ABNT NBR ISO 14001:2015 — Sistemas de gestão ambiental.</w:t>
      </w:r>
    </w:p>
    <w:p>
      <w:pPr>
        <w:pStyle w:val="ListBullet"/>
        <w:spacing w:after="40"/>
      </w:pPr>
      <w:r>
        <w:t>IEC 60068 — Ensaios ambientais para equipamentos eletrônicos.</w:t>
      </w:r>
    </w:p>
    <w:p>
      <w:pPr>
        <w:pStyle w:val="Heading2"/>
        <w:spacing w:before="240" w:after="120"/>
      </w:pPr>
      <w:r>
        <w:t>13.2 Legislação Ambiental</w:t>
      </w:r>
    </w:p>
    <w:p>
      <w:pPr>
        <w:pStyle w:val="ListBullet"/>
        <w:spacing w:after="40"/>
      </w:pPr>
      <w:r>
        <w:t>CONAMA Resolução 357/2005 — Classificação de águas, tratamento e destinação.</w:t>
      </w:r>
    </w:p>
    <w:p>
      <w:pPr>
        <w:pStyle w:val="ListBullet"/>
        <w:spacing w:after="40"/>
      </w:pPr>
      <w:r>
        <w:t>Política Nacional de Resíduos Sólidos (Lei 12.305/2010) — Logística reversa e destinação adequada de resíduos eletrônicos.</w:t>
      </w:r>
    </w:p>
    <w:p>
      <w:pPr>
        <w:pStyle w:val="ListBullet"/>
        <w:spacing w:after="40"/>
      </w:pPr>
      <w:r>
        <w:t>CONAMA Resolução 401/2008 — Produtos sujeitos a logística reversa (pilhas e baterias).</w:t>
      </w:r>
    </w:p>
    <w:p>
      <w:pPr>
        <w:pStyle w:val="Heading2"/>
        <w:spacing w:before="240" w:after="120"/>
      </w:pPr>
      <w:r>
        <w:t>13.3 Legislação de Proteção ao Consumidor</w:t>
      </w:r>
    </w:p>
    <w:p>
      <w:pPr>
        <w:pStyle w:val="ListBullet"/>
        <w:spacing w:after="40"/>
      </w:pPr>
      <w:r>
        <w:t>CDC (Código de Defesa do Consumidor) — Responsabilidade por produtos defeituosos, garantia legal de 90 dias e garantia contratual.</w:t>
      </w:r>
    </w:p>
    <w:p>
      <w:pPr>
        <w:pStyle w:val="ListBullet"/>
        <w:spacing w:after="40"/>
      </w:pPr>
      <w:r>
        <w:t>LGPD (Lei 13.709/2018) — Tratamento de dados pessoais coletados pelo aplicativo móvel (nome, localização, padrões de uso). O usuário deve consentir explicitamente com a coleta de dados.</w:t>
      </w:r>
    </w:p>
    <w:p>
      <w:pPr>
        <w:pStyle w:val="ListBullet"/>
        <w:spacing w:after="40"/>
      </w:pPr>
      <w:r>
        <w:t>ANVISA RDC 21/2013 — Água para consumo humano deve atender a parâmetros de potabilidade. O Tupan não substitui sistemas de tratamento de água certificados pela ANVISA; é destinado a situações de emergência.</w:t>
      </w:r>
    </w:p>
    <w:p>
      <w:pPr>
        <w:pStyle w:val="Heading2"/>
        <w:spacing w:before="240" w:after="120"/>
      </w:pPr>
      <w:r>
        <w:t>13.4 Segurança do Trabalho</w:t>
      </w:r>
    </w:p>
    <w:p>
      <w:pPr>
        <w:pStyle w:val="ListBullet"/>
        <w:spacing w:after="40"/>
      </w:pPr>
      <w:r>
        <w:t>CLT — Norma Regulamentadora NR-6 (Equipamento de Proteção Individual): o operador deve utilizar luvas dielétricas e óculos de proteção durante manutenção do compressor.</w:t>
      </w:r>
    </w:p>
    <w:p>
      <w:pPr>
        <w:pStyle w:val="ListBullet"/>
        <w:spacing w:after="40"/>
      </w:pPr>
      <w:r>
        <w:t>NR-10 (Segurança em Instalações e Serviços em Eletricidade): o circuito de 12 V é considerado baixa tensão, mas precauções devem ser tomadas contra curto-circuito e incêndio.</w:t>
      </w:r>
    </w:p>
    <w:p>
      <w:pPr>
        <w:pStyle w:val="ListBullet"/>
        <w:spacing w:after="40"/>
      </w:pPr>
      <w:r>
        <w:t>NR-12 (Segurança no Trabalho em Máquinas e Equipamentos): o compressor deve possuir proteção mecânica e acionamento com botão de emergência.</w:t>
      </w:r>
    </w:p>
    <w:p>
      <w:pPr>
        <w:pStyle w:val="Heading2"/>
        <w:spacing w:before="240" w:after="120"/>
      </w:pPr>
      <w:r>
        <w:t>13.5 Aspectos de Propriedade Intelectual</w:t>
      </w:r>
    </w:p>
    <w:p>
      <w:pPr>
        <w:spacing w:after="80" w:line="276" w:lineRule="auto"/>
      </w:pPr>
      <w:r>
        <w:rPr>
          <w:i w:val="0"/>
        </w:rPr>
        <w:t>O projeto Tupan é desenvolvido como trabalho acadêmico, sob licença Creative Commons Atribuição-NãoComercial-SemDerivações 4.0 Internacional (CC BY-NC-ND 4.0). O código-fonte do firmware e do aplicativo está disponível em repositório público (GitHub), permitindo auditoria, reprodução e colaboração da comunidade acadêmica.</w:t>
      </w:r>
    </w:p>
    <w:p>
      <w:r>
        <w:br w:type="page"/>
      </w:r>
    </w:p>
    <w:p>
      <w:pPr>
        <w:pStyle w:val="Heading1"/>
        <w:spacing w:before="240" w:after="120"/>
      </w:pPr>
      <w:r>
        <w:t>14. Considerações Finais</w:t>
      </w:r>
    </w:p>
    <w:p>
      <w:pPr>
        <w:spacing w:after="80" w:line="276" w:lineRule="auto"/>
      </w:pPr>
      <w:r>
        <w:rPr>
          <w:i w:val="0"/>
        </w:rPr>
        <w:t>O projeto Tupan Water Maker demonstra a viabilidade técnica e econômica de um dispositivo portátil para extração de água do ar atmosférico, concebido com princípios de sustentabilidade, acessibilidade e conectividade IoT. Ao longo deste relatório, foram apresentados:</w:t>
      </w:r>
    </w:p>
    <w:p>
      <w:pPr>
        <w:pStyle w:val="ListBullet"/>
        <w:spacing w:after="40"/>
      </w:pPr>
      <w:r>
        <w:t>A fundamentação teórica envolvendo termodinâmica, psicrometria e eletrônica embarcada.</w:t>
      </w:r>
    </w:p>
    <w:p>
      <w:pPr>
        <w:pStyle w:val="ListBullet"/>
        <w:spacing w:after="40"/>
      </w:pPr>
      <w:r>
        <w:t>A arquitetura do sistema, com diagramas de blocos, casos de uso e sequência.</w:t>
      </w:r>
    </w:p>
    <w:p>
      <w:pPr>
        <w:pStyle w:val="ListBullet"/>
        <w:spacing w:after="40"/>
      </w:pPr>
      <w:r>
        <w:t>O esquema elétrico e a seleção de componentes, com justificativas técnicas.</w:t>
      </w:r>
    </w:p>
    <w:p>
      <w:pPr>
        <w:pStyle w:val="ListBullet"/>
        <w:spacing w:after="40"/>
      </w:pPr>
      <w:r>
        <w:t>O firmware em C++20, com arquitetura MVC e FSM robusta.</w:t>
      </w:r>
    </w:p>
    <w:p>
      <w:pPr>
        <w:pStyle w:val="ListBullet"/>
        <w:spacing w:after="40"/>
      </w:pPr>
      <w:r>
        <w:t>A estratégia de IoT com MQTT e Protobuf para monitoramento remoto.</w:t>
      </w:r>
    </w:p>
    <w:p>
      <w:pPr>
        <w:pStyle w:val="ListBullet"/>
        <w:spacing w:after="40"/>
      </w:pPr>
      <w:r>
        <w:t>A análise de sustentabilidade, incluindo reciclagem química do CaCl₂ e uso de materiais reciclados.</w:t>
      </w:r>
    </w:p>
    <w:p>
      <w:pPr>
        <w:pStyle w:val="ListBullet"/>
        <w:spacing w:after="40"/>
      </w:pPr>
      <w:r>
        <w:t>O modelo preditivo baseado em regressão polinomial, com R² de 0,87.</w:t>
      </w:r>
    </w:p>
    <w:p>
      <w:pPr>
        <w:pStyle w:val="ListBullet"/>
        <w:spacing w:after="40"/>
      </w:pPr>
      <w:r>
        <w:t>A estimativa de custos, com BOM detalhada e custo total de R$ 1.223,00.</w:t>
      </w:r>
    </w:p>
    <w:p>
      <w:pPr>
        <w:pStyle w:val="ListBullet"/>
        <w:spacing w:after="40"/>
      </w:pPr>
      <w:r>
        <w:t>O cronograma de implementação, com 12 fases e duração total de 5 meses.</w:t>
      </w:r>
    </w:p>
    <w:p>
      <w:pPr>
        <w:pStyle w:val="ListBullet"/>
        <w:spacing w:after="40"/>
      </w:pPr>
      <w:r>
        <w:t>O enquadramento legal, incluindo normas técnicas, legislação ambiental e proteção ao consumidor.</w:t>
      </w:r>
    </w:p>
    <w:p>
      <w:pPr>
        <w:spacing w:after="80" w:line="276" w:lineRule="auto"/>
      </w:pPr>
      <w:r>
        <w:rPr>
          <w:i w:val="0"/>
        </w:rPr>
        <w:t>Os resultados preliminares indicam que o Tupan pode produzir água em volumes significativos em condições de umidade relativa acima de 50%, com custo por litro competitivo frente a soluções comerciais. O uso de materiais reciclados e a filosofia de design apropriado tornam o dispositivo especialmente relevante para comunidades do semiárido brasileiro e outras regiões afetadas por escassez hídrica.</w:t>
      </w:r>
    </w:p>
    <w:p>
      <w:pPr>
        <w:spacing w:after="80" w:line="276" w:lineRule="auto"/>
      </w:pPr>
      <w:r>
        <w:rPr>
          <w:i w:val="0"/>
        </w:rPr>
        <w:t>As melhorias futuras incluem: (i) integração de painéis solares para alimentação independente da rede elétrica; (ii) desenvolvimento de um filtro de ar HEPA para melhoria da qualidade da água; (iii) implementação de um sistema de dosagem de minerais para enriquecimento nutricional; e (iv) expansão do modelo preditivo com dados reais de operação em campo.</w:t>
      </w:r>
    </w:p>
    <w:p>
      <w:pPr>
        <w:spacing w:after="80" w:line="276" w:lineRule="auto"/>
      </w:pPr>
      <w:r>
        <w:rPr>
          <w:i w:val="0"/>
        </w:rPr>
        <w:t>Por fim, o projeto reforça a importância da interdisciplinaridade na engenharia: a solução de problemas reais requer a integração de conhecimentos de física, química, computação, sustentabilidade e humanidades. O Tupan não é apenas um dispositivo técnico; é uma proposta de como a tecnologia pode servir à dignidade humana em situações de vulnerabilidade.</w:t>
      </w:r>
    </w:p>
    <w:p>
      <w:r>
        <w:br w:type="page"/>
      </w:r>
    </w:p>
    <w:p>
      <w:pPr>
        <w:pStyle w:val="Heading1"/>
        <w:spacing w:before="240" w:after="120"/>
      </w:pPr>
      <w:r>
        <w:t>Referências</w:t>
      </w:r>
    </w:p>
    <w:p>
      <w:pPr>
        <w:ind w:left="720" w:hanging="720"/>
      </w:pPr>
      <w:r>
        <w:t>[1] Cengel, Y. A.; Boles, M. A. Thermodynamics: An Engineering Approach. 8th ed. McGraw-Hill, 2015.</w:t>
      </w:r>
    </w:p>
    <w:p>
      <w:pPr>
        <w:ind w:left="720" w:hanging="720"/>
      </w:pPr>
      <w:r>
        <w:t>[2] ASHRAE. Handbook — Fundamentals. American Society of Heating, Refrigerating and Air-Conditioning Engineers, 2021.</w:t>
      </w:r>
    </w:p>
    <w:p>
      <w:pPr>
        <w:ind w:left="720" w:hanging="720"/>
      </w:pPr>
      <w:r>
        <w:t>[3] Microchip Technology. ATmega2560 Datasheet. 2023. Disponível em: https://ww1.microchip.com/downloads/en/DeviceDoc/ATmega2560.pdf</w:t>
      </w:r>
    </w:p>
    <w:p>
      <w:pPr>
        <w:ind w:left="720" w:hanging="720"/>
      </w:pPr>
      <w:r>
        <w:t>[4] Arduino. Arduino Mega 2560 Rev3 Documentation. 2024. Disponível em: https://docs.arduino.cc/hardware/mega-2560/</w:t>
      </w:r>
    </w:p>
    <w:p>
      <w:pPr>
        <w:ind w:left="720" w:hanging="720"/>
      </w:pPr>
      <w:r>
        <w:t>[5] OASIS. MQTT Version 5.0 Specification. 2019. Disponível em: https://docs.oasis-open.org/mqtt/mqtt/v5.0/mqtt-v5.0.html</w:t>
      </w:r>
    </w:p>
    <w:p>
      <w:pPr>
        <w:ind w:left="720" w:hanging="720"/>
      </w:pPr>
      <w:r>
        <w:t>[6] Google. Protocol Buffers Developer Guide. 2024. Disponível em: https://protobuf.dev/programming-guides/proto3/</w:t>
      </w:r>
    </w:p>
    <w:p>
      <w:pPr>
        <w:ind w:left="720" w:hanging="720"/>
      </w:pPr>
      <w:r>
        <w:t>[7] INMETRO. Regulamento Técnico para Equipamentos de Medição. Portaria INMETRO 371, 2009.</w:t>
      </w:r>
    </w:p>
    <w:p>
      <w:pPr>
        <w:ind w:left="720" w:hanging="720"/>
      </w:pPr>
      <w:r>
        <w:t>[8] CONAMA. Resolução nº 357, de 17 de março de 2005. Classificação de águas doces, salobras e salinas.</w:t>
      </w:r>
    </w:p>
    <w:p>
      <w:pPr>
        <w:ind w:left="720" w:hanging="720"/>
      </w:pPr>
      <w:r>
        <w:t>[9] Lei nº 12.305, de 2 de agosto de 2010. Política Nacional de Resíduos Sólidos.</w:t>
      </w:r>
    </w:p>
    <w:p>
      <w:pPr>
        <w:ind w:left="720" w:hanging="720"/>
      </w:pPr>
      <w:r>
        <w:t>[10] Lei nº 13.709, de 14 de agosto de 2018. Lei Geral de Proteção de Dados Pessoais (LGPD).</w:t>
      </w:r>
    </w:p>
    <w:p>
      <w:pPr>
        <w:ind w:left="720" w:hanging="720"/>
      </w:pPr>
      <w:r>
        <w:t>[11] ABNT. NBR 5410:2004 — Instalações elétricas de baixa tensão. Associação Brasileira de Normas Técnicas, 2004.</w:t>
      </w:r>
    </w:p>
    <w:p>
      <w:pPr>
        <w:ind w:left="720" w:hanging="720"/>
      </w:pPr>
      <w:r>
        <w:t>[12] ISO 14001:2015. Environmental management systems — Requirements with guidance for use. International Organization for Standardization, 2015.</w:t>
      </w:r>
    </w:p>
    <w:p>
      <w:pPr>
        <w:ind w:left="720" w:hanging="720"/>
      </w:pPr>
      <w:r>
        <w:t>[13] Flask. Flask Documentation. 2024. Disponível em: https://flask.palletsprojects.com/</w:t>
      </w:r>
    </w:p>
    <w:p>
      <w:pPr>
        <w:ind w:left="720" w:hanging="720"/>
      </w:pPr>
      <w:r>
        <w:t>[14] scikit-learn. Polynomial Features Documentation. 2024. Disponível em: https://scikit-learn.org/stable/modules/preprocessing.html</w:t>
      </w:r>
    </w:p>
    <w:p>
      <w:pPr>
        <w:ind w:left="720" w:hanging="720"/>
      </w:pPr>
      <w:r>
        <w:t>[15] Tupan Water Maker. Repositório do Projeto. GitHub, 2026. Disponível em: https://github.com/tuliofh/tupan-water-maker</w:t>
      </w:r>
    </w:p>
    <w:p>
      <w:r>
        <w:br w:type="page"/>
      </w:r>
    </w:p>
    <w:p>
      <w:pPr>
        <w:pStyle w:val="Heading1"/>
        <w:spacing w:before="240" w:after="120"/>
      </w:pPr>
      <w:r>
        <w:t>Apêndice A — Glossário de Termos Técnicos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701"/>
            <w:shd w:val="clear" w:fill="1E3A5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Sigla</w:t>
            </w:r>
          </w:p>
        </w:tc>
        <w:tc>
          <w:tcPr>
            <w:tcW w:type="dxa" w:w="6803"/>
            <w:shd w:val="clear" w:fill="1E3A5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Definição</w:t>
            </w:r>
          </w:p>
        </w:tc>
      </w:tr>
      <w:tr>
        <w:tc>
          <w:tcPr>
            <w:tcW w:type="dxa" w:w="1701"/>
            <w:shd w:val="clear" w:fill="F7F9FB"/>
          </w:tcPr>
          <w:p>
            <w:r/>
            <w:r>
              <w:rPr>
                <w:b w:val="0"/>
                <w:sz w:val="16"/>
              </w:rPr>
              <w:t>ACV</w:t>
            </w:r>
          </w:p>
        </w:tc>
        <w:tc>
          <w:tcPr>
            <w:tcW w:type="dxa" w:w="6803"/>
            <w:shd w:val="clear" w:fill="F7F9FB"/>
          </w:tcPr>
          <w:p>
            <w:r/>
            <w:r>
              <w:rPr>
                <w:b w:val="0"/>
                <w:sz w:val="16"/>
              </w:rPr>
              <w:t>Análise de Ciclo de Vida — metodologia para avaliar o impacto ambiental ao longo da vida de um produto.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6"/>
              </w:rPr>
              <w:t>ADC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6"/>
              </w:rPr>
              <w:t>Conversor Analógico-Digital — circuito que converte sinais contínuos em valores digitais.</w:t>
            </w:r>
          </w:p>
        </w:tc>
      </w:tr>
      <w:tr>
        <w:tc>
          <w:tcPr>
            <w:tcW w:type="dxa" w:w="1701"/>
            <w:shd w:val="clear" w:fill="F7F9FB"/>
          </w:tcPr>
          <w:p>
            <w:r/>
            <w:r>
              <w:rPr>
                <w:b w:val="0"/>
                <w:sz w:val="16"/>
              </w:rPr>
              <w:t>BOM</w:t>
            </w:r>
          </w:p>
        </w:tc>
        <w:tc>
          <w:tcPr>
            <w:tcW w:type="dxa" w:w="6803"/>
            <w:shd w:val="clear" w:fill="F7F9FB"/>
          </w:tcPr>
          <w:p>
            <w:r/>
            <w:r>
              <w:rPr>
                <w:b w:val="0"/>
                <w:sz w:val="16"/>
              </w:rPr>
              <w:t>Bill of Materials — lista de materiais e componentes necessários para fabricação de um produto.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6"/>
              </w:rPr>
              <w:t>COP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6"/>
              </w:rPr>
              <w:t>Coefficient of Performance — coeficiente de desempenho de sistemas de refrigeração.</w:t>
            </w:r>
          </w:p>
        </w:tc>
      </w:tr>
      <w:tr>
        <w:tc>
          <w:tcPr>
            <w:tcW w:type="dxa" w:w="1701"/>
            <w:shd w:val="clear" w:fill="F7F9FB"/>
          </w:tcPr>
          <w:p>
            <w:r/>
            <w:r>
              <w:rPr>
                <w:b w:val="0"/>
                <w:sz w:val="16"/>
              </w:rPr>
              <w:t>DHT22</w:t>
            </w:r>
          </w:p>
        </w:tc>
        <w:tc>
          <w:tcPr>
            <w:tcW w:type="dxa" w:w="6803"/>
            <w:shd w:val="clear" w:fill="F7F9FB"/>
          </w:tcPr>
          <w:p>
            <w:r/>
            <w:r>
              <w:rPr>
                <w:b w:val="0"/>
                <w:sz w:val="16"/>
              </w:rPr>
              <w:t>Sensor digital de temperatura e umidade relativa de alta precisão.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6"/>
              </w:rPr>
              <w:t>DS18B20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6"/>
              </w:rPr>
              <w:t>Sensor digital de temperatura com protocolo 1-Wire.</w:t>
            </w:r>
          </w:p>
        </w:tc>
      </w:tr>
      <w:tr>
        <w:tc>
          <w:tcPr>
            <w:tcW w:type="dxa" w:w="1701"/>
            <w:shd w:val="clear" w:fill="F7F9FB"/>
          </w:tcPr>
          <w:p>
            <w:r/>
            <w:r>
              <w:rPr>
                <w:b w:val="0"/>
                <w:sz w:val="16"/>
              </w:rPr>
              <w:t>EEPROM</w:t>
            </w:r>
          </w:p>
        </w:tc>
        <w:tc>
          <w:tcPr>
            <w:tcW w:type="dxa" w:w="6803"/>
            <w:shd w:val="clear" w:fill="F7F9FB"/>
          </w:tcPr>
          <w:p>
            <w:r/>
            <w:r>
              <w:rPr>
                <w:b w:val="0"/>
                <w:sz w:val="16"/>
              </w:rPr>
              <w:t>Electrically Erasable Programmable Read-Only Memory — memória não-volátil regravável eletricamente.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6"/>
              </w:rPr>
              <w:t>FSM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6"/>
              </w:rPr>
              <w:t>Finite State Machine — Máquina de Estados Finitos, modelo computacional de comportamento discreto.</w:t>
            </w:r>
          </w:p>
        </w:tc>
      </w:tr>
      <w:tr>
        <w:tc>
          <w:tcPr>
            <w:tcW w:type="dxa" w:w="1701"/>
            <w:shd w:val="clear" w:fill="F7F9FB"/>
          </w:tcPr>
          <w:p>
            <w:r/>
            <w:r>
              <w:rPr>
                <w:b w:val="0"/>
                <w:sz w:val="16"/>
              </w:rPr>
              <w:t>HC-05</w:t>
            </w:r>
          </w:p>
        </w:tc>
        <w:tc>
          <w:tcPr>
            <w:tcW w:type="dxa" w:w="6803"/>
            <w:shd w:val="clear" w:fill="F7F9FB"/>
          </w:tcPr>
          <w:p>
            <w:r/>
            <w:r>
              <w:rPr>
                <w:b w:val="0"/>
                <w:sz w:val="16"/>
              </w:rPr>
              <w:t>Módulo de comunicação sem fio Bluetooth 2.0 + EDR.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6"/>
              </w:rPr>
              <w:t>I2C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6"/>
              </w:rPr>
              <w:t>Inter-Integrated Circuit — protocolo de comunicação serial para dispositivos de curta distância.</w:t>
            </w:r>
          </w:p>
        </w:tc>
      </w:tr>
      <w:tr>
        <w:tc>
          <w:tcPr>
            <w:tcW w:type="dxa" w:w="1701"/>
            <w:shd w:val="clear" w:fill="F7F9FB"/>
          </w:tcPr>
          <w:p>
            <w:r/>
            <w:r>
              <w:rPr>
                <w:b w:val="0"/>
                <w:sz w:val="16"/>
              </w:rPr>
              <w:t>IoT</w:t>
            </w:r>
          </w:p>
        </w:tc>
        <w:tc>
          <w:tcPr>
            <w:tcW w:type="dxa" w:w="6803"/>
            <w:shd w:val="clear" w:fill="F7F9FB"/>
          </w:tcPr>
          <w:p>
            <w:r/>
            <w:r>
              <w:rPr>
                <w:b w:val="0"/>
                <w:sz w:val="16"/>
              </w:rPr>
              <w:t>Internet of Things — internet das coisas, conceito de conectar dispositivos físicos à internet.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6"/>
              </w:rPr>
              <w:t>LM7805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6"/>
              </w:rPr>
              <w:t>Regulador de tensão linear de 5 V.</w:t>
            </w:r>
          </w:p>
        </w:tc>
      </w:tr>
      <w:tr>
        <w:tc>
          <w:tcPr>
            <w:tcW w:type="dxa" w:w="1701"/>
            <w:shd w:val="clear" w:fill="F7F9FB"/>
          </w:tcPr>
          <w:p>
            <w:r/>
            <w:r>
              <w:rPr>
                <w:b w:val="0"/>
                <w:sz w:val="16"/>
              </w:rPr>
              <w:t>MVC</w:t>
            </w:r>
          </w:p>
        </w:tc>
        <w:tc>
          <w:tcPr>
            <w:tcW w:type="dxa" w:w="6803"/>
            <w:shd w:val="clear" w:fill="F7F9FB"/>
          </w:tcPr>
          <w:p>
            <w:r/>
            <w:r>
              <w:rPr>
                <w:b w:val="0"/>
                <w:sz w:val="16"/>
              </w:rPr>
              <w:t>Model-View-Controller — padrão arquitetural para separação de responsabilidades em software.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6"/>
              </w:rPr>
              <w:t>MQTT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6"/>
              </w:rPr>
              <w:t>Message Queuing Telemetry Transport — protocolo leve de mensagens para IoT.</w:t>
            </w:r>
          </w:p>
        </w:tc>
      </w:tr>
      <w:tr>
        <w:tc>
          <w:tcPr>
            <w:tcW w:type="dxa" w:w="1701"/>
            <w:shd w:val="clear" w:fill="F7F9FB"/>
          </w:tcPr>
          <w:p>
            <w:r/>
            <w:r>
              <w:rPr>
                <w:b w:val="0"/>
                <w:sz w:val="16"/>
              </w:rPr>
              <w:t>PID</w:t>
            </w:r>
          </w:p>
        </w:tc>
        <w:tc>
          <w:tcPr>
            <w:tcW w:type="dxa" w:w="6803"/>
            <w:shd w:val="clear" w:fill="F7F9FB"/>
          </w:tcPr>
          <w:p>
            <w:r/>
            <w:r>
              <w:rPr>
                <w:b w:val="0"/>
                <w:sz w:val="16"/>
              </w:rPr>
              <w:t>Proporcional-Integral-Derivativo — controlador de feedback amplamente utilizado em automação.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6"/>
              </w:rPr>
              <w:t>PWM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6"/>
              </w:rPr>
              <w:t>Pulse Width Modulation — modulação por largura de pulso para controle de potência.</w:t>
            </w:r>
          </w:p>
        </w:tc>
      </w:tr>
      <w:tr>
        <w:tc>
          <w:tcPr>
            <w:tcW w:type="dxa" w:w="1701"/>
            <w:shd w:val="clear" w:fill="F7F9FB"/>
          </w:tcPr>
          <w:p>
            <w:r/>
            <w:r>
              <w:rPr>
                <w:b w:val="0"/>
                <w:sz w:val="16"/>
              </w:rPr>
              <w:t>RPN</w:t>
            </w:r>
          </w:p>
        </w:tc>
        <w:tc>
          <w:tcPr>
            <w:tcW w:type="dxa" w:w="6803"/>
            <w:shd w:val="clear" w:fill="F7F9FB"/>
          </w:tcPr>
          <w:p>
            <w:r/>
            <w:r>
              <w:rPr>
                <w:b w:val="0"/>
                <w:sz w:val="16"/>
              </w:rPr>
              <w:t>Risk Priority Number — número de prioridade de risco na análise FMEA.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6"/>
              </w:rPr>
              <w:t>SPI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6"/>
              </w:rPr>
              <w:t>Serial Peripheral Interface — protocolo de comunicação serial de alta velocidade.</w:t>
            </w:r>
          </w:p>
        </w:tc>
      </w:tr>
      <w:tr>
        <w:tc>
          <w:tcPr>
            <w:tcW w:type="dxa" w:w="1701"/>
            <w:shd w:val="clear" w:fill="F7F9FB"/>
          </w:tcPr>
          <w:p>
            <w:r/>
            <w:r>
              <w:rPr>
                <w:b w:val="0"/>
                <w:sz w:val="16"/>
              </w:rPr>
              <w:t>SRAM</w:t>
            </w:r>
          </w:p>
        </w:tc>
        <w:tc>
          <w:tcPr>
            <w:tcW w:type="dxa" w:w="6803"/>
            <w:shd w:val="clear" w:fill="F7F9FB"/>
          </w:tcPr>
          <w:p>
            <w:r/>
            <w:r>
              <w:rPr>
                <w:b w:val="0"/>
                <w:sz w:val="16"/>
              </w:rPr>
              <w:t>Static Random-Access Memory — memória volátil de acesso aleatório.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6"/>
              </w:rPr>
              <w:t>UART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6"/>
              </w:rPr>
              <w:t>Universal Asynchronous Receiver-Transmitter — interface de comunicação serial assíncrona.</w:t>
            </w:r>
          </w:p>
        </w:tc>
      </w:tr>
    </w:tbl>
    <w:p/>
    <w:sectPr w:rsidR="00FC693F" w:rsidRPr="0006063C" w:rsidSect="00034616">
      <w:footerReference w:type="default" r:id="rId9"/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Página </w:t>
      <w:fldChar w:fldCharType="begin"/>
      <w:instrText xml:space="preserve">PAGE</w:instrText>
      <w:fldChar w:fldCharType="end"/>
    </w:r>
    <w:r>
      <w:t xml:space="preserve"> de </w:t>
      <w:fldChar w:fldCharType="begin"/>
      <w:instrText xml:space="preserve">NUMPAGES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E3A5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1E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1E3A5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