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before="0"/>
        <w:jc w:val="center"/>
      </w:pPr>
      <w:r>
        <w:rPr>
          <w:b/>
          <w:u w:val="single"/>
        </w:rPr>
        <w:t>CONTRATO DE PRESTAÇÃO DE SERVIÇOS MÉDICOS OCUPACIONAIS E SEGURANÇA DO TRABALHO</w:t>
      </w:r>
    </w:p>
    <w:p>
      <w:pPr>
        <w:spacing w:after="120" w:before="0"/>
        <w:jc w:val="both"/>
      </w:pPr>
      <w:r>
        <w:t>{{CONTRATANTE_RAZAO_SOCIAL}}</w:t>
      </w:r>
      <w:r>
        <w:t xml:space="preserve">, com sede à </w:t>
      </w:r>
      <w:r>
        <w:t>{{CONTRATANTE_ENDERECO}}</w:t>
      </w:r>
      <w:r>
        <w:t xml:space="preserve">, inscrita no C.N.P.J. do M.F. sob o nº </w:t>
      </w:r>
      <w:r>
        <w:t>{{CONTRATANTE_CNPJ}}</w:t>
      </w:r>
      <w:r>
        <w:t>{{CONTRATANTE_DEMAIS}}</w:t>
      </w:r>
      <w:r>
        <w:t xml:space="preserve">, daqui por diante denominada apenas </w:t>
      </w:r>
      <w:r>
        <w:rPr>
          <w:b/>
          <w:u w:val="none"/>
        </w:rPr>
        <w:t>CONTRATANTE</w:t>
      </w:r>
      <w:r>
        <w:t xml:space="preserve"> e Controller Medicina e Segurança do Trabalho Ltda., com sede à Rua Francisco Antonio de Miranda, nº 65, Guarulhos, SP, inscrita no C.N.P.J. do M.F. sob o nº 43.351.883/0001-97, daqui por diante denominada apenas </w:t>
      </w:r>
      <w:r>
        <w:rPr>
          <w:b/>
          <w:u w:val="none"/>
        </w:rPr>
        <w:t>CONTRATADA</w:t>
      </w:r>
      <w:r>
        <w:t>, têm firmado o presente acordo de atendimento mediante cláusulas abaixo:</w:t>
      </w:r>
    </w:p>
    <w:p>
      <w:pPr>
        <w:spacing w:after="120" w:before="160"/>
        <w:jc w:val="left"/>
      </w:pPr>
      <w:r>
        <w:rPr>
          <w:b/>
          <w:u w:val="single"/>
        </w:rPr>
        <w:t>CLÁUSULA 1</w:t>
      </w:r>
    </w:p>
    <w:p>
      <w:pPr>
        <w:spacing w:after="120" w:before="0"/>
        <w:jc w:val="both"/>
      </w:pPr>
      <w:r>
        <w:t xml:space="preserve">A </w:t>
      </w:r>
      <w:r>
        <w:rPr>
          <w:b/>
          <w:u w:val="none"/>
        </w:rPr>
        <w:t>CONTRATADA</w:t>
      </w:r>
      <w:r>
        <w:t xml:space="preserve"> prestará à </w:t>
      </w:r>
      <w:r>
        <w:rPr>
          <w:b/>
          <w:u w:val="none"/>
        </w:rPr>
        <w:t>CONTRATANTE</w:t>
      </w:r>
      <w:r>
        <w:t>, Serviços Médicos Ocupacionais, de acordo com a N.R. 7 publicada no DOU em 30/12/94, assim relacionados:</w:t>
      </w:r>
    </w:p>
    <w:p>
      <w:pPr>
        <w:spacing w:after="120" w:before="0"/>
        <w:ind w:left="340"/>
        <w:jc w:val="both"/>
      </w:pPr>
      <w:r>
        <w:t>1.1) Elaboração do PCMSO (Programa de Controle Médico de Saúde Ocupacional);</w:t>
      </w:r>
    </w:p>
    <w:p>
      <w:pPr>
        <w:spacing w:after="120" w:before="0"/>
        <w:ind w:left="340"/>
        <w:jc w:val="both"/>
      </w:pPr>
      <w:r>
        <w:t>1.2) Emissão de ASO (Atestado de Saúde Ocupacional): (exames clínicos e avaliações clínicas já inclusos no valor do contrato)</w:t>
      </w:r>
    </w:p>
    <w:p>
      <w:pPr>
        <w:spacing w:after="20" w:before="0"/>
        <w:ind w:left="907"/>
        <w:jc w:val="both"/>
      </w:pPr>
      <w:r>
        <w:t>-  exame clínico admissional;</w:t>
      </w:r>
    </w:p>
    <w:p>
      <w:pPr>
        <w:spacing w:after="20" w:before="0"/>
        <w:ind w:left="907"/>
        <w:jc w:val="both"/>
      </w:pPr>
      <w:r>
        <w:t>-  exame clínico periódico;</w:t>
      </w:r>
    </w:p>
    <w:p>
      <w:pPr>
        <w:spacing w:after="20" w:before="0"/>
        <w:ind w:left="907"/>
        <w:jc w:val="both"/>
      </w:pPr>
      <w:r>
        <w:t>-  exame clínico de retorno ao trabalho;</w:t>
      </w:r>
    </w:p>
    <w:p>
      <w:pPr>
        <w:spacing w:after="20" w:before="0"/>
        <w:ind w:left="907"/>
        <w:jc w:val="both"/>
      </w:pPr>
      <w:r>
        <w:t>-  exame clínico de mudança de função;</w:t>
      </w:r>
    </w:p>
    <w:p>
      <w:pPr>
        <w:spacing w:after="20" w:before="0"/>
        <w:ind w:left="907"/>
        <w:jc w:val="both"/>
      </w:pPr>
      <w:r>
        <w:t>-  exame clínico demissional.</w:t>
      </w:r>
    </w:p>
    <w:p>
      <w:pPr>
        <w:spacing w:after="120" w:before="0"/>
        <w:ind w:left="340"/>
        <w:jc w:val="both"/>
      </w:pPr>
      <w:r>
        <w:t>1.3) Emissão de Relatório Analítico ao final do exercício contratual.</w:t>
      </w:r>
    </w:p>
    <w:p>
      <w:pPr>
        <w:spacing w:after="120" w:before="80"/>
        <w:jc w:val="both"/>
      </w:pPr>
      <w:r>
        <w:rPr>
          <w:b/>
          <w:u w:val="none"/>
        </w:rPr>
        <w:t>Parágrafo Único:</w:t>
      </w:r>
    </w:p>
    <w:p>
      <w:pPr>
        <w:spacing w:after="120" w:before="0"/>
        <w:jc w:val="both"/>
      </w:pPr>
      <w:r>
        <w:t xml:space="preserve">Os exames poderão ser realizados tanto na sede da </w:t>
      </w:r>
      <w:r>
        <w:rPr>
          <w:b/>
          <w:u w:val="none"/>
        </w:rPr>
        <w:t>CONTRATANTE</w:t>
      </w:r>
      <w:r>
        <w:t xml:space="preserve"> como na sede da </w:t>
      </w:r>
      <w:r>
        <w:rPr>
          <w:b/>
          <w:u w:val="none"/>
        </w:rPr>
        <w:t>CONTRATADA</w:t>
      </w:r>
      <w:r>
        <w:t xml:space="preserve">, sendo o critério puramente técnico e de acordo com a necessidade clínica e ocupacional estabelecida pela </w:t>
      </w:r>
      <w:r>
        <w:rPr>
          <w:b/>
          <w:u w:val="none"/>
        </w:rPr>
        <w:t>CONTRATADA</w:t>
      </w:r>
      <w:r>
        <w:t>, através do Médico Coordenador Responsável pelo PCMSO.</w:t>
      </w:r>
    </w:p>
    <w:p>
      <w:pPr>
        <w:spacing w:after="120" w:before="160"/>
        <w:jc w:val="left"/>
      </w:pPr>
      <w:r>
        <w:rPr>
          <w:b/>
          <w:u w:val="single"/>
        </w:rPr>
        <w:t>CLÁUSULA 2</w:t>
      </w:r>
    </w:p>
    <w:p>
      <w:pPr>
        <w:spacing w:after="120" w:before="0"/>
        <w:ind w:left="340"/>
        <w:jc w:val="both"/>
      </w:pPr>
      <w:r>
        <w:t>2.1) A Contratada prestará serviços à Contratante na área de Segurança do Trabalho, constituindo seu objeto:</w:t>
      </w:r>
    </w:p>
    <w:p>
      <w:pPr>
        <w:spacing w:after="120" w:before="0"/>
        <w:ind w:left="340"/>
        <w:jc w:val="both"/>
      </w:pPr>
      <w:r>
        <w:t>2.2) Assessoria permanente na área de Segurança do Trabalho para realização dos levantamentos de informações necessárias, auditorias e resoluções de eventuais problemas pertinentes à área;</w:t>
      </w:r>
    </w:p>
    <w:p>
      <w:pPr>
        <w:spacing w:after="120" w:before="0"/>
        <w:ind w:left="340"/>
        <w:jc w:val="both"/>
      </w:pPr>
      <w:r>
        <w:t>2.3) Elaboração de Laudos Ambientais dos Agentes físicos e químicos (químicos quando necessários e com prévia aprovação de custos à parte pela empresa).</w:t>
      </w:r>
    </w:p>
    <w:p>
      <w:pPr>
        <w:spacing w:after="120" w:before="0"/>
        <w:jc w:val="both"/>
      </w:pPr>
      <w:r>
        <w:rPr>
          <w:b/>
          <w:u w:val="none"/>
        </w:rPr>
        <w:t xml:space="preserve">Parágrafo Único: </w:t>
      </w:r>
      <w:r>
        <w:t>Será de responsabilidade da Contratada as avaliações, medições, coletas de materiais para análises químicas e emissão dos Laudos, sendo repassado apenas à Contratante as despesas com análises laboratoriais, locação de equipamentos específicos a determinadas avaliações e mostradores para coleta, quando necessários. Essas despesas, quando e se necessárias, dependerão de aprovação por parte da contratante que deverá fazê-lo em até 5 (cinco) dias úteis. Passado esse prazo deverá ser solicitado um novo orçamento.</w:t>
      </w:r>
    </w:p>
    <w:p>
      <w:pPr>
        <w:spacing w:after="120" w:before="0"/>
        <w:ind w:left="340"/>
        <w:jc w:val="both"/>
      </w:pPr>
      <w:r>
        <w:t>2.4) Elaboração de Laudo Técnico das Condições do Ambiente de Trabalho – LTCAT;</w:t>
      </w:r>
    </w:p>
    <w:p>
      <w:pPr>
        <w:spacing w:after="120" w:before="0"/>
        <w:ind w:left="340"/>
        <w:jc w:val="both"/>
      </w:pPr>
      <w:r>
        <w:t>2.5) Implantação do PGR (Programa de Gerenciamento de Riscos), em conformidade com a NR-9 da Portaria 3214 do MTE;</w:t>
      </w:r>
    </w:p>
    <w:p>
      <w:pPr>
        <w:spacing w:after="120" w:before="0"/>
        <w:ind w:left="340"/>
        <w:jc w:val="both"/>
      </w:pPr>
      <w:r>
        <w:t>2.6) Implantação de Fatores de Riscos Psicossociais (NR-01);</w:t>
      </w:r>
    </w:p>
    <w:p>
      <w:pPr>
        <w:spacing w:after="120" w:before="0"/>
        <w:ind w:left="340"/>
        <w:jc w:val="both"/>
      </w:pPr>
      <w:r>
        <w:t>{{SERVICO_EXTRA}}</w:t>
      </w:r>
    </w:p>
    <w:p>
      <w:pPr>
        <w:spacing w:after="120" w:before="0"/>
        <w:jc w:val="both"/>
      </w:pPr>
      <w:r>
        <w:t xml:space="preserve">A </w:t>
      </w:r>
      <w:r>
        <w:rPr>
          <w:b/>
          <w:u w:val="none"/>
        </w:rPr>
        <w:t>CONTRATADA</w:t>
      </w:r>
      <w:r>
        <w:t xml:space="preserve"> nomeia os seguintes Médicos do Trabalho para a elaboração e coordenação do PCMSO (Programa de Controle Médico de Saúde Ocupacional) da </w:t>
      </w:r>
      <w:r>
        <w:rPr>
          <w:b/>
          <w:u w:val="none"/>
        </w:rPr>
        <w:t>CONTRATANTE</w:t>
      </w:r>
      <w:r>
        <w:t>:</w:t>
      </w:r>
    </w:p>
    <w:p>
      <w:pPr>
        <w:spacing w:after="120" w:before="0"/>
        <w:jc w:val="both"/>
      </w:pPr>
      <w:r>
        <w:rPr>
          <w:b/>
          <w:u w:val="none"/>
        </w:rPr>
        <w:t>Dr. Eduardo Antiori – CRM 73388 - SP</w:t>
      </w:r>
    </w:p>
    <w:p>
      <w:pPr>
        <w:spacing w:after="120" w:before="160"/>
        <w:jc w:val="left"/>
      </w:pPr>
      <w:r>
        <w:rPr>
          <w:b/>
          <w:u w:val="single"/>
        </w:rPr>
        <w:t>CLÁUSULA 3</w:t>
      </w:r>
    </w:p>
    <w:p>
      <w:pPr>
        <w:spacing w:after="120" w:before="0"/>
        <w:jc w:val="both"/>
      </w:pPr>
      <w:r>
        <w:rPr>
          <w:b/>
          <w:u w:val="none"/>
        </w:rPr>
        <w:t>e-Social</w:t>
      </w:r>
    </w:p>
    <w:p>
      <w:pPr>
        <w:spacing w:after="120" w:before="0"/>
        <w:ind w:left="340"/>
        <w:jc w:val="both"/>
      </w:pPr>
      <w:r>
        <w:t>3.1) Envio através de Mensageria do sistema do SOC os layouts S-2220 - Monitoramento da Saúde do Trabalhador (ASO) e S-2240 - Condições Ambientais do Trabalho. Para tanto se faz necessária uma outorga digital feita pela empresa contratante.</w:t>
      </w:r>
    </w:p>
    <w:p>
      <w:pPr>
        <w:spacing w:after="120" w:before="0"/>
        <w:ind w:left="340"/>
        <w:jc w:val="both"/>
      </w:pPr>
      <w:r>
        <w:t>3.2) Eventos descritos na cláusula 3.1 serão enviados até o dia 15 do mês subsequente aos eventos realizados conforme legislação vigente.</w:t>
      </w:r>
    </w:p>
    <w:p>
      <w:pPr>
        <w:spacing w:after="120" w:before="160"/>
        <w:jc w:val="left"/>
      </w:pPr>
      <w:r>
        <w:rPr>
          <w:b/>
          <w:u w:val="single"/>
        </w:rPr>
        <w:t>CLÁUSULA 4</w:t>
      </w:r>
    </w:p>
    <w:p>
      <w:pPr>
        <w:spacing w:after="120" w:before="0"/>
        <w:jc w:val="both"/>
      </w:pPr>
      <w:r>
        <w:t xml:space="preserve">A </w:t>
      </w:r>
      <w:r>
        <w:rPr>
          <w:b/>
          <w:u w:val="none"/>
        </w:rPr>
        <w:t>CONTRATADA</w:t>
      </w:r>
      <w:r>
        <w:t xml:space="preserve"> realizará o faturamento mensal de acordo com a quantidade de funcionários registrados em nosso sistema SOC, podendo utilizar o FGTS digital da </w:t>
      </w:r>
      <w:r>
        <w:rPr>
          <w:b/>
          <w:u w:val="none"/>
        </w:rPr>
        <w:t>CONTRATANTE</w:t>
      </w:r>
      <w:r>
        <w:t xml:space="preserve"> para validar esta informação quando necessário.</w:t>
      </w:r>
    </w:p>
    <w:p>
      <w:pPr>
        <w:spacing w:after="120" w:before="160"/>
        <w:jc w:val="left"/>
      </w:pPr>
      <w:r>
        <w:rPr>
          <w:b/>
          <w:u w:val="single"/>
        </w:rPr>
        <w:t>CLÁUSULA 5</w:t>
      </w:r>
    </w:p>
    <w:p>
      <w:pPr>
        <w:spacing w:after="120" w:before="0"/>
        <w:jc w:val="both"/>
      </w:pPr>
      <w:r>
        <w:t xml:space="preserve">A </w:t>
      </w:r>
      <w:r>
        <w:rPr>
          <w:b/>
          <w:u w:val="none"/>
        </w:rPr>
        <w:t>CONTRATANTE</w:t>
      </w:r>
      <w:r>
        <w:t xml:space="preserve"> pagará mensalmente à </w:t>
      </w:r>
      <w:r>
        <w:rPr>
          <w:b/>
          <w:u w:val="none"/>
        </w:rPr>
        <w:t>CONTRATADA</w:t>
      </w:r>
      <w:r>
        <w:t xml:space="preserve">, pelos serviços constantes nas Cláusulas 1, 2 e 3, o valor correspondente conforme segue, com o primeiro vencimento em </w:t>
      </w:r>
      <w:r>
        <w:t>{{PRIMEIRO_VENCIMENTO}}</w:t>
      </w:r>
      <w:r>
        <w:t xml:space="preserve"> e os demais todo dia </w:t>
      </w:r>
      <w:r>
        <w:t>{{DIA_VENCIMENTO}}</w:t>
      </w:r>
      <w:r>
        <w:t xml:space="preserve"> de cada mês</w:t>
      </w:r>
      <w:r>
        <w:t>{{VENCIMENTO_AJUSTE}}</w:t>
      </w:r>
      <w:r>
        <w:t>:</w:t>
      </w:r>
    </w:p>
    <w:p>
      <w:pPr>
        <w:spacing w:after="40" w:before="0"/>
        <w:ind w:left="340"/>
        <w:jc w:val="both"/>
      </w:pPr>
      <w:r>
        <w:t>{{PRECO_LINHA}}</w:t>
      </w:r>
    </w:p>
    <w:p>
      <w:pPr>
        <w:spacing w:after="120" w:before="120"/>
        <w:jc w:val="both"/>
      </w:pPr>
      <w:r>
        <w:t xml:space="preserve">Os exames laboratoriais serão pagos de acordo com tabela vigente no período, enviada à </w:t>
      </w:r>
      <w:r>
        <w:rPr>
          <w:b/>
          <w:u w:val="none"/>
        </w:rPr>
        <w:t>CONTRATANTE</w:t>
      </w:r>
      <w:r>
        <w:t>.</w:t>
      </w:r>
    </w:p>
    <w:p>
      <w:pPr>
        <w:spacing w:after="120" w:before="0"/>
        <w:jc w:val="both"/>
      </w:pPr>
      <w:r>
        <w:t xml:space="preserve">Exames Periódicos na sede da </w:t>
      </w:r>
      <w:r>
        <w:rPr>
          <w:b/>
          <w:u w:val="none"/>
        </w:rPr>
        <w:t>CONTRATANTE</w:t>
      </w:r>
      <w:r>
        <w:t xml:space="preserve"> serão cobrados à parte com negociação de valores através de tabela vigente no período.</w:t>
      </w:r>
    </w:p>
    <w:p>
      <w:pPr>
        <w:spacing w:after="120" w:before="80"/>
        <w:jc w:val="both"/>
      </w:pPr>
      <w:r>
        <w:rPr>
          <w:b/>
          <w:u w:val="none"/>
        </w:rPr>
        <w:t>Parágrafo Primeiro:</w:t>
      </w:r>
    </w:p>
    <w:p>
      <w:pPr>
        <w:spacing w:after="120" w:before="0"/>
        <w:jc w:val="both"/>
      </w:pPr>
      <w:r>
        <w:t xml:space="preserve">Deixando a </w:t>
      </w:r>
      <w:r>
        <w:rPr>
          <w:b/>
          <w:u w:val="none"/>
        </w:rPr>
        <w:t>CONTRATANTE</w:t>
      </w:r>
      <w:r>
        <w:t xml:space="preserve"> de pagar qualquer parcela nos prazos aqui estabelecidos, poderá a </w:t>
      </w:r>
      <w:r>
        <w:rPr>
          <w:b/>
          <w:u w:val="none"/>
        </w:rPr>
        <w:t>CONTRATADA</w:t>
      </w:r>
      <w:r>
        <w:t xml:space="preserve"> considerar rescindido o presente Contrato, mediante simples comunicação, cessando de imediato a prestação de serviços médico-ocupacionais, sem prejuízo das cobranças que se fizerem necessárias e legais.</w:t>
      </w:r>
    </w:p>
    <w:p>
      <w:pPr>
        <w:spacing w:after="120" w:before="80"/>
        <w:jc w:val="both"/>
      </w:pPr>
      <w:r>
        <w:rPr>
          <w:b/>
          <w:u w:val="none"/>
        </w:rPr>
        <w:t>Parágrafo Segundo:</w:t>
      </w:r>
    </w:p>
    <w:p>
      <w:pPr>
        <w:spacing w:after="120" w:before="0"/>
        <w:jc w:val="both"/>
      </w:pPr>
      <w:r>
        <w:t xml:space="preserve">A </w:t>
      </w:r>
      <w:r>
        <w:rPr>
          <w:b/>
          <w:u w:val="none"/>
        </w:rPr>
        <w:t>CONTRATADA</w:t>
      </w:r>
      <w:r>
        <w:t xml:space="preserve"> compromete-se a não descontar junto a terceiros, sejam eles bancos, empresas de prestação de serviços, factoring, ou de outra natureza, quaisquer duplicatas sacadas contra a </w:t>
      </w:r>
      <w:r>
        <w:rPr>
          <w:b/>
          <w:u w:val="none"/>
        </w:rPr>
        <w:t>CONTRATANTE</w:t>
      </w:r>
      <w:r>
        <w:t>, sob pena de indenizá-la pelos prejuízos a ela causados, inclusive relacionados a danos morais e lucros cessantes.</w:t>
      </w:r>
    </w:p>
    <w:p>
      <w:pPr>
        <w:spacing w:after="120" w:before="160"/>
        <w:jc w:val="left"/>
      </w:pPr>
      <w:r>
        <w:rPr>
          <w:b/>
          <w:u w:val="single"/>
        </w:rPr>
        <w:t>CLÁUSULA 6</w:t>
      </w:r>
    </w:p>
    <w:p>
      <w:pPr>
        <w:spacing w:after="120" w:before="0"/>
        <w:jc w:val="both"/>
      </w:pPr>
      <w:r>
        <w:t>As taxas mensais estabelecidas na Cláusula 5 serão reajustadas a cada aniversário deste Contrato (anual), tendo por base a variação do IPCA Saúde (Índice de Preços ao Consumidor Amplo divulgado pelo IBGE). Na hipótese de extinção ou indisponibilidade desse índice, aplicar-se-á o IPCA/IBGE ou IGPM (o que sofrer a maior variação no período).</w:t>
      </w:r>
    </w:p>
    <w:p>
      <w:pPr>
        <w:spacing w:after="120" w:before="160"/>
        <w:jc w:val="left"/>
      </w:pPr>
      <w:r>
        <w:rPr>
          <w:b/>
          <w:u w:val="single"/>
        </w:rPr>
        <w:t>CLÁUSULA 7</w:t>
      </w:r>
    </w:p>
    <w:p>
      <w:pPr>
        <w:spacing w:after="120" w:before="0"/>
        <w:jc w:val="both"/>
      </w:pPr>
      <w:r>
        <w:t xml:space="preserve">O presente Contrato vigorará a partir de </w:t>
      </w:r>
      <w:r>
        <w:t>{{INICIO_VIGENCIA}}</w:t>
      </w:r>
      <w:r>
        <w:t>, com duração de 01 (um) ano e com renovação automática por igual período e assim sucessivamente nos demais períodos. No caso de cancelamento, se não houver denúncia por escrito no prazo de 30 (trinta) dias antes de seu termo final do primeiro ano de vigência deste contrato, acarretará uma multa equivalente a 03 (três) faturas mensais. Nos demais anos se faz necessário apenas o cumprimento de 30 dias de aviso prévio, sem incidência de multa contratual.</w:t>
      </w:r>
    </w:p>
    <w:p>
      <w:pPr>
        <w:spacing w:after="120" w:before="80"/>
        <w:jc w:val="both"/>
      </w:pPr>
      <w:r>
        <w:rPr>
          <w:b/>
          <w:u w:val="none"/>
        </w:rPr>
        <w:t>Parágrafo Primeiro:</w:t>
      </w:r>
    </w:p>
    <w:p>
      <w:pPr>
        <w:spacing w:after="120" w:before="0"/>
        <w:jc w:val="both"/>
      </w:pPr>
      <w:r>
        <w:t>O não pagamento na data estipulada na Cláusula 5 implicará em multa de 2% sobre o valor cobrado, mais juros moratórios de 1% ao mês (ou atualização pela SELIC/juros legais previstos no art. 406 c/c 389 do CC).</w:t>
      </w:r>
    </w:p>
    <w:p>
      <w:pPr>
        <w:spacing w:after="120" w:before="80"/>
        <w:jc w:val="both"/>
      </w:pPr>
      <w:r>
        <w:rPr>
          <w:b/>
          <w:u w:val="none"/>
        </w:rPr>
        <w:t>Parágrafo Segundo:</w:t>
      </w:r>
    </w:p>
    <w:p>
      <w:pPr>
        <w:spacing w:after="120" w:before="0"/>
        <w:jc w:val="both"/>
      </w:pPr>
      <w:r>
        <w:t>O pedido de falência automaticamente rescinde o presente Contrato, independentemente de aviso ou notificação judicial ou extrajudicial, sem prejuízo das cobranças que se fizerem necessárias e legais;</w:t>
      </w:r>
    </w:p>
    <w:p>
      <w:pPr>
        <w:spacing w:after="120" w:before="80"/>
        <w:jc w:val="both"/>
      </w:pPr>
      <w:r>
        <w:rPr>
          <w:b/>
          <w:u w:val="none"/>
        </w:rPr>
        <w:t>Parágrafo Terceiro:</w:t>
      </w:r>
    </w:p>
    <w:p>
      <w:pPr>
        <w:spacing w:after="120" w:before="0"/>
        <w:jc w:val="both"/>
      </w:pPr>
      <w:r>
        <w:t xml:space="preserve">O pedido de concordata permitirá à </w:t>
      </w:r>
      <w:r>
        <w:rPr>
          <w:b/>
          <w:u w:val="none"/>
        </w:rPr>
        <w:t>CONTRATADA</w:t>
      </w:r>
      <w:r>
        <w:t xml:space="preserve">, opção de continuar ou não mantendo as cláusulas contratuais do presente instrumento, na prestação dos serviços médico-ocupacionais à </w:t>
      </w:r>
      <w:r>
        <w:rPr>
          <w:b/>
          <w:u w:val="none"/>
        </w:rPr>
        <w:t>CONTRATANTE</w:t>
      </w:r>
      <w:r>
        <w:t>;</w:t>
      </w:r>
    </w:p>
    <w:p>
      <w:pPr>
        <w:spacing w:after="120" w:before="80"/>
        <w:jc w:val="both"/>
      </w:pPr>
      <w:r>
        <w:rPr>
          <w:b/>
          <w:u w:val="none"/>
        </w:rPr>
        <w:t>Parágrafo Quarto:</w:t>
      </w:r>
    </w:p>
    <w:p>
      <w:pPr>
        <w:spacing w:after="120" w:before="0"/>
        <w:jc w:val="both"/>
      </w:pPr>
      <w:r>
        <w:t xml:space="preserve">O pedido de concordata não autoriza a </w:t>
      </w:r>
      <w:r>
        <w:rPr>
          <w:b/>
          <w:u w:val="none"/>
        </w:rPr>
        <w:t>CONTRATANTE</w:t>
      </w:r>
      <w:r>
        <w:t xml:space="preserve"> a romper o presente Contrato, a não ser na data prevista no mesmo, ou mediante o pagamento da multa equivalente à quitação de seus débitos existentes.</w:t>
      </w:r>
    </w:p>
    <w:p>
      <w:pPr>
        <w:spacing w:after="120" w:before="80"/>
        <w:jc w:val="both"/>
      </w:pPr>
      <w:r>
        <w:rPr>
          <w:b/>
          <w:u w:val="none"/>
        </w:rPr>
        <w:t>Parágrafo Quinto:</w:t>
      </w:r>
    </w:p>
    <w:p>
      <w:pPr>
        <w:spacing w:after="120" w:before="0"/>
        <w:jc w:val="both"/>
      </w:pPr>
      <w:r>
        <w:t>A Contratada obriga-se a respeitar as disposições estabelecidas na Lei Federal n.º 13.709/2018, com a redação dada pela Lei n. 13.853/2019 (Lei Geral de Proteção de Dados – LGPD), limitando-se a utilizar as informações e dados pessoais prestados pela Contratante e/ou pelos candidatos envolvidos na presente contratação, apenas durante o prazo de vigência do contrato e para o fim exclusivo de executar o objeto contratual, sendo que:</w:t>
      </w:r>
    </w:p>
    <w:p>
      <w:pPr>
        <w:spacing w:after="120" w:before="0"/>
        <w:ind w:left="340"/>
        <w:jc w:val="both"/>
      </w:pPr>
      <w:r>
        <w:t>I - A Contratada só poderá utilizar as informações e dados pessoais prestados pela Contratante para propósitos legítimos, específicos, explícitos e informados à Contratante, sem possibilidade de utilização posterior de forma incompatível com essas finalidades. A utilização dessas informações e dados pessoais deverá se limitar ao período necessário para a execução do objeto contratual, jamais podendo ultrapassar o prazo de vigência do contrato;</w:t>
      </w:r>
    </w:p>
    <w:p>
      <w:pPr>
        <w:spacing w:after="120" w:before="0"/>
        <w:ind w:left="340"/>
        <w:jc w:val="both"/>
      </w:pPr>
      <w:r>
        <w:t>II - Fica vedada a transferência para terceiros das informações e dados pessoais prestados pela Contratante e/ou pelos funcionários e colaboradores desta, salvo mediante prévio e expresso consentimento por escrito da Contratante e para o fim específico de possibilitar a execução do objeto contratual; e</w:t>
      </w:r>
    </w:p>
    <w:p>
      <w:pPr>
        <w:spacing w:after="120" w:before="0"/>
        <w:ind w:left="340"/>
        <w:jc w:val="both"/>
      </w:pPr>
      <w:r>
        <w:t>III - A Contratada atesta que conhece a Política de Privacidade da Contratante, obrigando-se a respeitá-la, bem como a adotar regras de boas práticas e governança com o objetivo de tratar as informações e dados pessoais prestados pela Contratante.</w:t>
      </w:r>
    </w:p>
    <w:p>
      <w:pPr>
        <w:spacing w:after="120" w:before="160"/>
        <w:jc w:val="both"/>
      </w:pPr>
      <w:r>
        <w:t>{{SUBSTITUICAO}}</w:t>
      </w:r>
    </w:p>
    <w:p>
      <w:pPr>
        <w:spacing w:after="120" w:before="160"/>
        <w:jc w:val="both"/>
      </w:pPr>
      <w:r>
        <w:t>As partes elegem o FORO DA COMARCA DE GUARULHOS para dirimir quaisquer dúvidas oriundas deste Contrato.</w:t>
      </w:r>
    </w:p>
    <w:p>
      <w:pPr>
        <w:spacing w:after="120" w:before="0"/>
        <w:jc w:val="both"/>
      </w:pPr>
      <w:r>
        <w:t>E por estarem assim justos e contratados, firmam o presente em 02 (duas) vias de igual teor e forma, na presença de duas testemunhas abaixo identificadas.</w:t>
      </w:r>
    </w:p>
    <w:p>
      <w:pPr>
        <w:spacing w:after="200" w:before="200"/>
        <w:jc w:val="left"/>
      </w:pPr>
      <w:r>
        <w:t>{{CIDADE}}</w:t>
      </w:r>
      <w:r>
        <w:t xml:space="preserve">, </w:t>
      </w:r>
      <w:r>
        <w:t>{{DATA_EXTENSO}}</w:t>
      </w:r>
      <w:r>
        <w:t>.</w:t>
      </w:r>
    </w:p>
    <w:p>
      <w:pPr>
        <w:keepNext/>
        <w:spacing w:after="0" w:before="600"/>
        <w:jc w:val="left"/>
      </w:pPr>
      <w:r/>
    </w:p>
    <w:p>
      <w:pPr>
        <w:keepNext/>
        <w:spacing w:after="0" w:before="0"/>
        <w:jc w:val="left"/>
      </w:pPr>
      <w:r>
        <w:t>______________________________________</w:t>
      </w:r>
    </w:p>
    <w:p>
      <w:pPr>
        <w:keepNext/>
        <w:spacing w:after="0" w:before="0"/>
        <w:jc w:val="left"/>
      </w:pPr>
      <w:r>
        <w:rPr>
          <w:b/>
          <w:u w:val="none"/>
        </w:rPr>
        <w:t>Contratante</w:t>
      </w:r>
    </w:p>
    <w:p>
      <w:pPr>
        <w:keepNext/>
        <w:spacing w:after="80" w:before="0"/>
        <w:jc w:val="left"/>
      </w:pPr>
      <w:r>
        <w:t>{{CONTRATANTE_RAZAO_SOCIAL}}</w:t>
      </w:r>
    </w:p>
    <w:p>
      <w:pPr>
        <w:keepNext/>
        <w:spacing w:after="0" w:before="600"/>
        <w:jc w:val="left"/>
      </w:pPr>
      <w:r/>
    </w:p>
    <w:p>
      <w:pPr>
        <w:keepNext/>
        <w:spacing w:after="0" w:before="0"/>
        <w:jc w:val="left"/>
      </w:pPr>
      <w:r>
        <w:t>______________________________________</w:t>
      </w:r>
    </w:p>
    <w:p>
      <w:pPr>
        <w:keepNext/>
        <w:spacing w:after="0" w:before="0"/>
        <w:jc w:val="left"/>
      </w:pPr>
      <w:r>
        <w:rPr>
          <w:b/>
          <w:u w:val="none"/>
        </w:rPr>
        <w:t>Contratada</w:t>
      </w:r>
    </w:p>
    <w:p>
      <w:pPr>
        <w:keepNext/>
        <w:spacing w:after="80" w:before="0"/>
        <w:jc w:val="left"/>
      </w:pPr>
      <w:r>
        <w:t>Controller Medicina e Segurança do Trabalho Ltda.</w:t>
      </w:r>
    </w:p>
    <w:p>
      <w:pPr>
        <w:keepNext/>
        <w:spacing w:after="0" w:before="600"/>
        <w:jc w:val="left"/>
      </w:pPr>
      <w:r/>
    </w:p>
    <w:p>
      <w:pPr>
        <w:keepNext/>
        <w:spacing w:after="0" w:before="0"/>
        <w:jc w:val="left"/>
      </w:pPr>
      <w:r>
        <w:t>______________________________________</w:t>
      </w:r>
    </w:p>
    <w:p>
      <w:pPr>
        <w:keepNext/>
        <w:spacing w:after="0" w:before="0"/>
        <w:jc w:val="left"/>
      </w:pPr>
      <w:r>
        <w:rPr>
          <w:b/>
          <w:u w:val="none"/>
        </w:rPr>
        <w:t>Testemunha</w:t>
      </w:r>
    </w:p>
    <w:p>
      <w:pPr>
        <w:keepNext/>
        <w:spacing w:after="80" w:before="0"/>
        <w:jc w:val="left"/>
      </w:pPr>
      <w:r>
        <w:t>{{CONTRATANTE_RAZAO_SOCIAL}}</w:t>
      </w:r>
    </w:p>
    <w:p>
      <w:pPr>
        <w:keepNext/>
        <w:spacing w:after="0" w:before="600"/>
        <w:jc w:val="left"/>
      </w:pPr>
      <w:r/>
    </w:p>
    <w:p>
      <w:pPr>
        <w:keepNext/>
        <w:spacing w:after="0" w:before="0"/>
        <w:jc w:val="left"/>
      </w:pPr>
      <w:r>
        <w:t>______________________________________</w:t>
      </w:r>
    </w:p>
    <w:p>
      <w:pPr>
        <w:keepNext/>
        <w:spacing w:after="0" w:before="0"/>
        <w:jc w:val="left"/>
      </w:pPr>
      <w:r>
        <w:rPr>
          <w:b/>
          <w:u w:val="none"/>
        </w:rPr>
        <w:t>Testemunha</w:t>
      </w:r>
    </w:p>
    <w:p>
      <w:pPr>
        <w:keepNext w:val="0"/>
        <w:spacing w:after="80" w:before="0"/>
        <w:jc w:val="left"/>
      </w:pPr>
      <w:r>
        <w:t>Controller Medicina e Segurança do Trabalho Ltda.</w:t>
      </w:r>
    </w:p>
    <w:p>
      <w:pPr>
        <w:pageBreakBefore/>
        <w:spacing w:after="200" w:before="0"/>
        <w:jc w:val="left"/>
      </w:pPr>
      <w:r>
        <w:rPr>
          <w:b/>
          <w:u w:val="none"/>
        </w:rPr>
        <w:t>{{ANEXO_TITULO}}</w:t>
      </w:r>
    </w:p>
    <w:p>
      <w:pPr>
        <w:spacing w:after="80" w:before="0"/>
        <w:ind w:left="340"/>
        <w:jc w:val="left"/>
      </w:pPr>
      <w:r>
        <w:t>{{ANEXO_LINHA}}</w:t>
      </w:r>
    </w:p>
    <w:sectPr w:rsidR="00FC693F" w:rsidRPr="0006063C" w:rsidSect="00034616">
      <w:headerReference w:type="default" r:id="rId9"/>
      <w:footerReference w:type="default" r:id="rId10"/>
      <w:pgSz w:w="11906" w:h="16838"/>
      <w:pgMar w:top="1814" w:right="1417" w:bottom="1247"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5"/>
      </w:rPr>
      <w:t>R. Francisco Antônio Miranda, 65 - Centro - Guarulhos - S.P. - Cep.: 07090-140 - Tel: 11 2442-8128 - www.controllermedseg.com.br</w:t>
    </w:r>
  </w:p>
  <w:p>
    <w:pPr>
      <w:jc w:val="right"/>
    </w:pPr>
    <w:fldSimple w:instr="PAGE">
      <w:r>
        <w:rPr>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872000" cy="653948"/>
          <wp:docPr id="1" name="Picture 1"/>
          <wp:cNvGraphicFramePr>
            <a:graphicFrameLocks noChangeAspect="1"/>
          </wp:cNvGraphicFramePr>
          <a:graphic>
            <a:graphicData uri="http://schemas.openxmlformats.org/drawingml/2006/picture">
              <pic:pic>
                <pic:nvPicPr>
                  <pic:cNvPr id="0" name="contrato_logo.jpg"/>
                  <pic:cNvPicPr/>
                </pic:nvPicPr>
                <pic:blipFill>
                  <a:blip r:embed="rId1"/>
                  <a:stretch>
                    <a:fillRect/>
                  </a:stretch>
                </pic:blipFill>
                <pic:spPr>
                  <a:xfrm>
                    <a:off x="0" y="0"/>
                    <a:ext cx="1872000" cy="6539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