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31A3C" w14:textId="7E63548B" w:rsidR="00611CB7" w:rsidRPr="00D26D26" w:rsidRDefault="00611CB7" w:rsidP="00611CB7">
      <w:pPr>
        <w:jc w:val="center"/>
        <w:rPr>
          <w:rFonts w:ascii="Ink Free" w:hAnsi="Ink Free"/>
          <w:b/>
          <w:bCs/>
          <w:sz w:val="28"/>
          <w:szCs w:val="28"/>
          <w:lang w:val="es-MX"/>
        </w:rPr>
      </w:pPr>
      <w:r w:rsidRPr="00D26D26">
        <w:rPr>
          <w:rFonts w:ascii="Ink Free" w:hAnsi="Ink Free"/>
          <w:b/>
          <w:bCs/>
          <w:sz w:val="28"/>
          <w:szCs w:val="28"/>
          <w:lang w:val="es-MX"/>
        </w:rPr>
        <w:t>CONTENIDOS</w:t>
      </w:r>
    </w:p>
    <w:tbl>
      <w:tblPr>
        <w:tblStyle w:val="Tablaconcuadrcula"/>
        <w:tblW w:w="9923" w:type="dxa"/>
        <w:tblInd w:w="-714" w:type="dxa"/>
        <w:tblLook w:val="04A0" w:firstRow="1" w:lastRow="0" w:firstColumn="1" w:lastColumn="0" w:noHBand="0" w:noVBand="1"/>
      </w:tblPr>
      <w:tblGrid>
        <w:gridCol w:w="4189"/>
        <w:gridCol w:w="1316"/>
        <w:gridCol w:w="4418"/>
      </w:tblGrid>
      <w:tr w:rsidR="00611CB7" w14:paraId="528C6E64" w14:textId="77777777" w:rsidTr="001475A4">
        <w:tc>
          <w:tcPr>
            <w:tcW w:w="4189" w:type="dxa"/>
            <w:vMerge w:val="restart"/>
          </w:tcPr>
          <w:p w14:paraId="4EB4EC57" w14:textId="083AFBA6" w:rsidR="002E5CA0" w:rsidRDefault="002E5CA0" w:rsidP="00611CB7">
            <w:pPr>
              <w:ind w:left="-829" w:firstLine="829"/>
              <w:jc w:val="both"/>
            </w:pPr>
          </w:p>
          <w:p w14:paraId="59D4D656" w14:textId="6A2B5215" w:rsidR="004F2301" w:rsidRDefault="004F2301" w:rsidP="00611CB7">
            <w:pPr>
              <w:ind w:left="-829" w:firstLine="829"/>
              <w:jc w:val="both"/>
            </w:pPr>
          </w:p>
          <w:p w14:paraId="50615F49" w14:textId="5337104B" w:rsidR="004F2301" w:rsidRDefault="00BD12C9" w:rsidP="00611CB7">
            <w:pPr>
              <w:ind w:left="-829" w:firstLine="829"/>
              <w:jc w:val="both"/>
            </w:pPr>
            <w:r>
              <w:object w:dxaOrig="7170" w:dyaOrig="3750" w14:anchorId="282FCA5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8.75pt;height:104.25pt" o:ole="">
                  <v:imagedata r:id="rId4" o:title=""/>
                </v:shape>
                <o:OLEObject Type="Embed" ProgID="PBrush" ShapeID="_x0000_i1025" DrawAspect="Content" ObjectID="_1687153451" r:id="rId5"/>
              </w:object>
            </w:r>
          </w:p>
          <w:p w14:paraId="3F7DECCB" w14:textId="77777777" w:rsidR="002E5CA0" w:rsidRPr="002E5CA0" w:rsidRDefault="002E5CA0" w:rsidP="00611CB7">
            <w:pPr>
              <w:ind w:left="-829" w:firstLine="829"/>
              <w:jc w:val="both"/>
              <w:rPr>
                <w:rFonts w:ascii="Ink Free" w:hAnsi="Ink Free"/>
                <w14:textOutline w14:w="9525" w14:cap="rnd" w14:cmpd="sng" w14:algn="ctr">
                  <w14:solidFill>
                    <w14:schemeClr w14:val="accent6"/>
                  </w14:solidFill>
                  <w14:prstDash w14:val="solid"/>
                  <w14:bevel/>
                </w14:textOutline>
              </w:rPr>
            </w:pPr>
          </w:p>
          <w:p w14:paraId="3445098C" w14:textId="58DD51AC" w:rsidR="002E5CA0" w:rsidRPr="000423DA" w:rsidRDefault="002E5CA0" w:rsidP="002E5CA0">
            <w:pPr>
              <w:ind w:left="-829" w:firstLine="829"/>
              <w:jc w:val="center"/>
            </w:pPr>
            <w:r w:rsidRPr="002E5CA0">
              <w:rPr>
                <w:rFonts w:ascii="Ink Free" w:hAnsi="Ink Free"/>
                <w14:textOutline w14:w="9525" w14:cap="rnd" w14:cmpd="sng" w14:algn="ctr">
                  <w14:solidFill>
                    <w14:schemeClr w14:val="accent6"/>
                  </w14:solidFill>
                  <w14:prstDash w14:val="solid"/>
                  <w14:bevel/>
                </w14:textOutline>
              </w:rPr>
              <w:t>CIENCIAS NATURALES</w:t>
            </w:r>
          </w:p>
        </w:tc>
        <w:tc>
          <w:tcPr>
            <w:tcW w:w="1316" w:type="dxa"/>
          </w:tcPr>
          <w:p w14:paraId="407D2E5E" w14:textId="6613F0E1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1</w:t>
            </w:r>
            <w:r w:rsidR="00FF43A9">
              <w:rPr>
                <w:b/>
                <w:bCs/>
              </w:rPr>
              <w:t>1</w:t>
            </w:r>
          </w:p>
        </w:tc>
        <w:tc>
          <w:tcPr>
            <w:tcW w:w="4418" w:type="dxa"/>
          </w:tcPr>
          <w:p w14:paraId="1D68A4F1" w14:textId="306C0FE9" w:rsidR="00611CB7" w:rsidRPr="004F2301" w:rsidRDefault="000A1B75" w:rsidP="00611CB7">
            <w:pPr>
              <w:jc w:val="both"/>
              <w:rPr>
                <w:i/>
                <w:iCs/>
                <w:lang w:val="es-MX"/>
              </w:rPr>
            </w:pPr>
            <w:r w:rsidRPr="000A1B75">
              <w:rPr>
                <w:i/>
                <w:iCs/>
                <w:lang w:val="es-MX"/>
              </w:rPr>
              <w:t>Unidades físicas de concentración</w:t>
            </w:r>
            <w:r>
              <w:rPr>
                <w:i/>
                <w:iCs/>
                <w:lang w:val="es-MX"/>
              </w:rPr>
              <w:t xml:space="preserve"> de una Solución</w:t>
            </w:r>
            <w:r w:rsidR="00F15FF4">
              <w:rPr>
                <w:i/>
                <w:iCs/>
                <w:lang w:val="es-MX"/>
              </w:rPr>
              <w:t>.</w:t>
            </w:r>
          </w:p>
        </w:tc>
      </w:tr>
      <w:tr w:rsidR="00611CB7" w14:paraId="56E0D63B" w14:textId="77777777" w:rsidTr="001475A4">
        <w:tc>
          <w:tcPr>
            <w:tcW w:w="4189" w:type="dxa"/>
            <w:vMerge/>
          </w:tcPr>
          <w:p w14:paraId="15EC9F1E" w14:textId="77777777" w:rsidR="00611CB7" w:rsidRPr="000423DA" w:rsidRDefault="00611CB7" w:rsidP="00611CB7">
            <w:pPr>
              <w:jc w:val="both"/>
            </w:pPr>
          </w:p>
        </w:tc>
        <w:tc>
          <w:tcPr>
            <w:tcW w:w="1316" w:type="dxa"/>
          </w:tcPr>
          <w:p w14:paraId="7073DF0C" w14:textId="260CE612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 xml:space="preserve">2 </w:t>
            </w:r>
          </w:p>
        </w:tc>
        <w:tc>
          <w:tcPr>
            <w:tcW w:w="4418" w:type="dxa"/>
          </w:tcPr>
          <w:p w14:paraId="2840BEB4" w14:textId="0E848CA5" w:rsidR="00611CB7" w:rsidRPr="004F2301" w:rsidRDefault="006D14F3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U</w:t>
            </w:r>
            <w:r w:rsidRPr="006D14F3">
              <w:rPr>
                <w:i/>
                <w:iCs/>
                <w:lang w:val="es-MX"/>
              </w:rPr>
              <w:t>nidades químicas de concentración</w:t>
            </w:r>
            <w:r>
              <w:rPr>
                <w:i/>
                <w:iCs/>
                <w:lang w:val="es-MX"/>
              </w:rPr>
              <w:t xml:space="preserve"> de una solución.</w:t>
            </w:r>
          </w:p>
        </w:tc>
      </w:tr>
      <w:tr w:rsidR="00611CB7" w14:paraId="7DFC09A3" w14:textId="77777777" w:rsidTr="001475A4">
        <w:tc>
          <w:tcPr>
            <w:tcW w:w="4189" w:type="dxa"/>
            <w:vMerge/>
          </w:tcPr>
          <w:p w14:paraId="74DB3CBA" w14:textId="77777777" w:rsidR="00611CB7" w:rsidRPr="000423DA" w:rsidRDefault="00611CB7" w:rsidP="00611CB7">
            <w:pPr>
              <w:jc w:val="both"/>
            </w:pPr>
          </w:p>
        </w:tc>
        <w:tc>
          <w:tcPr>
            <w:tcW w:w="1316" w:type="dxa"/>
          </w:tcPr>
          <w:p w14:paraId="0A878348" w14:textId="57E2FD74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>3</w:t>
            </w:r>
          </w:p>
        </w:tc>
        <w:tc>
          <w:tcPr>
            <w:tcW w:w="4418" w:type="dxa"/>
          </w:tcPr>
          <w:p w14:paraId="0BC41F93" w14:textId="63FD207C" w:rsidR="00611CB7" w:rsidRPr="004F2301" w:rsidRDefault="00500BAA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Dilución.</w:t>
            </w:r>
          </w:p>
        </w:tc>
      </w:tr>
      <w:tr w:rsidR="00611CB7" w14:paraId="7CB408B2" w14:textId="77777777" w:rsidTr="001475A4">
        <w:tc>
          <w:tcPr>
            <w:tcW w:w="4189" w:type="dxa"/>
            <w:vMerge/>
          </w:tcPr>
          <w:p w14:paraId="2042A960" w14:textId="77777777" w:rsidR="00611CB7" w:rsidRPr="000423DA" w:rsidRDefault="00611CB7" w:rsidP="00611CB7">
            <w:pPr>
              <w:jc w:val="both"/>
            </w:pPr>
          </w:p>
        </w:tc>
        <w:tc>
          <w:tcPr>
            <w:tcW w:w="1316" w:type="dxa"/>
          </w:tcPr>
          <w:p w14:paraId="490ABE1B" w14:textId="3A223ED5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>4</w:t>
            </w:r>
          </w:p>
        </w:tc>
        <w:tc>
          <w:tcPr>
            <w:tcW w:w="4418" w:type="dxa"/>
          </w:tcPr>
          <w:p w14:paraId="3C2BF072" w14:textId="1954ACB4" w:rsidR="00611CB7" w:rsidRPr="004F2301" w:rsidRDefault="005F5ACC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Reacciones Químicas</w:t>
            </w:r>
            <w:r w:rsidR="008D5C56">
              <w:rPr>
                <w:i/>
                <w:iCs/>
                <w:lang w:val="es-MX"/>
              </w:rPr>
              <w:t>.</w:t>
            </w:r>
          </w:p>
        </w:tc>
      </w:tr>
      <w:tr w:rsidR="00611CB7" w14:paraId="6BF832B5" w14:textId="77777777" w:rsidTr="001475A4">
        <w:tc>
          <w:tcPr>
            <w:tcW w:w="4189" w:type="dxa"/>
            <w:vMerge/>
          </w:tcPr>
          <w:p w14:paraId="38239503" w14:textId="77777777" w:rsidR="00611CB7" w:rsidRPr="000423DA" w:rsidRDefault="00611CB7" w:rsidP="00611CB7">
            <w:pPr>
              <w:jc w:val="both"/>
            </w:pPr>
          </w:p>
        </w:tc>
        <w:tc>
          <w:tcPr>
            <w:tcW w:w="1316" w:type="dxa"/>
          </w:tcPr>
          <w:p w14:paraId="21BE9937" w14:textId="4ED1363D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 xml:space="preserve">5 </w:t>
            </w:r>
          </w:p>
        </w:tc>
        <w:tc>
          <w:tcPr>
            <w:tcW w:w="4418" w:type="dxa"/>
          </w:tcPr>
          <w:p w14:paraId="280892E5" w14:textId="48AF7A1D" w:rsidR="00B44AE6" w:rsidRPr="004F2301" w:rsidRDefault="002142C7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B</w:t>
            </w:r>
            <w:r w:rsidR="00040400">
              <w:rPr>
                <w:i/>
                <w:iCs/>
                <w:lang w:val="es-MX"/>
              </w:rPr>
              <w:t>alanceo de ecuaciones</w:t>
            </w:r>
            <w:r w:rsidR="001032F6">
              <w:rPr>
                <w:i/>
                <w:iCs/>
                <w:lang w:val="es-MX"/>
              </w:rPr>
              <w:t>.</w:t>
            </w:r>
          </w:p>
        </w:tc>
      </w:tr>
      <w:tr w:rsidR="00611CB7" w14:paraId="0AD1AE58" w14:textId="77777777" w:rsidTr="001475A4">
        <w:tc>
          <w:tcPr>
            <w:tcW w:w="4189" w:type="dxa"/>
            <w:vMerge/>
          </w:tcPr>
          <w:p w14:paraId="2A915C0B" w14:textId="77777777" w:rsidR="00611CB7" w:rsidRPr="000423DA" w:rsidRDefault="00611CB7" w:rsidP="00611CB7">
            <w:pPr>
              <w:jc w:val="both"/>
            </w:pPr>
          </w:p>
        </w:tc>
        <w:tc>
          <w:tcPr>
            <w:tcW w:w="1316" w:type="dxa"/>
          </w:tcPr>
          <w:p w14:paraId="2BBE2997" w14:textId="4B1A993A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>6</w:t>
            </w:r>
          </w:p>
        </w:tc>
        <w:tc>
          <w:tcPr>
            <w:tcW w:w="4418" w:type="dxa"/>
          </w:tcPr>
          <w:p w14:paraId="394E459F" w14:textId="17C740C6" w:rsidR="00611CB7" w:rsidRPr="004F2301" w:rsidRDefault="00F844AD" w:rsidP="00FD09B6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Estequiometria</w:t>
            </w:r>
            <w:r w:rsidR="00FD09B6" w:rsidRPr="00FD09B6">
              <w:rPr>
                <w:i/>
                <w:iCs/>
                <w:lang w:val="es-MX"/>
              </w:rPr>
              <w:t>.</w:t>
            </w:r>
          </w:p>
        </w:tc>
      </w:tr>
      <w:tr w:rsidR="00611CB7" w14:paraId="6E6C489B" w14:textId="77777777" w:rsidTr="001475A4">
        <w:tc>
          <w:tcPr>
            <w:tcW w:w="4189" w:type="dxa"/>
            <w:vMerge/>
          </w:tcPr>
          <w:p w14:paraId="5BA5BF51" w14:textId="77777777" w:rsidR="00611CB7" w:rsidRPr="000423DA" w:rsidRDefault="00611CB7" w:rsidP="00611CB7">
            <w:pPr>
              <w:jc w:val="both"/>
            </w:pPr>
          </w:p>
        </w:tc>
        <w:tc>
          <w:tcPr>
            <w:tcW w:w="1316" w:type="dxa"/>
          </w:tcPr>
          <w:p w14:paraId="291A27AF" w14:textId="56752275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>7</w:t>
            </w:r>
          </w:p>
        </w:tc>
        <w:tc>
          <w:tcPr>
            <w:tcW w:w="4418" w:type="dxa"/>
          </w:tcPr>
          <w:p w14:paraId="6B712383" w14:textId="42D4B952" w:rsidR="00611CB7" w:rsidRPr="004F2301" w:rsidRDefault="00855288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Ácidos y Bases</w:t>
            </w:r>
          </w:p>
        </w:tc>
      </w:tr>
      <w:tr w:rsidR="00611CB7" w14:paraId="7CE02D86" w14:textId="77777777" w:rsidTr="001475A4">
        <w:tc>
          <w:tcPr>
            <w:tcW w:w="4189" w:type="dxa"/>
            <w:vMerge/>
          </w:tcPr>
          <w:p w14:paraId="71C7BA4D" w14:textId="77777777" w:rsidR="00611CB7" w:rsidRPr="000423DA" w:rsidRDefault="00611CB7" w:rsidP="00611CB7">
            <w:pPr>
              <w:jc w:val="both"/>
            </w:pPr>
          </w:p>
        </w:tc>
        <w:tc>
          <w:tcPr>
            <w:tcW w:w="1316" w:type="dxa"/>
          </w:tcPr>
          <w:p w14:paraId="4B2A516D" w14:textId="66B7BAEB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>8</w:t>
            </w:r>
          </w:p>
        </w:tc>
        <w:tc>
          <w:tcPr>
            <w:tcW w:w="4418" w:type="dxa"/>
          </w:tcPr>
          <w:p w14:paraId="3182AAD3" w14:textId="6E09AA11" w:rsidR="00611CB7" w:rsidRPr="004F2301" w:rsidRDefault="00855288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pH y pOH.</w:t>
            </w:r>
          </w:p>
        </w:tc>
      </w:tr>
      <w:tr w:rsidR="00611CB7" w14:paraId="7663117D" w14:textId="77777777" w:rsidTr="001475A4">
        <w:tc>
          <w:tcPr>
            <w:tcW w:w="4189" w:type="dxa"/>
            <w:vMerge/>
          </w:tcPr>
          <w:p w14:paraId="1E0B2939" w14:textId="77777777" w:rsidR="00611CB7" w:rsidRPr="007D13CA" w:rsidRDefault="00611CB7" w:rsidP="00611CB7">
            <w:pPr>
              <w:jc w:val="both"/>
            </w:pPr>
          </w:p>
        </w:tc>
        <w:tc>
          <w:tcPr>
            <w:tcW w:w="1316" w:type="dxa"/>
          </w:tcPr>
          <w:p w14:paraId="10D49193" w14:textId="318AB019" w:rsidR="00611CB7" w:rsidRPr="004F2301" w:rsidRDefault="00611CB7" w:rsidP="00611CB7">
            <w:pPr>
              <w:jc w:val="both"/>
              <w:rPr>
                <w:b/>
                <w:bCs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 xml:space="preserve">9 </w:t>
            </w:r>
          </w:p>
        </w:tc>
        <w:tc>
          <w:tcPr>
            <w:tcW w:w="4418" w:type="dxa"/>
          </w:tcPr>
          <w:p w14:paraId="45E17C1C" w14:textId="4AC271F6" w:rsidR="00611CB7" w:rsidRPr="004F2301" w:rsidRDefault="00134C5E" w:rsidP="004E0A5B">
            <w:pPr>
              <w:jc w:val="both"/>
              <w:rPr>
                <w:i/>
                <w:iCs/>
                <w:lang w:val="es-MX"/>
              </w:rPr>
            </w:pPr>
            <w:r w:rsidRPr="004F2301">
              <w:rPr>
                <w:i/>
                <w:iCs/>
                <w:lang w:val="es-MX"/>
              </w:rPr>
              <w:t>Preguntas tipo Icfes.</w:t>
            </w:r>
          </w:p>
        </w:tc>
      </w:tr>
    </w:tbl>
    <w:p w14:paraId="1516C89B" w14:textId="77777777" w:rsidR="00611CB7" w:rsidRDefault="00611CB7" w:rsidP="00611CB7">
      <w:pPr>
        <w:jc w:val="both"/>
        <w:rPr>
          <w:lang w:val="es-MX"/>
        </w:rPr>
      </w:pPr>
    </w:p>
    <w:p w14:paraId="69356EDE" w14:textId="507848CE" w:rsidR="00611CB7" w:rsidRPr="00314A01" w:rsidRDefault="00611CB7" w:rsidP="00611CB7">
      <w:pPr>
        <w:jc w:val="both"/>
        <w:rPr>
          <w:rFonts w:ascii="Ink Free" w:hAnsi="Ink Free"/>
          <w:b/>
          <w:bCs/>
          <w:sz w:val="28"/>
          <w:szCs w:val="28"/>
          <w:lang w:val="es-MX"/>
        </w:rPr>
      </w:pPr>
      <w:r w:rsidRPr="00314A01">
        <w:rPr>
          <w:rFonts w:ascii="Ink Free" w:hAnsi="Ink Free"/>
          <w:b/>
          <w:bCs/>
          <w:sz w:val="28"/>
          <w:szCs w:val="28"/>
          <w:lang w:val="es-MX"/>
        </w:rPr>
        <w:t>LOGROS:</w:t>
      </w:r>
    </w:p>
    <w:tbl>
      <w:tblPr>
        <w:tblStyle w:val="Tablaconcuadrcula4-nfasis2"/>
        <w:tblW w:w="10065" w:type="dxa"/>
        <w:tblInd w:w="-572" w:type="dxa"/>
        <w:tblLook w:val="04A0" w:firstRow="1" w:lastRow="0" w:firstColumn="1" w:lastColumn="0" w:noHBand="0" w:noVBand="1"/>
      </w:tblPr>
      <w:tblGrid>
        <w:gridCol w:w="2360"/>
        <w:gridCol w:w="7705"/>
      </w:tblGrid>
      <w:tr w:rsidR="00051CCD" w:rsidRPr="00216C6E" w14:paraId="0DBC4333" w14:textId="77777777" w:rsidTr="000616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F5ED0B5" w14:textId="74A188F1" w:rsidR="00051CCD" w:rsidRPr="00216C6E" w:rsidRDefault="00051CCD" w:rsidP="00393D43">
            <w:pPr>
              <w:jc w:val="center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216C6E">
              <w:rPr>
                <w:rFonts w:ascii="Century Gothic" w:hAnsi="Century Gothic"/>
                <w:sz w:val="24"/>
                <w:szCs w:val="24"/>
                <w:lang w:val="es-MX"/>
              </w:rPr>
              <w:t>TEMA</w:t>
            </w:r>
          </w:p>
        </w:tc>
        <w:tc>
          <w:tcPr>
            <w:tcW w:w="8080" w:type="dxa"/>
          </w:tcPr>
          <w:p w14:paraId="2379ABB0" w14:textId="60BD5DCD" w:rsidR="00051CCD" w:rsidRPr="00216C6E" w:rsidRDefault="00051CCD" w:rsidP="00393D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216C6E">
              <w:rPr>
                <w:rFonts w:ascii="Century Gothic" w:hAnsi="Century Gothic"/>
                <w:sz w:val="24"/>
                <w:szCs w:val="24"/>
                <w:lang w:val="es-MX"/>
              </w:rPr>
              <w:t>LOGRO</w:t>
            </w:r>
          </w:p>
        </w:tc>
      </w:tr>
      <w:tr w:rsidR="00051CCD" w:rsidRPr="00216C6E" w14:paraId="0A613518" w14:textId="77777777" w:rsidTr="00061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A6AC137" w14:textId="42DEC172" w:rsidR="00051CCD" w:rsidRPr="00216C6E" w:rsidRDefault="00FD2461" w:rsidP="00611CB7">
            <w:pPr>
              <w:jc w:val="both"/>
              <w:rPr>
                <w:rFonts w:ascii="Century Gothic" w:hAnsi="Century Gothic"/>
                <w:b w:val="0"/>
                <w:bCs w:val="0"/>
                <w:sz w:val="24"/>
                <w:szCs w:val="24"/>
                <w:lang w:val="es-MX"/>
              </w:rPr>
            </w:pPr>
            <w:r w:rsidRPr="00216C6E">
              <w:rPr>
                <w:rFonts w:ascii="Century Gothic" w:hAnsi="Century Gothic"/>
                <w:b w:val="0"/>
                <w:bCs w:val="0"/>
                <w:sz w:val="24"/>
                <w:szCs w:val="24"/>
                <w:lang w:val="es-MX"/>
              </w:rPr>
              <w:t>UNIDADES DE CONCENTRACI</w:t>
            </w:r>
            <w:r w:rsidR="009F1804" w:rsidRPr="00216C6E">
              <w:rPr>
                <w:rFonts w:ascii="Century Gothic" w:hAnsi="Century Gothic"/>
                <w:b w:val="0"/>
                <w:bCs w:val="0"/>
                <w:sz w:val="24"/>
                <w:szCs w:val="24"/>
                <w:lang w:val="es-MX"/>
              </w:rPr>
              <w:t>Ó</w:t>
            </w:r>
            <w:r w:rsidRPr="00216C6E">
              <w:rPr>
                <w:rFonts w:ascii="Century Gothic" w:hAnsi="Century Gothic"/>
                <w:b w:val="0"/>
                <w:bCs w:val="0"/>
                <w:sz w:val="24"/>
                <w:szCs w:val="24"/>
                <w:lang w:val="es-MX"/>
              </w:rPr>
              <w:t>N DE UNA SOLUCI</w:t>
            </w:r>
            <w:r w:rsidR="009F1804" w:rsidRPr="00216C6E">
              <w:rPr>
                <w:rFonts w:ascii="Century Gothic" w:hAnsi="Century Gothic"/>
                <w:b w:val="0"/>
                <w:bCs w:val="0"/>
                <w:sz w:val="24"/>
                <w:szCs w:val="24"/>
                <w:lang w:val="es-MX"/>
              </w:rPr>
              <w:t>Ó</w:t>
            </w:r>
            <w:r w:rsidRPr="00216C6E">
              <w:rPr>
                <w:rFonts w:ascii="Century Gothic" w:hAnsi="Century Gothic"/>
                <w:b w:val="0"/>
                <w:bCs w:val="0"/>
                <w:sz w:val="24"/>
                <w:szCs w:val="24"/>
                <w:lang w:val="es-MX"/>
              </w:rPr>
              <w:t>N</w:t>
            </w:r>
          </w:p>
        </w:tc>
        <w:tc>
          <w:tcPr>
            <w:tcW w:w="8080" w:type="dxa"/>
          </w:tcPr>
          <w:p w14:paraId="3C830B9C" w14:textId="7B2AEDA0" w:rsidR="00051CCD" w:rsidRPr="00216C6E" w:rsidRDefault="009E7F3A" w:rsidP="00C53ED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Arial"/>
                <w:sz w:val="24"/>
                <w:szCs w:val="24"/>
                <w:lang w:val="es-MX"/>
              </w:rPr>
            </w:pPr>
            <w:r w:rsidRPr="00216C6E">
              <w:rPr>
                <w:rFonts w:ascii="Century Gothic" w:hAnsi="Century Gothic" w:cs="Arial"/>
                <w:sz w:val="24"/>
                <w:szCs w:val="24"/>
                <w:lang w:val="es-MX"/>
              </w:rPr>
              <w:t>Emplea</w:t>
            </w:r>
            <w:r w:rsidR="00E631FA">
              <w:rPr>
                <w:rFonts w:ascii="Century Gothic" w:hAnsi="Century Gothic" w:cs="Arial"/>
                <w:sz w:val="24"/>
                <w:szCs w:val="24"/>
                <w:lang w:val="es-MX"/>
              </w:rPr>
              <w:t>r</w:t>
            </w:r>
            <w:r w:rsidRPr="00216C6E">
              <w:rPr>
                <w:rFonts w:ascii="Century Gothic" w:hAnsi="Century Gothic" w:cs="Arial"/>
                <w:sz w:val="24"/>
                <w:szCs w:val="24"/>
                <w:lang w:val="es-MX"/>
              </w:rPr>
              <w:t xml:space="preserve"> adecuadamente las unidades de concentración física y químicas en los ejercicios propuestos sobre soluciones.</w:t>
            </w:r>
          </w:p>
        </w:tc>
      </w:tr>
      <w:tr w:rsidR="00051CCD" w:rsidRPr="00216C6E" w14:paraId="47643732" w14:textId="77777777" w:rsidTr="000616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E3E8FE4" w14:textId="04B49C19" w:rsidR="00051CCD" w:rsidRPr="00216C6E" w:rsidRDefault="005E1553" w:rsidP="00611CB7">
            <w:pPr>
              <w:jc w:val="both"/>
              <w:rPr>
                <w:rFonts w:ascii="Century Gothic" w:hAnsi="Century Gothic"/>
                <w:b w:val="0"/>
                <w:bCs w:val="0"/>
                <w:sz w:val="24"/>
                <w:szCs w:val="24"/>
                <w:lang w:val="es-MX"/>
              </w:rPr>
            </w:pPr>
            <w:r w:rsidRPr="00216C6E">
              <w:rPr>
                <w:rFonts w:ascii="Century Gothic" w:hAnsi="Century Gothic"/>
                <w:b w:val="0"/>
                <w:bCs w:val="0"/>
                <w:sz w:val="24"/>
                <w:szCs w:val="24"/>
                <w:lang w:val="es-MX"/>
              </w:rPr>
              <w:t>REACCIONES Y BALANCEO QUÍMICOS</w:t>
            </w:r>
          </w:p>
        </w:tc>
        <w:tc>
          <w:tcPr>
            <w:tcW w:w="8080" w:type="dxa"/>
          </w:tcPr>
          <w:p w14:paraId="5123042E" w14:textId="38EB0072" w:rsidR="00051CCD" w:rsidRPr="00216C6E" w:rsidRDefault="00216C6E" w:rsidP="00A47D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216C6E">
              <w:rPr>
                <w:rFonts w:ascii="Century Gothic" w:hAnsi="Century Gothic"/>
                <w:sz w:val="24"/>
                <w:szCs w:val="24"/>
                <w:lang w:val="es-MX"/>
              </w:rPr>
              <w:t>Conoce</w:t>
            </w:r>
            <w:r w:rsidR="00E631FA">
              <w:rPr>
                <w:rFonts w:ascii="Century Gothic" w:hAnsi="Century Gothic"/>
                <w:sz w:val="24"/>
                <w:szCs w:val="24"/>
                <w:lang w:val="es-MX"/>
              </w:rPr>
              <w:t>r</w:t>
            </w:r>
            <w:r w:rsidRPr="00216C6E">
              <w:rPr>
                <w:rFonts w:ascii="Century Gothic" w:hAnsi="Century Gothic"/>
                <w:sz w:val="24"/>
                <w:szCs w:val="24"/>
                <w:lang w:val="es-MX"/>
              </w:rPr>
              <w:t xml:space="preserve"> la clasificación de una reacción química y aplica la ley de conservación de la materia empleando el balanceo de ecuaciones.</w:t>
            </w:r>
          </w:p>
        </w:tc>
      </w:tr>
      <w:tr w:rsidR="00051CCD" w:rsidRPr="00216C6E" w14:paraId="497EE403" w14:textId="77777777" w:rsidTr="00061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3D6F942" w14:textId="14576388" w:rsidR="00051CCD" w:rsidRPr="00216C6E" w:rsidRDefault="00FD2461" w:rsidP="00611CB7">
            <w:pPr>
              <w:jc w:val="both"/>
              <w:rPr>
                <w:rFonts w:ascii="Century Gothic" w:hAnsi="Century Gothic"/>
                <w:b w:val="0"/>
                <w:bCs w:val="0"/>
                <w:sz w:val="24"/>
                <w:szCs w:val="24"/>
                <w:lang w:val="es-MX"/>
              </w:rPr>
            </w:pPr>
            <w:r w:rsidRPr="00216C6E">
              <w:rPr>
                <w:rFonts w:ascii="Century Gothic" w:hAnsi="Century Gothic"/>
                <w:b w:val="0"/>
                <w:bCs w:val="0"/>
                <w:sz w:val="24"/>
                <w:szCs w:val="24"/>
                <w:lang w:val="es-MX"/>
              </w:rPr>
              <w:t>ESTEQUIOMETRIA</w:t>
            </w:r>
          </w:p>
        </w:tc>
        <w:tc>
          <w:tcPr>
            <w:tcW w:w="8080" w:type="dxa"/>
          </w:tcPr>
          <w:p w14:paraId="19255D74" w14:textId="097FD969" w:rsidR="006B4BBB" w:rsidRPr="00216C6E" w:rsidRDefault="00411E7D" w:rsidP="0019033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411E7D">
              <w:rPr>
                <w:rFonts w:ascii="Century Gothic" w:hAnsi="Century Gothic"/>
                <w:sz w:val="24"/>
                <w:szCs w:val="24"/>
                <w:lang w:val="es-MX"/>
              </w:rPr>
              <w:t>Emplea</w:t>
            </w:r>
            <w:r>
              <w:rPr>
                <w:rFonts w:ascii="Century Gothic" w:hAnsi="Century Gothic"/>
                <w:sz w:val="24"/>
                <w:szCs w:val="24"/>
                <w:lang w:val="es-MX"/>
              </w:rPr>
              <w:t>r</w:t>
            </w:r>
            <w:r w:rsidRPr="00411E7D">
              <w:rPr>
                <w:rFonts w:ascii="Century Gothic" w:hAnsi="Century Gothic"/>
                <w:sz w:val="24"/>
                <w:szCs w:val="24"/>
                <w:lang w:val="es-MX"/>
              </w:rPr>
              <w:t xml:space="preserve"> la razón molar para determinar las cantidades de sustancias que intervienen en una reacción química.</w:t>
            </w:r>
          </w:p>
        </w:tc>
      </w:tr>
      <w:tr w:rsidR="00051CCD" w:rsidRPr="00216C6E" w14:paraId="35439349" w14:textId="77777777" w:rsidTr="000616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3FE1BC3" w14:textId="4B6DC513" w:rsidR="00051CCD" w:rsidRPr="00216C6E" w:rsidRDefault="00FD2461" w:rsidP="00611CB7">
            <w:pPr>
              <w:jc w:val="both"/>
              <w:rPr>
                <w:rFonts w:ascii="Century Gothic" w:hAnsi="Century Gothic"/>
                <w:b w:val="0"/>
                <w:bCs w:val="0"/>
                <w:sz w:val="24"/>
                <w:szCs w:val="24"/>
                <w:lang w:val="es-MX"/>
              </w:rPr>
            </w:pPr>
            <w:r w:rsidRPr="00216C6E">
              <w:rPr>
                <w:rFonts w:ascii="Century Gothic" w:hAnsi="Century Gothic"/>
                <w:b w:val="0"/>
                <w:bCs w:val="0"/>
                <w:sz w:val="24"/>
                <w:szCs w:val="24"/>
                <w:lang w:val="es-MX"/>
              </w:rPr>
              <w:t xml:space="preserve">ACIDOS, BASES, pH y </w:t>
            </w:r>
            <w:r w:rsidR="009F1804" w:rsidRPr="00216C6E">
              <w:rPr>
                <w:rFonts w:ascii="Century Gothic" w:hAnsi="Century Gothic"/>
                <w:b w:val="0"/>
                <w:bCs w:val="0"/>
                <w:sz w:val="24"/>
                <w:szCs w:val="24"/>
                <w:lang w:val="es-MX"/>
              </w:rPr>
              <w:t>p</w:t>
            </w:r>
            <w:r w:rsidRPr="00216C6E">
              <w:rPr>
                <w:rFonts w:ascii="Century Gothic" w:hAnsi="Century Gothic"/>
                <w:b w:val="0"/>
                <w:bCs w:val="0"/>
                <w:sz w:val="24"/>
                <w:szCs w:val="24"/>
                <w:lang w:val="es-MX"/>
              </w:rPr>
              <w:t>OH</w:t>
            </w:r>
          </w:p>
        </w:tc>
        <w:tc>
          <w:tcPr>
            <w:tcW w:w="8080" w:type="dxa"/>
          </w:tcPr>
          <w:p w14:paraId="667BC50E" w14:textId="0290F327" w:rsidR="00051CCD" w:rsidRPr="00216C6E" w:rsidRDefault="00E818EE" w:rsidP="00611CB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E818EE">
              <w:rPr>
                <w:rFonts w:ascii="Century Gothic" w:hAnsi="Century Gothic"/>
                <w:sz w:val="24"/>
                <w:szCs w:val="24"/>
                <w:lang w:val="es-MX"/>
              </w:rPr>
              <w:t>Determina</w:t>
            </w:r>
            <w:r w:rsidR="009B4E4B">
              <w:rPr>
                <w:rFonts w:ascii="Century Gothic" w:hAnsi="Century Gothic"/>
                <w:sz w:val="24"/>
                <w:szCs w:val="24"/>
                <w:lang w:val="es-MX"/>
              </w:rPr>
              <w:t>r</w:t>
            </w:r>
            <w:r w:rsidRPr="00E818EE">
              <w:rPr>
                <w:rFonts w:ascii="Century Gothic" w:hAnsi="Century Gothic"/>
                <w:sz w:val="24"/>
                <w:szCs w:val="24"/>
                <w:lang w:val="es-MX"/>
              </w:rPr>
              <w:t xml:space="preserve"> el grado de acidez y basicidad de una solución.</w:t>
            </w:r>
          </w:p>
        </w:tc>
      </w:tr>
    </w:tbl>
    <w:p w14:paraId="54C8DCD4" w14:textId="29E84382" w:rsidR="00611CB7" w:rsidRDefault="00611CB7" w:rsidP="00611CB7">
      <w:pPr>
        <w:jc w:val="both"/>
        <w:rPr>
          <w:lang w:val="es-MX"/>
        </w:rPr>
      </w:pPr>
    </w:p>
    <w:p w14:paraId="19510CBC" w14:textId="77777777" w:rsidR="00611CB7" w:rsidRPr="00611CB7" w:rsidRDefault="00611CB7" w:rsidP="00611CB7">
      <w:pPr>
        <w:jc w:val="center"/>
        <w:rPr>
          <w:lang w:val="es-MX"/>
        </w:rPr>
      </w:pPr>
    </w:p>
    <w:sectPr w:rsidR="00611CB7" w:rsidRPr="00611C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CB7"/>
    <w:rsid w:val="00040400"/>
    <w:rsid w:val="00042F98"/>
    <w:rsid w:val="00051CCD"/>
    <w:rsid w:val="00061658"/>
    <w:rsid w:val="00096896"/>
    <w:rsid w:val="000A1B75"/>
    <w:rsid w:val="000A2A42"/>
    <w:rsid w:val="000A5611"/>
    <w:rsid w:val="000B0DA0"/>
    <w:rsid w:val="000B0E70"/>
    <w:rsid w:val="001032F6"/>
    <w:rsid w:val="00115D0D"/>
    <w:rsid w:val="00117DD7"/>
    <w:rsid w:val="00134C5E"/>
    <w:rsid w:val="001441BD"/>
    <w:rsid w:val="0014538F"/>
    <w:rsid w:val="001475A4"/>
    <w:rsid w:val="001554EB"/>
    <w:rsid w:val="0019033F"/>
    <w:rsid w:val="002142C7"/>
    <w:rsid w:val="00216C6E"/>
    <w:rsid w:val="002A6D1C"/>
    <w:rsid w:val="002E43DC"/>
    <w:rsid w:val="002E5CA0"/>
    <w:rsid w:val="00314A01"/>
    <w:rsid w:val="0034083D"/>
    <w:rsid w:val="003543EF"/>
    <w:rsid w:val="00393D43"/>
    <w:rsid w:val="003A49D2"/>
    <w:rsid w:val="003F1D28"/>
    <w:rsid w:val="00411E7D"/>
    <w:rsid w:val="004432DF"/>
    <w:rsid w:val="004C0B6E"/>
    <w:rsid w:val="004E0A5B"/>
    <w:rsid w:val="004F2301"/>
    <w:rsid w:val="00500BAA"/>
    <w:rsid w:val="0050632D"/>
    <w:rsid w:val="00520244"/>
    <w:rsid w:val="00542F01"/>
    <w:rsid w:val="00544EA9"/>
    <w:rsid w:val="00550DD6"/>
    <w:rsid w:val="005D26B8"/>
    <w:rsid w:val="005E1553"/>
    <w:rsid w:val="005F5ACC"/>
    <w:rsid w:val="00602E27"/>
    <w:rsid w:val="00611CB7"/>
    <w:rsid w:val="00616D20"/>
    <w:rsid w:val="00626F55"/>
    <w:rsid w:val="0063183E"/>
    <w:rsid w:val="00640ABD"/>
    <w:rsid w:val="00665080"/>
    <w:rsid w:val="00693763"/>
    <w:rsid w:val="006A0B88"/>
    <w:rsid w:val="006B0EE4"/>
    <w:rsid w:val="006B3255"/>
    <w:rsid w:val="006B4BBB"/>
    <w:rsid w:val="006D14F3"/>
    <w:rsid w:val="007D3004"/>
    <w:rsid w:val="00821313"/>
    <w:rsid w:val="00826365"/>
    <w:rsid w:val="00851FF5"/>
    <w:rsid w:val="00855288"/>
    <w:rsid w:val="008723BB"/>
    <w:rsid w:val="0089770C"/>
    <w:rsid w:val="008A590C"/>
    <w:rsid w:val="008D0C23"/>
    <w:rsid w:val="008D5C56"/>
    <w:rsid w:val="00921AAF"/>
    <w:rsid w:val="00937F54"/>
    <w:rsid w:val="00961405"/>
    <w:rsid w:val="00987D48"/>
    <w:rsid w:val="00991654"/>
    <w:rsid w:val="009B4E4B"/>
    <w:rsid w:val="009C1ACD"/>
    <w:rsid w:val="009E7F3A"/>
    <w:rsid w:val="009F1804"/>
    <w:rsid w:val="00A47DE0"/>
    <w:rsid w:val="00AB6EE1"/>
    <w:rsid w:val="00AC4A9F"/>
    <w:rsid w:val="00B407C3"/>
    <w:rsid w:val="00B44AE6"/>
    <w:rsid w:val="00B56692"/>
    <w:rsid w:val="00B67786"/>
    <w:rsid w:val="00BD12C9"/>
    <w:rsid w:val="00C11630"/>
    <w:rsid w:val="00C53ED3"/>
    <w:rsid w:val="00C8356A"/>
    <w:rsid w:val="00CC1C96"/>
    <w:rsid w:val="00CC3860"/>
    <w:rsid w:val="00CE42A8"/>
    <w:rsid w:val="00D1154F"/>
    <w:rsid w:val="00D1429C"/>
    <w:rsid w:val="00D21CA9"/>
    <w:rsid w:val="00D26D26"/>
    <w:rsid w:val="00D93C5D"/>
    <w:rsid w:val="00DA5E2A"/>
    <w:rsid w:val="00DD3B91"/>
    <w:rsid w:val="00E00AC6"/>
    <w:rsid w:val="00E631FA"/>
    <w:rsid w:val="00E818EE"/>
    <w:rsid w:val="00F15FF4"/>
    <w:rsid w:val="00F844AD"/>
    <w:rsid w:val="00F90A2F"/>
    <w:rsid w:val="00F92DAF"/>
    <w:rsid w:val="00FB2536"/>
    <w:rsid w:val="00FD09B6"/>
    <w:rsid w:val="00FD2461"/>
    <w:rsid w:val="00FE78CB"/>
    <w:rsid w:val="00FF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5A4BC"/>
  <w15:chartTrackingRefBased/>
  <w15:docId w15:val="{9F357242-2758-40AC-BD52-026F379D7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11C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2">
    <w:name w:val="Grid Table 4 Accent 2"/>
    <w:basedOn w:val="Tablanormal"/>
    <w:uiPriority w:val="49"/>
    <w:rsid w:val="00393D4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144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vargas avendaño</dc:creator>
  <cp:keywords/>
  <dc:description/>
  <cp:lastModifiedBy>TULIA MARCELA VARGAS AVENDANO</cp:lastModifiedBy>
  <cp:revision>22</cp:revision>
  <cp:lastPrinted>2021-07-07T13:58:00Z</cp:lastPrinted>
  <dcterms:created xsi:type="dcterms:W3CDTF">2021-06-25T16:46:00Z</dcterms:created>
  <dcterms:modified xsi:type="dcterms:W3CDTF">2021-07-07T13:58:00Z</dcterms:modified>
</cp:coreProperties>
</file>