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Intelligence Report: Sobha Limited</w:t>
      </w:r>
    </w:p>
    <w:p>
      <w:r>
        <w:t>Generated 2026-08-13T06:58:17.001281+00:00 UTC | LLM: gemini (demo/mocked for offline sample) | Search: duckduckgo</w:t>
      </w:r>
    </w:p>
    <w:p>
      <w:pPr>
        <w:pStyle w:val="Heading1"/>
      </w:pPr>
      <w:r>
        <w:t>1. Company Overview</w:t>
      </w:r>
    </w:p>
    <w:p>
      <w:r>
        <w:t>Sobha Limited is a leading Bengaluru-headquartered real estate developer known for backward-integrated, high-quality residential and contract construction projects across India.</w:t>
      </w:r>
    </w:p>
    <w:p>
      <w:pPr>
        <w:pStyle w:val="ListBullet"/>
      </w:pPr>
      <w:r>
        <w:t>Industry: Real Estate Development &amp; Construction</w:t>
      </w:r>
    </w:p>
    <w:p>
      <w:pPr>
        <w:pStyle w:val="ListBullet"/>
      </w:pPr>
      <w:r>
        <w:t>Scale: Publicly listed (NSE/BSE), 45M+ sq ft delivered historically, thousands of employees</w:t>
      </w:r>
    </w:p>
    <w:p>
      <w:pPr>
        <w:pStyle w:val="ListBullet"/>
      </w:pPr>
      <w:r>
        <w:t>Geographic Presence: Bengaluru, Gurugram, Pune, Chennai, Coimbatore, Kerala, GIFT City</w:t>
      </w:r>
    </w:p>
    <w:p>
      <w:pPr>
        <w:pStyle w:val="Heading1"/>
      </w:pPr>
      <w:r>
        <w:t>2. Key Business Information</w:t>
      </w:r>
    </w:p>
    <w:p>
      <w:pPr>
        <w:pStyle w:val="Heading2"/>
      </w:pPr>
      <w:r>
        <w:t>Major Offerings</w:t>
      </w:r>
    </w:p>
    <w:p>
      <w:pPr>
        <w:pStyle w:val="ListBullet"/>
      </w:pPr>
      <w:r>
        <w:t>Premium residential apartments</w:t>
      </w:r>
    </w:p>
    <w:p>
      <w:pPr>
        <w:pStyle w:val="ListBullet"/>
      </w:pPr>
      <w:r>
        <w:t>Villa &amp; plotted developments</w:t>
      </w:r>
    </w:p>
    <w:p>
      <w:pPr>
        <w:pStyle w:val="ListBullet"/>
      </w:pPr>
      <w:r>
        <w:t>Contracts &amp; manufacturing (glazing, metal, interiors)</w:t>
      </w:r>
    </w:p>
    <w:p>
      <w:pPr>
        <w:pStyle w:val="ListBullet"/>
      </w:pPr>
      <w:r>
        <w:t>Commercial/office spaces</w:t>
      </w:r>
    </w:p>
    <w:p>
      <w:pPr>
        <w:pStyle w:val="Heading2"/>
      </w:pPr>
      <w:r>
        <w:t>Recent Developments</w:t>
      </w:r>
    </w:p>
    <w:p>
      <w:pPr>
        <w:pStyle w:val="ListBullet"/>
      </w:pPr>
      <w:r>
        <w:t>New luxury tower launches in Bengaluru</w:t>
      </w:r>
    </w:p>
    <w:p>
      <w:pPr>
        <w:pStyle w:val="ListBullet"/>
      </w:pPr>
      <w:r>
        <w:t>Expansion into GIFT City, Gujarat</w:t>
      </w:r>
    </w:p>
    <w:p>
      <w:pPr>
        <w:pStyle w:val="ListBullet"/>
      </w:pPr>
      <w:r>
        <w:t>Continued backward-integration investment in in-house manufacturing</w:t>
      </w:r>
    </w:p>
    <w:p>
      <w:pPr>
        <w:pStyle w:val="Heading2"/>
      </w:pPr>
      <w:r>
        <w:t>Expansion Plans</w:t>
      </w:r>
    </w:p>
    <w:p>
      <w:pPr>
        <w:pStyle w:val="ListBullet"/>
      </w:pPr>
      <w:r>
        <w:t>Entry into new NCR/Gurugram micro-markets</w:t>
      </w:r>
    </w:p>
    <w:p>
      <w:pPr>
        <w:pStyle w:val="ListBullet"/>
      </w:pPr>
      <w:r>
        <w:t>Scaling GIFT City commercial portfolio</w:t>
      </w:r>
    </w:p>
    <w:p>
      <w:pPr>
        <w:pStyle w:val="Heading2"/>
      </w:pPr>
      <w:r>
        <w:t>Other Public Info</w:t>
      </w:r>
    </w:p>
    <w:p>
      <w:pPr>
        <w:pStyle w:val="ListBullet"/>
      </w:pPr>
      <w:r>
        <w:t>Strong brand equity around construction quality</w:t>
      </w:r>
    </w:p>
    <w:p>
      <w:pPr>
        <w:pStyle w:val="ListBullet"/>
      </w:pPr>
      <w:r>
        <w:t>History of in-house manufacturing (glazing, doors, metal works)</w:t>
      </w:r>
    </w:p>
    <w:p>
      <w:pPr>
        <w:pStyle w:val="Heading1"/>
      </w:pPr>
      <w:r>
        <w:t>3. Potential Business Challenges</w:t>
      </w:r>
    </w:p>
    <w:p>
      <w:pPr>
        <w:pStyle w:val="Heading2"/>
      </w:pPr>
      <w:r>
        <w:t>Fragmented post-sale customer support (customer_experience)</w:t>
      </w:r>
    </w:p>
    <w:p>
      <w:r>
        <w:t>Buyers across many cities raise documentation, possession-date, and defect-liability queries through disconnected channels (calls, site offices, email).</w:t>
      </w:r>
    </w:p>
    <w:p>
      <w:r>
        <w:rPr>
          <w:b/>
        </w:rPr>
        <w:t xml:space="preserve">Reasoning: </w:t>
      </w:r>
      <w:r>
        <w:t>Sobha operates 10+ active project sites across multiple cities; without a unified CX layer, support quality likely varies by site team.</w:t>
      </w:r>
    </w:p>
    <w:p>
      <w:pPr>
        <w:pStyle w:val="Heading2"/>
      </w:pPr>
      <w:r>
        <w:t>Long sales cycle for premium inventory (sales)</w:t>
      </w:r>
    </w:p>
    <w:p>
      <w:r>
        <w:t>High-ticket premium units require multiple site visits, financing discussions, and manual follow-ups before conversion.</w:t>
      </w:r>
    </w:p>
    <w:p>
      <w:r>
        <w:rPr>
          <w:b/>
        </w:rPr>
        <w:t xml:space="preserve">Reasoning: </w:t>
      </w:r>
      <w:r>
        <w:t>Premium positioning and ticket sizes mean fewer, higher-stakes leads, and manual CRM follow-up is easy to under-resource.</w:t>
      </w:r>
    </w:p>
    <w:p>
      <w:pPr>
        <w:pStyle w:val="Heading2"/>
      </w:pPr>
      <w:r>
        <w:t>Manufacturing-to-site supply coordination (operational)</w:t>
      </w:r>
    </w:p>
    <w:p>
      <w:r>
        <w:t>Coordinating in-house glazing/metal/interior manufacturing output with rolling project timelines across cities is complex.</w:t>
      </w:r>
    </w:p>
    <w:p>
      <w:r>
        <w:rPr>
          <w:b/>
        </w:rPr>
        <w:t xml:space="preserve">Reasoning: </w:t>
      </w:r>
      <w:r>
        <w:t>Sobha's differentiator is backward integration, which concentrates supply-chain coordination risk internally rather than outsourcing it.</w:t>
      </w:r>
    </w:p>
    <w:p>
      <w:pPr>
        <w:pStyle w:val="Heading2"/>
      </w:pPr>
      <w:r>
        <w:t>Lead quality inconsistency across markets (sales)</w:t>
      </w:r>
    </w:p>
    <w:p>
      <w:r>
        <w:t>Expansion into new geographies (GIFT City, NCR) means marketing spend generates leads of uneven quality before local sales teams are fully ramped.</w:t>
      </w:r>
    </w:p>
    <w:p>
      <w:r>
        <w:rPr>
          <w:b/>
        </w:rPr>
        <w:t xml:space="preserve">Reasoning: </w:t>
      </w:r>
      <w:r>
        <w:t>Newly entered markets lack the historical lead-scoring data mature markets like Bengaluru already have.</w:t>
      </w:r>
    </w:p>
    <w:p>
      <w:pPr>
        <w:pStyle w:val="Heading1"/>
      </w:pPr>
      <w:r>
        <w:t>4. AI Opportunities</w:t>
      </w:r>
    </w:p>
    <w:p>
      <w:pPr>
        <w:pStyle w:val="Heading2"/>
      </w:pPr>
      <w:r>
        <w:t>Unified buyer support assistant (WhatsApp/web) (customer_engagement)</w:t>
      </w:r>
    </w:p>
    <w:p>
      <w:r>
        <w:t>An AI assistant giving Sobha buyers instant, consistent answers on possession dates, documentation status, and defect-liability requests, escalating only complex cases to site teams.</w:t>
      </w:r>
    </w:p>
    <w:p>
      <w:r>
        <w:rPr>
          <w:b/>
        </w:rPr>
        <w:t xml:space="preserve">Expected impact: </w:t>
      </w:r>
      <w:r>
        <w:t>Faster response times and consistent service quality across all cities</w:t>
      </w:r>
    </w:p>
    <w:p>
      <w:r>
        <w:t>Addresses: Fragmented post-sale customer support</w:t>
      </w:r>
    </w:p>
    <w:p>
      <w:pPr>
        <w:pStyle w:val="Heading2"/>
      </w:pPr>
      <w:r>
        <w:t>AI lead scoring &amp; follow-up automation for premium inventory (sales)</w:t>
      </w:r>
    </w:p>
    <w:p>
      <w:r>
        <w:t>Score inbound leads on conversion likelihood using site-visit and enquiry behavior, and auto-sequence follow-ups for high-intent premium buyers.</w:t>
      </w:r>
    </w:p>
    <w:p>
      <w:r>
        <w:rPr>
          <w:b/>
        </w:rPr>
        <w:t xml:space="preserve">Expected impact: </w:t>
      </w:r>
      <w:r>
        <w:t>Shorter sales cycles, better sales-team prioritization on high-ticket leads</w:t>
      </w:r>
    </w:p>
    <w:p>
      <w:r>
        <w:t>Addresses: Long sales cycle for premium inventory</w:t>
      </w:r>
    </w:p>
    <w:p>
      <w:pPr>
        <w:pStyle w:val="Heading2"/>
      </w:pPr>
      <w:r>
        <w:t>Production-to-site scheduling optimizer (operations)</w:t>
      </w:r>
    </w:p>
    <w:p>
      <w:r>
        <w:t>A forecasting model that aligns in-house manufacturing output (glazing, metal, interiors) with project-level construction schedules across cities.</w:t>
      </w:r>
    </w:p>
    <w:p>
      <w:r>
        <w:rPr>
          <w:b/>
        </w:rPr>
        <w:t xml:space="preserve">Expected impact: </w:t>
      </w:r>
      <w:r>
        <w:t>Reduced idle inventory and fewer site delays from supply mismatches</w:t>
      </w:r>
    </w:p>
    <w:p>
      <w:r>
        <w:t>Addresses: Manufacturing-to-site supply coordination</w:t>
      </w:r>
    </w:p>
    <w:p>
      <w:pPr>
        <w:pStyle w:val="Heading2"/>
      </w:pPr>
      <w:r>
        <w:t>New-market lead-quality dashboard (analytics)</w:t>
      </w:r>
    </w:p>
    <w:p>
      <w:r>
        <w:t>Applies Bengaluru's mature lead-conversion patterns as a transferable model to score early leads in GIFT City/NCR before local historical data accumulates.</w:t>
      </w:r>
    </w:p>
    <w:p>
      <w:r>
        <w:rPr>
          <w:b/>
        </w:rPr>
        <w:t xml:space="preserve">Expected impact: </w:t>
      </w:r>
      <w:r>
        <w:t>Better marketing spend allocation in newly entered markets</w:t>
      </w:r>
    </w:p>
    <w:p>
      <w:r>
        <w:t>Addresses: Lead quality inconsistency across markets</w:t>
      </w:r>
    </w:p>
    <w:p>
      <w:pPr>
        <w:pStyle w:val="Heading2"/>
      </w:pPr>
      <w:r>
        <w:t>Automated sale-agreement &amp; compliance document review (document_processing)</w:t>
      </w:r>
    </w:p>
    <w:p>
      <w:r>
        <w:t>Extracts and validates key fields (RERA numbers, payment schedules, possession clauses) from sale agreements before dispatch to buyers.</w:t>
      </w:r>
    </w:p>
    <w:p>
      <w:r>
        <w:rPr>
          <w:b/>
        </w:rPr>
        <w:t xml:space="preserve">Expected impact: </w:t>
      </w:r>
      <w:r>
        <w:t>Fewer manual errors and faster document turnaround</w:t>
      </w:r>
    </w:p>
    <w:p>
      <w:pPr>
        <w:pStyle w:val="Heading1"/>
      </w:pPr>
      <w:r>
        <w:t>5. Personalized Pitch</w:t>
      </w:r>
    </w:p>
    <w:p>
      <w:r>
        <w:t>Dear Sobha Leadership Team,</w:t>
      </w:r>
    </w:p>
    <w:p>
      <w:r>
        <w:t>I am reaching out because Sobha's approach to backward-integrated, quality-first real estate development stands out in a market where most developers outsource everything. That same operational discipline is exactly what makes AI adoption high-leverage for you right now, particularly as you scale into new markets like GIFT City and NCR.</w:t>
      </w:r>
    </w:p>
    <w:p>
      <w:r>
        <w:t>Three things stood out in my research. First, with active projects spread across Bengaluru, Gurugram, Pune, Chennai and Kerala, post-sale buyer support likely varies by site team, since documentation and possession-date queries are handled locally rather than through a unified system. Second, premium-ticket sales cycles are long by nature, and manual CRM follow-up is easy to under-resource given how few, high-stakes each lead is. Third, your newer markets don't yet have the years of lead-conversion data that Bengaluru does, making early marketing spend less efficient than it could be.</w:t>
      </w:r>
    </w:p>
    <w:p>
      <w:r>
        <w:t>I'd recommend three focused AI initiatives. A unified buyer-support assistant would give every Sobha customer the same fast, consistent answers on documentation and possession status regardless of city, freeing site teams to focus on complex cases. A lead-scoring and follow-up system for premium inventory would help your sales teams prioritize the buyers most likely to convert, shortening cycles on your highest-value units. And a lead-quality model that transfers Bengaluru's mature conversion patterns to GIFT City and NCR would make your new-market marketing spend far more efficient during the ramp-up period.</w:t>
      </w:r>
    </w:p>
    <w:p>
      <w:r>
        <w:t>None of this requires replacing what already works about Sobha, it is about giving your existing site and sales teams better tools for the scale you are already operating at. I would welcome a short working session with your team to walk through how each of these could plug into your current systems, and to hear which of these problems is most pressing from where you sit.</w:t>
      </w:r>
    </w:p>
    <w:p>
      <w:r>
        <w:t>Best regards,</w:t>
      </w:r>
    </w:p>
    <w:p>
      <w:r>
        <w:t>CompanyIntel Agent Team</w:t>
      </w:r>
    </w:p>
    <w:p>
      <w:pPr>
        <w:pStyle w:val="Heading1"/>
      </w:pPr>
      <w:r>
        <w:t>Sources</w:t>
      </w:r>
    </w:p>
    <w:p>
      <w:pPr>
        <w:pStyle w:val="ListBullet"/>
      </w:pPr>
      <w:r>
        <w:t>Sobha Official Site - https://www.sobha.com</w:t>
      </w:r>
    </w:p>
    <w:p>
      <w:pPr>
        <w:pStyle w:val="ListBullet"/>
      </w:pPr>
      <w:r>
        <w:t>Sobha Investor Relations - https://www.sobha.com/investors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