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F1BCEB">
      <w:pPr>
        <w:pBdr/>
        <w:spacing/>
        <w:ind/>
        <w:rPr/>
      </w:pPr>
      <w:r>
        <w:t xml:space="preserve">create view  Electronicsview as</w:t>
      </w:r>
      <w:r/>
    </w:p>
    <w:p w14:paraId="211A3FA1">
      <w:pPr>
        <w:pBdr/>
        <w:spacing/>
        <w:ind/>
        <w:rPr/>
      </w:pPr>
      <w:r>
        <w:t xml:space="preserve">select * from products</w:t>
      </w:r>
      <w:r/>
    </w:p>
    <w:p w14:paraId="665190D7">
      <w:pPr>
        <w:pBdr/>
        <w:spacing/>
        <w:ind/>
        <w:rPr/>
      </w:pPr>
      <w:r>
        <w:t xml:space="preserve">where category = 'Electronics';</w:t>
      </w:r>
      <w:r/>
    </w:p>
    <w:p>
      <w:pPr>
        <w:pBdr/>
        <w:spacing/>
        <w:ind/>
        <w:rPr/>
      </w:pPr>
      <w:r>
        <w:t xml:space="preserve">select * from Electronicsview  ;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2026-06-13T12:16:55Z</dcterms:modified>
</cp:coreProperties>
</file>