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54ECD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Nesta aula será apresentado um contexto completo, a modelagem conceitual deste contexto e, finalmente a modelagem lógica completa deste contexto, para treinamos um pouquinho.</w:t>
      </w:r>
    </w:p>
    <w:p w14:paraId="78DCE2C4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 </w:t>
      </w:r>
    </w:p>
    <w:p w14:paraId="4CF4604E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DEFINIÇÃO DO ESCOPO</w:t>
      </w:r>
    </w:p>
    <w:p w14:paraId="561F67C7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Para praticar uma modelagem logica de algo real, um escopo (cenário completo) será definido e, para isso será utilizado o contexto de um jogo de corrida estilo fórmula 1, assim como fora feito na aula de modelagem conceitual, ou seja, faremos a modelagem lógica do mesmo contexto. Para isso, será reutilizada a descrição em forma de narrativa do jogo, ou seja, uma descrição de uma possível sequência de eventos que ilustram bem a ideia do jogo para que, em seguida, seja realizada a extração das entidades e seus respectivos atributos e depois a modelagem completa, com os relacionamentos e suas devidas cardinalidades e, finalmente, a modelagem lógica será devidamente apresentada a discutida. A descrição do jogo seguirá nos próximos parágrafos.</w:t>
      </w:r>
    </w:p>
    <w:p w14:paraId="0DDD1629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Assim que o jogo é iniciado pela primeira vez, o jogador deve criar um perfil para ele. Este perfil tem um nome e um ícone que pode ser editado e escolhido por ele mesmo. O usuário é livre para escolher qualquer nome e deve escolher o ícone do perfil baseado nos ícones disponíveis.</w:t>
      </w:r>
    </w:p>
    <w:p w14:paraId="75A7E6B4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Ao selecionar o perfil, o jogador deve, pela primeira vez, escolher para qual equipe ele quer correr (por exemplo: Ferrari, Audi, McLaren, Mercedes, Williams, Renault, dentre muitas outras). Cada equipe tem um nome e um brasão e pertence à um país. Cada país pode ter várias equipes, naturalmente. Ao selecionar a equipe, o jogador deverá escolher com quem ele quer correr, ou seja, o piloto que o representará.</w:t>
      </w:r>
    </w:p>
    <w:p w14:paraId="454A6FFE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O piloto é associado á uma única equipe e cada equipe pode ter vários pilotos. Cada piloto tem um nome, uma idade, um peso, uma imagem, um país de origem, e uma série de habilidades (velocidade, traçado, ultrapassagem, defesa, pilotagem em pista molhada etc.). Cada habilidade é dada por uma escala de 1 a 5. Ao selecionar o piloto, o jogador receberá automaticamente seu carro. Cada piloto tem apenas um carro. Os carros possuem características que podem ser personalizadas, como tipo de embreagem, pneus etc.</w:t>
      </w:r>
    </w:p>
    <w:p w14:paraId="53B72CA1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lastRenderedPageBreak/>
        <w:t>Pronto, agora o jogador está pronto para ingressar em um campeonato. Cada campeonato possui um número de partidas. Cada partida ocorre em uma pista. Cada pista possui uma localização (país), um nome e um grau de dificuldade (de 1 a 5). Cada partida possui um número de voltas. Ganha a partida quem, na última volta, chegar em primeiro. Deve ser registrada nessa partida o ranking (classificação) de cada jogador. Ganha o campeonato quem chegar em primeiro lugar mais vezes.</w:t>
      </w:r>
    </w:p>
    <w:p w14:paraId="3537EFA9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Neste jogo pode haver empates no campeonato, ou seja, podem existir dois jogadores que ganharam o mesmo número de partidas daquele campeonato. Lembre-se que o jogador que quiser correr uma partida de uma única pista, ele deverá ingressar, por exemplo, num campeonato do tipo “amistoso” e selecionar a pista, pois a pista pode estar em mais de um campeonato.</w:t>
      </w:r>
    </w:p>
    <w:p w14:paraId="3DF1F1B3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Pronto. Escopo definido. Este parece ser um jogo muito empolgante, mas mais empolgante ainda, claro, será a modelagem completa dele. Vamos extrair agora as entidades e atributos. </w:t>
      </w:r>
    </w:p>
    <w:p w14:paraId="05D22890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 </w:t>
      </w:r>
    </w:p>
    <w:p w14:paraId="6A6AC931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MODELAGEM CONCEITUAL</w:t>
      </w:r>
    </w:p>
    <w:p w14:paraId="1DB55570" w14:textId="77777777" w:rsidR="000926FE" w:rsidRPr="000926FE" w:rsidRDefault="000926FE" w:rsidP="000926FE">
      <w:r w:rsidRPr="000926FE">
        <w:rPr>
          <w:b/>
          <w:bCs/>
          <w:lang w:val="pt-BR"/>
        </w:rPr>
        <w:t> </w:t>
      </w:r>
      <w:r w:rsidRPr="000926FE">
        <w:rPr>
          <w:lang w:val="pt-BR"/>
        </w:rPr>
        <w:t xml:space="preserve">Conforme descrito anteriormente, a modelagem lógica será derivada da modelagem conceitual e, para isso, a modelagem conceitual deste contexto precisa ser apresentara, portanto. A modelagem em questão é a mesma da aula de modelagem conceitual e pode ser vista na figura 1. </w:t>
      </w:r>
      <w:r w:rsidRPr="000926FE">
        <w:t>Essa modelagem foi criada no software chamado brModelo.</w:t>
      </w:r>
    </w:p>
    <w:p w14:paraId="3AC2002A" w14:textId="68F53E9D" w:rsidR="000971F2" w:rsidRDefault="000926FE">
      <w:r>
        <w:rPr>
          <w:noProof/>
        </w:rPr>
        <w:drawing>
          <wp:inline distT="0" distB="0" distL="0" distR="0" wp14:anchorId="20B7073A" wp14:editId="6A749743">
            <wp:extent cx="3333750" cy="2260789"/>
            <wp:effectExtent l="0" t="0" r="0" b="6350"/>
            <wp:docPr id="58733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226" cy="2263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8385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lastRenderedPageBreak/>
        <w:t>Atente-se bastante para a modelagem acima pois desta será derivada a modelagem lógica. Leia e releia o texto que define o escopo várias vezes e comparte com cada entidade e analise suas respectivas cardinalidades.</w:t>
      </w:r>
    </w:p>
    <w:p w14:paraId="64C55B7B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 </w:t>
      </w:r>
    </w:p>
    <w:p w14:paraId="0253798B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INSTALAÇÃO E USO DO ORACLE SQL DEVELOPER DATA MODELER</w:t>
      </w:r>
    </w:p>
    <w:p w14:paraId="576A86A3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Para realizar esta modelagem, será utilizado o software “Oracle SQL Developer Data Modeler” que pode ser baixado gratuitamente através do site da Oracle. Lembre-se que para baixar qualquer coisa do site da Oracle é preciso ter uma conta, que é gratuita e bastante simples de ser feita. O site deste sistema é </w:t>
      </w:r>
      <w:hyperlink r:id="rId6" w:tgtFrame="_blank" w:history="1">
        <w:r w:rsidRPr="000926FE">
          <w:rPr>
            <w:rStyle w:val="Hyperlink"/>
            <w:lang w:val="pt-BR"/>
          </w:rPr>
          <w:t>https://www.oracle.com/br/database/technologies/appdev/datamodeler.html</w:t>
        </w:r>
      </w:hyperlink>
      <w:r w:rsidRPr="000926FE">
        <w:rPr>
          <w:lang w:val="pt-BR"/>
        </w:rPr>
        <w:t>, mas se houver alguma mudança, desde a publicação desde material, você rapidamente conseguirá encontrar nos principais buscadores através do nome do aplicativo.</w:t>
      </w:r>
    </w:p>
    <w:p w14:paraId="2CBBFD73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 xml:space="preserve">Se você conseguiu executar o aplicativo brModelo sem nenhum problema, este você certamente conseguirá, também, pois assim como o brModelo, este pode ser executado diretamente. Basta escolher a versão correta de seu sistema operacional para </w:t>
      </w:r>
      <w:proofErr w:type="gramStart"/>
      <w:r w:rsidRPr="000926FE">
        <w:rPr>
          <w:lang w:val="pt-BR"/>
        </w:rPr>
        <w:t>baixa-lo</w:t>
      </w:r>
      <w:proofErr w:type="gramEnd"/>
      <w:r w:rsidRPr="000926FE">
        <w:rPr>
          <w:lang w:val="pt-BR"/>
        </w:rPr>
        <w:t>.</w:t>
      </w:r>
    </w:p>
    <w:p w14:paraId="42F6F447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É muito importante mencionar que existe um software da Oracle chamado “Oracle SQL Developer”, apenas. Não confunda com o “Data Modeler”, pois apesar dos nomes serem parecidos, os softwares são para fins diferentes. O citado aqui serve para realizar conexões com bancos de dados Oracle e realizar as devidas manipulações, enquanto o que estamos utilizando para esta aula é exclusivo para modelagens.</w:t>
      </w:r>
    </w:p>
    <w:p w14:paraId="170616EC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Ao abrir o software pela primeira vez você verá uma tela como a mostrada na figura 2. Note que, no painel de navegação do lado esquerdo há muitas opções e é muito fácil de se perder, pois este é um programa bastante completo, mas não se preocupe pois, com o tempo você dominará este software. O programa em si não requer nenhuma configuração inicial e pode ser utilizado logo ao ser executado.</w:t>
      </w:r>
    </w:p>
    <w:p w14:paraId="0A7DA482" w14:textId="1DCED2D5" w:rsidR="000926FE" w:rsidRDefault="000926FE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1FEC1A2" wp14:editId="6195D18B">
            <wp:extent cx="3556617" cy="1876425"/>
            <wp:effectExtent l="0" t="0" r="6350" b="0"/>
            <wp:docPr id="1886802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710" cy="1877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D9F84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Para essa modelagem, vamos utilizar os recursos de modelagem relacional do “Data Modeler”. Note que há um recurso de modelagem lógica dentre as opções de menu, mas o diagrama resultante é muito simples. A nossa modelagem lógica, neste caso e para este aplicativo, é chamada de modelagem relacional, que já apresenta um diagrama mais completo e dentro dos padrões definidos pela maior parte dos autores.</w:t>
      </w:r>
    </w:p>
    <w:p w14:paraId="7CCD4B03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 xml:space="preserve">Para iniciar a modelagem, basta expandir a guia de Modelos relacionais. Note que o software já cria um modelo relacional vazio e este poderá ser utilizado normalmente. Para </w:t>
      </w:r>
      <w:proofErr w:type="gramStart"/>
      <w:r w:rsidRPr="000926FE">
        <w:rPr>
          <w:lang w:val="pt-BR"/>
        </w:rPr>
        <w:t>visualiza-lo</w:t>
      </w:r>
      <w:proofErr w:type="gramEnd"/>
      <w:r w:rsidRPr="000926FE">
        <w:rPr>
          <w:lang w:val="pt-BR"/>
        </w:rPr>
        <w:t>, se ele não estiver sendo exibido no sistema de abas do software, basta clicar com o botão direito no primeiro item e clicar em “Mostrar”, conforme a figura</w:t>
      </w:r>
    </w:p>
    <w:p w14:paraId="20EC8ED6" w14:textId="76F6E2AD" w:rsidR="000926FE" w:rsidRDefault="000926FE">
      <w:pPr>
        <w:rPr>
          <w:lang w:val="pt-BR"/>
        </w:rPr>
      </w:pPr>
      <w:r>
        <w:rPr>
          <w:noProof/>
        </w:rPr>
        <w:drawing>
          <wp:inline distT="0" distB="0" distL="0" distR="0" wp14:anchorId="3DD1C5BF" wp14:editId="1707388D">
            <wp:extent cx="5731510" cy="2790190"/>
            <wp:effectExtent l="0" t="0" r="2540" b="0"/>
            <wp:docPr id="391340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B267" w14:textId="30B23FFF" w:rsidR="000926FE" w:rsidRDefault="000926FE">
      <w:pPr>
        <w:rPr>
          <w:lang w:val="pt-BR"/>
        </w:rPr>
      </w:pPr>
      <w:r w:rsidRPr="000926FE">
        <w:rPr>
          <w:rFonts w:ascii="Times New Roman" w:hAnsi="Times New Roman" w:cs="Times New Roman"/>
          <w:lang w:val="pt-BR"/>
        </w:rPr>
        <w:t>​</w:t>
      </w:r>
      <w:r w:rsidRPr="000926FE">
        <w:rPr>
          <w:lang w:val="pt-BR"/>
        </w:rPr>
        <w:t>Para acrescentar uma tabela nova, basta clicar no ícone da tabela na barra de ferramentas e clicar no espaço em branco do modelo em questão, conforme a figura 4 demonstra.</w:t>
      </w:r>
      <w:r w:rsidRPr="000926FE">
        <w:rPr>
          <w:rFonts w:ascii="Times New Roman" w:hAnsi="Times New Roman" w:cs="Times New Roman"/>
          <w:lang w:val="pt-BR"/>
        </w:rPr>
        <w:t>​</w:t>
      </w:r>
    </w:p>
    <w:p w14:paraId="61D0D70C" w14:textId="27AB9757" w:rsidR="000926FE" w:rsidRDefault="000926FE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693A9CA8" wp14:editId="631B8078">
            <wp:extent cx="5731510" cy="2411730"/>
            <wp:effectExtent l="0" t="0" r="2540" b="7620"/>
            <wp:docPr id="284978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9F8D" w14:textId="77777777" w:rsidR="000926FE" w:rsidRPr="000926FE" w:rsidRDefault="000926FE" w:rsidP="000926FE">
      <w:pPr>
        <w:rPr>
          <w:lang w:val="pt-BR"/>
        </w:rPr>
      </w:pPr>
      <w:r w:rsidRPr="000926FE">
        <w:rPr>
          <w:rFonts w:ascii="Times New Roman" w:hAnsi="Times New Roman" w:cs="Times New Roman"/>
          <w:lang w:val="pt-BR"/>
        </w:rPr>
        <w:t>​</w:t>
      </w:r>
      <w:r w:rsidRPr="000926FE">
        <w:rPr>
          <w:lang w:val="pt-BR"/>
        </w:rPr>
        <w:t>Ao realizar a inserção de uma tabela, um assistente é imediatamente exibido, conforme as figuras 5 e 6 demonstram. Note que são muitas, mas muitas configurações possíveis. Vamos, neste momento, nos ater ao básico e suficiente para essa modelagem que, neste caso é suficiente para esta modelagem completa.</w:t>
      </w:r>
      <w:r w:rsidRPr="000926FE">
        <w:rPr>
          <w:rFonts w:ascii="Times New Roman" w:hAnsi="Times New Roman" w:cs="Times New Roman"/>
          <w:lang w:val="pt-BR"/>
        </w:rPr>
        <w:t>​</w:t>
      </w:r>
    </w:p>
    <w:p w14:paraId="2A8CEC64" w14:textId="5934793A" w:rsidR="000926FE" w:rsidRDefault="000926FE">
      <w:pPr>
        <w:rPr>
          <w:lang w:val="pt-BR"/>
        </w:rPr>
      </w:pPr>
      <w:r>
        <w:rPr>
          <w:noProof/>
        </w:rPr>
        <w:drawing>
          <wp:inline distT="0" distB="0" distL="0" distR="0" wp14:anchorId="45A84494" wp14:editId="5F68E602">
            <wp:extent cx="5731510" cy="2223135"/>
            <wp:effectExtent l="0" t="0" r="2540" b="5715"/>
            <wp:docPr id="1884161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CA02" w14:textId="294946DC" w:rsidR="000926FE" w:rsidRDefault="000926FE">
      <w:pPr>
        <w:rPr>
          <w:lang w:val="pt-BR"/>
        </w:rPr>
      </w:pPr>
      <w:r>
        <w:rPr>
          <w:noProof/>
        </w:rPr>
        <w:drawing>
          <wp:inline distT="0" distB="0" distL="0" distR="0" wp14:anchorId="0E628EB5" wp14:editId="55FAB648">
            <wp:extent cx="5731510" cy="1687195"/>
            <wp:effectExtent l="0" t="0" r="2540" b="8255"/>
            <wp:docPr id="911980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3160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lastRenderedPageBreak/>
        <w:t>O software em si não é difícil de operar, embora seja bastante completo, ou seja, possui uma diversidade enorme de recursos. Explore bastante as demais funcionalidades, sem medo de estragar nada, e veja o impacto das mudanças nos modelos que você for criando.</w:t>
      </w:r>
    </w:p>
    <w:p w14:paraId="2B4B2D75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Agora, para adicionar os relacionamentos, você deve clicar no ícone das chaves, clicar na tabela que será relacionada e, em seguida, clicar na tabela que receberá a FK. A imagem da figura 7 ilustra este processo. O SQL Data Modelar irá mostrar um assistente onde você poderá configurar este relacionamento e, em seguida, ele irá automaticamente incluir a FK no local correto, com o nome correto. No exemplo desta imagem, foi clicado em “tabela_B” e, em seguida, “tabela_A”, então A recebeu a FK para B.</w:t>
      </w:r>
    </w:p>
    <w:p w14:paraId="59744255" w14:textId="4EC9387A" w:rsidR="000926FE" w:rsidRDefault="000926FE">
      <w:pPr>
        <w:rPr>
          <w:lang w:val="pt-BR"/>
        </w:rPr>
      </w:pPr>
      <w:r>
        <w:rPr>
          <w:noProof/>
        </w:rPr>
        <w:drawing>
          <wp:inline distT="0" distB="0" distL="0" distR="0" wp14:anchorId="5B215DB7" wp14:editId="12800E25">
            <wp:extent cx="5731510" cy="2433955"/>
            <wp:effectExtent l="0" t="0" r="2540" b="4445"/>
            <wp:docPr id="11166274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47CB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MODELAGEM LÓGICA</w:t>
      </w:r>
    </w:p>
    <w:p w14:paraId="1F260101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A modelagem lógica deste contexto pode ser vista na figura 8. Note que a modelagem é bastante ampla e tente entender como cada entidade foi gerada, seus atributos e, principalmente, suas chaves estrangeiras. Para essa modelagem foi necessário incluir um relacionamento entre o ranking e o piloto, para que a classificação do piloto seja registrada junto com a classificação da corrida e do perfil, o que não é mostrado na modelagem conceitual. Isso mostra que a modelagem lógica também pode ser usada para refinar o entendimento do contexto, ou seja, que se pode considerar o contexto para gerar relacionamentos não previstos na modelagem anterior. É muito importante observar que todas as entidades e atributos foram escritos com letras minúsculas, o que é um padrão da modelagem física já aplicada neste contexto.</w:t>
      </w:r>
    </w:p>
    <w:p w14:paraId="10013711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lastRenderedPageBreak/>
        <w:t>Uma característica importante deste modelo é que, embora o modelo conceitual expresse os atributos chave, foram criados identificadores únicos para cada tabela para representar um padrão que será imposto pela modelagem física, então estamos nos adiantando para essa transição.</w:t>
      </w:r>
    </w:p>
    <w:p w14:paraId="19AA4764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Note, também, que a tabela carro foi suprimida junto com a tabela de piloto, ou seja, elas foram juntadas. Isso ocorreu para o atendimento da cardinalidade obrigatória onde cada carro pertence a cada piloto e cada pilo possui apenas um carro, neste modelo. Conforme as regras de derivação, todo relacionamento (1,1) de ambos os lados gera uma aglutinação entre as tabelas, para evitar inconsistência com o modelo conceitual e, consequentemente, com as regras de negócio.</w:t>
      </w:r>
    </w:p>
    <w:p w14:paraId="3481945B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Note, ainda, a linha pontilhada entre as tabelas “perfil” e “equipe”. Isso quer dizer que esse relacionamento é opcional, ou seja, a FK de equipe em perfil não é obrigatória, ou seja, o usuário pode criar um perfil e não selecionar nenhuma equipe. Claro que sabemos que isso fará com que ele não consiga participar de nenhum campeonato (regra de negócio), mas o cadastro do perfil não pode estar condicionado à existência da equipe, por isso esse enfraquecimento da relação entre essas tabelas.</w:t>
      </w:r>
    </w:p>
    <w:p w14:paraId="6A253668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Pode-se observar, também, que as tabelas “campeonato” e “pista” são conectadas através de uma tabela de relacionamento que possui um id próprio para esta relação, que é utilizado no ranking. Isso ajuda a minimizar a quantidade de chaves estrangeiras na tabela de ranking pois uma única chave aponta para vários registros.</w:t>
      </w:r>
    </w:p>
    <w:p w14:paraId="30A51B55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 xml:space="preserve">Por fim, é muito importante lembrar que o modelo criado aqui, sendo este conceitual ou lógico, pode ter variações consideráveis e essa é apenas uma leitura deste contexto, ou seja, se você tentou modelar sozinho e obteve </w:t>
      </w:r>
      <w:proofErr w:type="gramStart"/>
      <w:r w:rsidRPr="000926FE">
        <w:rPr>
          <w:lang w:val="pt-BR"/>
        </w:rPr>
        <w:t>resultados  diferentes</w:t>
      </w:r>
      <w:proofErr w:type="gramEnd"/>
      <w:r w:rsidRPr="000926FE">
        <w:rPr>
          <w:lang w:val="pt-BR"/>
        </w:rPr>
        <w:t>, eles não estão necessariamente errados, apenas colocados sobre uma ótica diferente.</w:t>
      </w:r>
    </w:p>
    <w:p w14:paraId="2C9462A0" w14:textId="3FFBD6AD" w:rsidR="000926FE" w:rsidRDefault="000926FE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439A600F" wp14:editId="7162AEE7">
            <wp:extent cx="4648200" cy="2951859"/>
            <wp:effectExtent l="0" t="0" r="0" b="1270"/>
            <wp:docPr id="1302796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556" cy="29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DA750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Acesso ao material citado em aula</w:t>
      </w:r>
    </w:p>
    <w:p w14:paraId="6E18A1AB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Para acessar, basta clicar no link abaixo e fazer o download do arquivo: </w:t>
      </w:r>
    </w:p>
    <w:p w14:paraId="41FF15D5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• </w:t>
      </w:r>
      <w:hyperlink r:id="rId14" w:tgtFrame="_blank" w:history="1">
        <w:r w:rsidRPr="000926FE">
          <w:rPr>
            <w:rStyle w:val="Hyperlink"/>
            <w:lang w:val="pt-BR"/>
          </w:rPr>
          <w:t>Oracle SQL Developer Data Modeler</w:t>
        </w:r>
      </w:hyperlink>
      <w:r w:rsidRPr="000926FE">
        <w:rPr>
          <w:rFonts w:ascii="Times New Roman" w:hAnsi="Times New Roman" w:cs="Times New Roman"/>
          <w:lang w:val="pt-BR"/>
        </w:rPr>
        <w:t>​</w:t>
      </w:r>
    </w:p>
    <w:p w14:paraId="71F557D4" w14:textId="77777777" w:rsidR="000926FE" w:rsidRPr="000926FE" w:rsidRDefault="000926FE" w:rsidP="000926FE">
      <w:pPr>
        <w:rPr>
          <w:lang w:val="pt-BR"/>
        </w:rPr>
      </w:pPr>
      <w:r w:rsidRPr="000926FE">
        <w:rPr>
          <w:u w:val="single"/>
          <w:lang w:val="pt-BR"/>
        </w:rPr>
        <w:br/>
      </w:r>
    </w:p>
    <w:p w14:paraId="6C375CD8" w14:textId="77777777" w:rsidR="000926FE" w:rsidRPr="000926FE" w:rsidRDefault="000926FE" w:rsidP="000926FE">
      <w:pPr>
        <w:rPr>
          <w:lang w:val="pt-BR"/>
        </w:rPr>
      </w:pPr>
      <w:r w:rsidRPr="000926FE">
        <w:rPr>
          <w:b/>
          <w:bCs/>
          <w:lang w:val="pt-BR"/>
        </w:rPr>
        <w:t>Atividade extra</w:t>
      </w:r>
    </w:p>
    <w:p w14:paraId="22F1BBFD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Tente realizar a modelagem lógica de um site de relacionamentos. Descreva você mesmo o modelo de utilização do site, ou seja, como cada usuário se cadastra e busca possíveis parceiros(as) etc. Para lhe ajudar a modelar, tente descrever como funcionaria um site como este. independentemente dos algoritmos de associação entre usuários.</w:t>
      </w:r>
    </w:p>
    <w:p w14:paraId="2EC59395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 </w:t>
      </w:r>
    </w:p>
    <w:p w14:paraId="6CBB7738" w14:textId="77777777" w:rsidR="000926FE" w:rsidRPr="000926FE" w:rsidRDefault="000926FE" w:rsidP="000926FE">
      <w:pPr>
        <w:rPr>
          <w:lang w:val="pt-BR"/>
        </w:rPr>
      </w:pPr>
      <w:r w:rsidRPr="000926FE">
        <w:rPr>
          <w:lang w:val="pt-BR"/>
        </w:rPr>
        <w:t> </w:t>
      </w:r>
    </w:p>
    <w:p w14:paraId="6ED9931B" w14:textId="77777777" w:rsidR="000926FE" w:rsidRPr="000926FE" w:rsidRDefault="000926FE" w:rsidP="000926FE">
      <w:r w:rsidRPr="000926FE">
        <w:rPr>
          <w:b/>
          <w:bCs/>
        </w:rPr>
        <w:t>Referência Bibliográfica</w:t>
      </w:r>
    </w:p>
    <w:p w14:paraId="2BED6513" w14:textId="77777777" w:rsidR="000926FE" w:rsidRPr="000926FE" w:rsidRDefault="000926FE" w:rsidP="000926FE">
      <w:pPr>
        <w:numPr>
          <w:ilvl w:val="0"/>
          <w:numId w:val="5"/>
        </w:numPr>
        <w:rPr>
          <w:lang w:val="pt-BR"/>
        </w:rPr>
      </w:pPr>
      <w:r w:rsidRPr="000926FE">
        <w:rPr>
          <w:lang w:val="pt-BR"/>
        </w:rPr>
        <w:t>DATE, C. J. Introdução a sistemas de banco de dados. Rio de Janeiro. Ed. Campus, 1991.</w:t>
      </w:r>
    </w:p>
    <w:p w14:paraId="4D4B63E4" w14:textId="77777777" w:rsidR="000926FE" w:rsidRPr="000926FE" w:rsidRDefault="000926FE" w:rsidP="000926FE">
      <w:pPr>
        <w:numPr>
          <w:ilvl w:val="0"/>
          <w:numId w:val="5"/>
        </w:numPr>
      </w:pPr>
      <w:r w:rsidRPr="000926FE">
        <w:rPr>
          <w:lang w:val="pt-BR"/>
        </w:rPr>
        <w:t xml:space="preserve">CHEN, Peter. Modelagem de dados: a abordagem entidade-relacionamento para projeto lógico. </w:t>
      </w:r>
      <w:r w:rsidRPr="000926FE">
        <w:t>São Paulo: Makron Books, 1990.</w:t>
      </w:r>
    </w:p>
    <w:p w14:paraId="6044016F" w14:textId="77777777" w:rsidR="000926FE" w:rsidRPr="000926FE" w:rsidRDefault="000926FE" w:rsidP="000926FE">
      <w:pPr>
        <w:numPr>
          <w:ilvl w:val="0"/>
          <w:numId w:val="5"/>
        </w:numPr>
      </w:pPr>
      <w:r w:rsidRPr="000926FE">
        <w:rPr>
          <w:lang w:val="pt-BR"/>
        </w:rPr>
        <w:lastRenderedPageBreak/>
        <w:t xml:space="preserve">MEDEIROS, L. F., Banco de dados, princípios e práticas, 1ª. ed., Ed. </w:t>
      </w:r>
      <w:r w:rsidRPr="000926FE">
        <w:t>Intersaberes, 2013</w:t>
      </w:r>
    </w:p>
    <w:p w14:paraId="2BF7F6D6" w14:textId="77777777" w:rsidR="000926FE" w:rsidRPr="000926FE" w:rsidRDefault="000926FE" w:rsidP="000926FE">
      <w:pPr>
        <w:numPr>
          <w:ilvl w:val="0"/>
          <w:numId w:val="5"/>
        </w:numPr>
      </w:pPr>
      <w:r w:rsidRPr="000926FE">
        <w:rPr>
          <w:lang w:val="pt-BR"/>
        </w:rPr>
        <w:t xml:space="preserve">PUGA, S., França E., GOYA M., Banco de dados: Implementação em SQL, PL/SQL e Oracle 11g, Ed. </w:t>
      </w:r>
      <w:r w:rsidRPr="000926FE">
        <w:t>Pearson, 2013</w:t>
      </w:r>
    </w:p>
    <w:p w14:paraId="62C53EB7" w14:textId="77777777" w:rsidR="000926FE" w:rsidRPr="000926FE" w:rsidRDefault="000926FE" w:rsidP="000926FE">
      <w:pPr>
        <w:numPr>
          <w:ilvl w:val="0"/>
          <w:numId w:val="5"/>
        </w:numPr>
      </w:pPr>
      <w:r w:rsidRPr="000926FE">
        <w:rPr>
          <w:lang w:val="pt-BR"/>
        </w:rPr>
        <w:t xml:space="preserve">ELMASRI R., NAVATHE, S., Sistemas de Banco de Dados, 4ªed., Ed. </w:t>
      </w:r>
      <w:r w:rsidRPr="000926FE">
        <w:t>Pearson, 2005</w:t>
      </w:r>
    </w:p>
    <w:p w14:paraId="406093F9" w14:textId="77777777" w:rsidR="000926FE" w:rsidRPr="000926FE" w:rsidRDefault="000926FE">
      <w:pPr>
        <w:rPr>
          <w:lang w:val="pt-BR"/>
        </w:rPr>
      </w:pPr>
    </w:p>
    <w:sectPr w:rsidR="000926FE" w:rsidRPr="000926FE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0F32B4"/>
    <w:multiLevelType w:val="multilevel"/>
    <w:tmpl w:val="E7CA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313025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CE"/>
    <w:rsid w:val="00051304"/>
    <w:rsid w:val="000926FE"/>
    <w:rsid w:val="000971F2"/>
    <w:rsid w:val="0012451D"/>
    <w:rsid w:val="002B4D8C"/>
    <w:rsid w:val="00323BDD"/>
    <w:rsid w:val="003265E1"/>
    <w:rsid w:val="005447A6"/>
    <w:rsid w:val="008C25CE"/>
    <w:rsid w:val="00AA4329"/>
    <w:rsid w:val="00AE10B7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B078C"/>
  <w15:chartTrackingRefBased/>
  <w15:docId w15:val="{9BF1E39F-B7A1-401F-BB62-104D1C91D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5C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5C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5C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5C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5C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5CE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5CE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5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br/database/technologies/appdev/datamodeler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drive.google.com/drive/folders/13DIc4u-MQSW-DK_4J3aYWqe6ry09XOjm?usp=drive_link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2026-04-14T19:38:00Z</dcterms:created>
  <dcterms:modified xsi:type="dcterms:W3CDTF">2026-04-14T19:41:00Z</dcterms:modified>
</cp:coreProperties>
</file>