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3C1D9" w14:textId="77777777" w:rsidR="00C80C86" w:rsidRPr="00C80C86" w:rsidRDefault="00C80C86" w:rsidP="00C80C86">
      <w:pPr>
        <w:numPr>
          <w:ilvl w:val="0"/>
          <w:numId w:val="5"/>
        </w:numPr>
        <w:rPr>
          <w:b/>
          <w:bCs/>
          <w:lang w:val="pt-BR"/>
        </w:rPr>
      </w:pPr>
      <w:r w:rsidRPr="00C80C86">
        <w:rPr>
          <w:b/>
          <w:bCs/>
          <w:lang w:val="pt-BR"/>
        </w:rPr>
        <w:t>Prática de BI com Python Básico</w:t>
      </w:r>
    </w:p>
    <w:p w14:paraId="20309779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C80C86">
        <w:rPr>
          <w:b/>
          <w:bCs/>
          <w:lang w:val="pt-BR"/>
        </w:rPr>
        <w:t>Resumo</w:t>
      </w:r>
      <w:r w:rsidRPr="00C80C86">
        <w:rPr>
          <w:lang w:val="pt-BR"/>
        </w:rPr>
        <w:br/>
        <w:t>Este módulo será uma introdução prática ao uso de</w:t>
      </w:r>
      <w:r w:rsidRPr="00C80C86">
        <w:rPr>
          <w:b/>
          <w:bCs/>
          <w:lang w:val="pt-BR"/>
        </w:rPr>
        <w:t> Python</w:t>
      </w:r>
      <w:r w:rsidRPr="00C80C86">
        <w:rPr>
          <w:lang w:val="pt-BR"/>
        </w:rPr>
        <w:t> para </w:t>
      </w:r>
      <w:r w:rsidRPr="00C80C86">
        <w:rPr>
          <w:b/>
          <w:bCs/>
          <w:lang w:val="pt-BR"/>
        </w:rPr>
        <w:t>Business Intelligence (BI)</w:t>
      </w:r>
      <w:r w:rsidRPr="00C80C86">
        <w:rPr>
          <w:lang w:val="pt-BR"/>
        </w:rPr>
        <w:t>, uma ferramenta indispensável para profissionais que buscam utilizar dados como base para </w:t>
      </w:r>
      <w:r w:rsidRPr="00C80C86">
        <w:rPr>
          <w:b/>
          <w:bCs/>
          <w:lang w:val="pt-BR"/>
        </w:rPr>
        <w:t>tomada de decisões estratégicas</w:t>
      </w:r>
      <w:r w:rsidRPr="00C80C86">
        <w:rPr>
          <w:lang w:val="pt-BR"/>
        </w:rPr>
        <w:t>. Python é amplamente reconhecido como uma das linguagens mais versáteis para manipulação e visualização de dados, e sua simplicidade permite que analistas e tomadores de decisão obtenham </w:t>
      </w:r>
      <w:r w:rsidRPr="00C80C86">
        <w:rPr>
          <w:b/>
          <w:bCs/>
          <w:lang w:val="pt-BR"/>
        </w:rPr>
        <w:t>insights rápidos e eficazes</w:t>
      </w:r>
      <w:r w:rsidRPr="00C80C86">
        <w:rPr>
          <w:lang w:val="pt-BR"/>
        </w:rPr>
        <w:t>.</w:t>
      </w:r>
    </w:p>
    <w:p w14:paraId="032FB755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C80C86">
        <w:rPr>
          <w:lang w:val="pt-BR"/>
        </w:rPr>
        <w:t>Nesta aula, vamos além das funções básicas de BI, utilizando Python para</w:t>
      </w:r>
      <w:r w:rsidRPr="00C80C86">
        <w:rPr>
          <w:b/>
          <w:bCs/>
          <w:lang w:val="pt-BR"/>
        </w:rPr>
        <w:t> modelar visualmente as interações e prever tendências</w:t>
      </w:r>
      <w:r w:rsidRPr="00C80C86">
        <w:rPr>
          <w:lang w:val="pt-BR"/>
        </w:rPr>
        <w:t>. A análise vai além da mera interpretação de números; ela se torna uma forma de identificar </w:t>
      </w:r>
      <w:r w:rsidRPr="00C80C86">
        <w:rPr>
          <w:b/>
          <w:bCs/>
          <w:lang w:val="pt-BR"/>
        </w:rPr>
        <w:t>padrões ocultos</w:t>
      </w:r>
      <w:r w:rsidRPr="00C80C86">
        <w:rPr>
          <w:lang w:val="pt-BR"/>
        </w:rPr>
        <w:t> e oportunidades emergentes para ações disruptivas. Como sugere o </w:t>
      </w:r>
      <w:r w:rsidRPr="00C80C86">
        <w:rPr>
          <w:b/>
          <w:bCs/>
          <w:lang w:val="pt-BR"/>
        </w:rPr>
        <w:t>Harvard Business Review</w:t>
      </w:r>
      <w:r w:rsidRPr="00C80C86">
        <w:rPr>
          <w:lang w:val="pt-BR"/>
        </w:rPr>
        <w:t> (2023), “a visualização estratégica de dados é fundamental para antecipar as transformações do mercado e adaptar-se rapidamente.”</w:t>
      </w:r>
    </w:p>
    <w:p w14:paraId="5898D819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7AA714F7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C80C86">
        <w:rPr>
          <w:b/>
          <w:bCs/>
          <w:lang w:val="pt-BR"/>
        </w:rPr>
        <w:t>1. Fundamentos de BI com Python: Ferramentas para Nexialistas</w:t>
      </w:r>
      <w:r w:rsidRPr="00C80C86">
        <w:rPr>
          <w:lang w:val="pt-BR"/>
        </w:rPr>
        <w:br/>
        <w:t>Para o </w:t>
      </w:r>
      <w:r w:rsidRPr="00C80C86">
        <w:rPr>
          <w:b/>
          <w:bCs/>
          <w:lang w:val="pt-BR"/>
        </w:rPr>
        <w:t>nexialista disruptivo</w:t>
      </w:r>
      <w:r w:rsidRPr="00C80C86">
        <w:rPr>
          <w:lang w:val="pt-BR"/>
        </w:rPr>
        <w:t>, não basta apenas entender as ferramentas de BI; é necessário saber </w:t>
      </w:r>
      <w:r w:rsidRPr="00C80C86">
        <w:rPr>
          <w:b/>
          <w:bCs/>
          <w:lang w:val="pt-BR"/>
        </w:rPr>
        <w:t>como interpretar e conectar os dados</w:t>
      </w:r>
      <w:r w:rsidRPr="00C80C86">
        <w:rPr>
          <w:lang w:val="pt-BR"/>
        </w:rPr>
        <w:t> de diferentes fontes para representar o mundo real através dos dados, antecipar mudanças e inovar. O uso de bibliotecas como </w:t>
      </w:r>
      <w:r w:rsidRPr="00C80C86">
        <w:rPr>
          <w:b/>
          <w:bCs/>
          <w:lang w:val="pt-BR"/>
        </w:rPr>
        <w:t>pandas</w:t>
      </w:r>
      <w:r w:rsidRPr="00C80C86">
        <w:rPr>
          <w:lang w:val="pt-BR"/>
        </w:rPr>
        <w:t> para manipulação de dados e </w:t>
      </w:r>
      <w:r w:rsidRPr="00C80C86">
        <w:rPr>
          <w:b/>
          <w:bCs/>
          <w:lang w:val="pt-BR"/>
        </w:rPr>
        <w:t>seaborn</w:t>
      </w:r>
      <w:r w:rsidRPr="00C80C86">
        <w:rPr>
          <w:lang w:val="pt-BR"/>
        </w:rPr>
        <w:t> para visualizações é o primeiro passo para </w:t>
      </w:r>
      <w:r w:rsidRPr="00C80C86">
        <w:rPr>
          <w:b/>
          <w:bCs/>
          <w:lang w:val="pt-BR"/>
        </w:rPr>
        <w:t>modelar cenários estratégicos</w:t>
      </w:r>
      <w:r w:rsidRPr="00C80C86">
        <w:rPr>
          <w:lang w:val="pt-BR"/>
        </w:rPr>
        <w:t> e criar soluções que transformem o mercado.</w:t>
      </w:r>
    </w:p>
    <w:p w14:paraId="76DC4F6C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7CDFE0A3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C80C86">
        <w:rPr>
          <w:b/>
          <w:bCs/>
          <w:lang w:val="pt-BR"/>
        </w:rPr>
        <w:t>2. Análise Temporal de Usuários e Conversões no Setor de Saúde</w:t>
      </w:r>
    </w:p>
    <w:p w14:paraId="33B9B78A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</w:pPr>
      <w:r w:rsidRPr="00C80C86">
        <w:rPr>
          <w:lang w:val="pt-BR"/>
        </w:rPr>
        <w:t>A primeira aplicação prática que abordamos envolve a visualização de métricas temporais, como o número de usuários e conversões ao longo do tempo. Essa visualização oferece insights diretos sobre o comportamento de consumidores e como eles reagem a diferentes campanhas de marketing no setor de saúde.</w:t>
      </w:r>
      <w:r w:rsidRPr="00C80C86">
        <w:rPr>
          <w:lang w:val="pt-BR"/>
        </w:rPr>
        <w:br/>
      </w:r>
      <w:r w:rsidRPr="00C80C86">
        <w:t>Exemplo de visualização temporal usando</w:t>
      </w:r>
      <w:r w:rsidRPr="00C80C86">
        <w:rPr>
          <w:b/>
          <w:bCs/>
        </w:rPr>
        <w:t> seaborn</w:t>
      </w:r>
      <w:r w:rsidRPr="00C80C86">
        <w:t> e </w:t>
      </w:r>
      <w:r w:rsidRPr="00C80C86">
        <w:rPr>
          <w:b/>
          <w:bCs/>
        </w:rPr>
        <w:t>matplotlib</w:t>
      </w:r>
      <w:r w:rsidRPr="00C80C86">
        <w:t>:</w:t>
      </w:r>
    </w:p>
    <w:p w14:paraId="76C2F961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</w:pPr>
    </w:p>
    <w:p w14:paraId="30E5ECAF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</w:pPr>
      <w:r w:rsidRPr="00C80C86">
        <w:t>import matplotlib.pyplot as plt</w:t>
      </w:r>
      <w:r w:rsidRPr="00C80C86">
        <w:br/>
        <w:t>import seaborn as sns</w:t>
      </w:r>
      <w:r w:rsidRPr="00C80C86">
        <w:br/>
        <w:t>import pandas as pd</w:t>
      </w:r>
      <w:r w:rsidRPr="00C80C86">
        <w:br/>
      </w:r>
      <w:r w:rsidRPr="00C80C86">
        <w:br/>
        <w:t># Configurações gerais de estilo</w:t>
      </w:r>
      <w:r w:rsidRPr="00C80C86">
        <w:br/>
        <w:t>sns.set(style=“whitegrid”)</w:t>
      </w:r>
      <w:r w:rsidRPr="00C80C86">
        <w:br/>
        <w:t>saude_df = pd.read_csv(‘/content/BI_saude_dados_simulados.csv’)</w:t>
      </w:r>
      <w:r w:rsidRPr="00C80C86">
        <w:br/>
      </w:r>
      <w:r w:rsidRPr="00C80C86">
        <w:br/>
        <w:t># Gráfico de linha para a evolução de usuários e conversões no setor de Saúde</w:t>
      </w:r>
      <w:r w:rsidRPr="00C80C86">
        <w:br/>
        <w:t>plt.figure(figsize=(14, 7))</w:t>
      </w:r>
      <w:r w:rsidRPr="00C80C86">
        <w:br/>
        <w:t>sns.lineplot(data=saude_df, x=‘Data’, y=‘Usuarios’, label=‘Usuários’, marker=‘o’)</w:t>
      </w:r>
      <w:r w:rsidRPr="00C80C86">
        <w:br/>
        <w:t>sns.lineplot(data=saude_df, x=‘Data’, y=‘Conversoes’, label=‘Conversões’, marker=‘o’)</w:t>
      </w:r>
      <w:r w:rsidRPr="00C80C86">
        <w:br/>
        <w:t>plt.title(‘Evolução Temporal de Usuários e Conversões - Saúde’)</w:t>
      </w:r>
      <w:r w:rsidRPr="00C80C86">
        <w:br/>
        <w:t>plt.xlabel(‘Data’)</w:t>
      </w:r>
      <w:r w:rsidRPr="00C80C86">
        <w:br/>
        <w:t>plt.ylabel(‘Número’)</w:t>
      </w:r>
      <w:r w:rsidRPr="00C80C86">
        <w:br/>
        <w:t>plt.xticks(rotation=45)</w:t>
      </w:r>
      <w:r w:rsidRPr="00C80C86">
        <w:br/>
        <w:t>plt.legend()</w:t>
      </w:r>
      <w:r w:rsidRPr="00C80C86">
        <w:br/>
        <w:t>plt.tight_layout()</w:t>
      </w:r>
      <w:r w:rsidRPr="00C80C86">
        <w:br/>
        <w:t>plt.show()</w:t>
      </w:r>
    </w:p>
    <w:p w14:paraId="7FB5C585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C80C86">
        <w:rPr>
          <w:lang w:val="pt-BR"/>
        </w:rPr>
        <w:br/>
        <w:t>Esse gráfico de linha permite que os nexialistas identifiquem </w:t>
      </w:r>
      <w:r w:rsidRPr="00C80C86">
        <w:rPr>
          <w:b/>
          <w:bCs/>
          <w:lang w:val="pt-BR"/>
        </w:rPr>
        <w:t>picos</w:t>
      </w:r>
      <w:r w:rsidRPr="00C80C86">
        <w:rPr>
          <w:lang w:val="pt-BR"/>
        </w:rPr>
        <w:t> ou</w:t>
      </w:r>
      <w:r w:rsidRPr="00C80C86">
        <w:rPr>
          <w:b/>
          <w:bCs/>
          <w:lang w:val="pt-BR"/>
        </w:rPr>
        <w:t> tendências de queda</w:t>
      </w:r>
      <w:r w:rsidRPr="00C80C86">
        <w:rPr>
          <w:lang w:val="pt-BR"/>
        </w:rPr>
        <w:t> no engajamento de usuários, o que pode informar </w:t>
      </w:r>
      <w:r w:rsidRPr="00C80C86">
        <w:rPr>
          <w:b/>
          <w:bCs/>
          <w:lang w:val="pt-BR"/>
        </w:rPr>
        <w:t>ações estratégicas</w:t>
      </w:r>
      <w:r w:rsidRPr="00C80C86">
        <w:rPr>
          <w:lang w:val="pt-BR"/>
        </w:rPr>
        <w:t> como ajustes em campanhas de marketing ou melhorias na experiência do cliente.</w:t>
      </w:r>
    </w:p>
    <w:p w14:paraId="7B67783F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4B7D0FAF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C80C86">
        <w:rPr>
          <w:b/>
          <w:bCs/>
          <w:lang w:val="pt-BR"/>
        </w:rPr>
        <w:lastRenderedPageBreak/>
        <w:t>3. Análise de Custo por Conversão e Métricas de Impressão</w:t>
      </w:r>
      <w:r w:rsidRPr="00C80C86">
        <w:rPr>
          <w:lang w:val="pt-BR"/>
        </w:rPr>
        <w:br/>
        <w:t>Além da visualização temporal, é importante compreender a relação entre diferentes métricas para otimizar a </w:t>
      </w:r>
      <w:r w:rsidRPr="00C80C86">
        <w:rPr>
          <w:b/>
          <w:bCs/>
          <w:lang w:val="pt-BR"/>
        </w:rPr>
        <w:t>eficiência de campanhas</w:t>
      </w:r>
      <w:r w:rsidRPr="00C80C86">
        <w:rPr>
          <w:lang w:val="pt-BR"/>
        </w:rPr>
        <w:t>. A análise de </w:t>
      </w:r>
      <w:r w:rsidRPr="00C80C86">
        <w:rPr>
          <w:b/>
          <w:bCs/>
          <w:lang w:val="pt-BR"/>
        </w:rPr>
        <w:t>Custo por Conversão</w:t>
      </w:r>
      <w:r w:rsidRPr="00C80C86">
        <w:rPr>
          <w:lang w:val="pt-BR"/>
        </w:rPr>
        <w:t> versus </w:t>
      </w:r>
      <w:r w:rsidRPr="00C80C86">
        <w:rPr>
          <w:b/>
          <w:bCs/>
          <w:lang w:val="pt-BR"/>
        </w:rPr>
        <w:t>Impressões</w:t>
      </w:r>
      <w:r w:rsidRPr="00C80C86">
        <w:rPr>
          <w:lang w:val="pt-BR"/>
        </w:rPr>
        <w:t> permite identificar </w:t>
      </w:r>
      <w:r w:rsidRPr="00C80C86">
        <w:rPr>
          <w:b/>
          <w:bCs/>
          <w:lang w:val="pt-BR"/>
        </w:rPr>
        <w:t>onde alocar recursos de forma mais eficaz</w:t>
      </w:r>
      <w:r w:rsidRPr="00C80C86">
        <w:rPr>
          <w:lang w:val="pt-BR"/>
        </w:rPr>
        <w:t>, ajudando a reduzir custos enquanto mantém ou aumenta o número de conversões.</w:t>
      </w:r>
    </w:p>
    <w:p w14:paraId="17CF7DB9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</w:pPr>
      <w:r w:rsidRPr="00C80C86">
        <w:t>Exemplo de </w:t>
      </w:r>
      <w:r w:rsidRPr="00C80C86">
        <w:rPr>
          <w:b/>
          <w:bCs/>
        </w:rPr>
        <w:t>scatterplot</w:t>
      </w:r>
      <w:r w:rsidRPr="00C80C86">
        <w:t>:</w:t>
      </w:r>
    </w:p>
    <w:p w14:paraId="0E16F12F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</w:pPr>
    </w:p>
    <w:p w14:paraId="212F5CC9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C80C86">
        <w:rPr>
          <w:lang w:val="pt-BR"/>
        </w:rPr>
        <w:t># Scatterplot para análise de Custo por Conversão e Impressões no setor de Saúde</w:t>
      </w:r>
      <w:r w:rsidRPr="00C80C86">
        <w:rPr>
          <w:lang w:val="pt-BR"/>
        </w:rPr>
        <w:br/>
        <w:t>plt.figure(figsize=(10, 6))</w:t>
      </w:r>
      <w:r w:rsidRPr="00C80C86">
        <w:rPr>
          <w:lang w:val="pt-BR"/>
        </w:rPr>
        <w:br/>
        <w:t>sns.scatterplot(data=saude_df, x=‘Custo_por_Conversao’, y=‘Conversoes’, size=‘Impressões’, hue=‘CTR’, sizes=(20, 200), palette=‘coolwarm’, alpha=0.7)</w:t>
      </w:r>
      <w:r w:rsidRPr="00C80C86">
        <w:rPr>
          <w:lang w:val="pt-BR"/>
        </w:rPr>
        <w:br/>
        <w:t>plt.title(‘Análise de Custo por Conversão - Saúde’)</w:t>
      </w:r>
      <w:r w:rsidRPr="00C80C86">
        <w:rPr>
          <w:lang w:val="pt-BR"/>
        </w:rPr>
        <w:br/>
        <w:t>plt.xlabel(‘Custo por Conversão (R$)’)</w:t>
      </w:r>
      <w:r w:rsidRPr="00C80C86">
        <w:rPr>
          <w:lang w:val="pt-BR"/>
        </w:rPr>
        <w:br/>
        <w:t>plt.ylabel(‘Número de Conversões’)</w:t>
      </w:r>
      <w:r w:rsidRPr="00C80C86">
        <w:rPr>
          <w:lang w:val="pt-BR"/>
        </w:rPr>
        <w:br/>
        <w:t>plt.legend(title=‘CTR’, bbox_to_anchor=(1.05, 1), loc=‘upper left’)</w:t>
      </w:r>
      <w:r w:rsidRPr="00C80C86">
        <w:rPr>
          <w:lang w:val="pt-BR"/>
        </w:rPr>
        <w:br/>
        <w:t>plt.tight_layout()</w:t>
      </w:r>
      <w:r w:rsidRPr="00C80C86">
        <w:rPr>
          <w:lang w:val="pt-BR"/>
        </w:rPr>
        <w:br/>
        <w:t>plt.show()</w:t>
      </w:r>
    </w:p>
    <w:p w14:paraId="31075427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01341A70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C80C86">
        <w:rPr>
          <w:lang w:val="pt-BR"/>
        </w:rPr>
        <w:t>Aqui, os nexialistas podem ver claramente</w:t>
      </w:r>
      <w:r w:rsidRPr="00C80C86">
        <w:rPr>
          <w:b/>
          <w:bCs/>
          <w:lang w:val="pt-BR"/>
        </w:rPr>
        <w:t> quais campanhas </w:t>
      </w:r>
      <w:r w:rsidRPr="00C80C86">
        <w:rPr>
          <w:lang w:val="pt-BR"/>
        </w:rPr>
        <w:t>oferecem o melhor retorno sobre o investimento, correlacionando o custo por conversão com impressões e a </w:t>
      </w:r>
      <w:r w:rsidRPr="00C80C86">
        <w:rPr>
          <w:b/>
          <w:bCs/>
          <w:lang w:val="pt-BR"/>
        </w:rPr>
        <w:t>taxa de clique (CTR)</w:t>
      </w:r>
      <w:r w:rsidRPr="00C80C86">
        <w:rPr>
          <w:lang w:val="pt-BR"/>
        </w:rPr>
        <w:t>. </w:t>
      </w:r>
      <w:r w:rsidRPr="00C80C86">
        <w:rPr>
          <w:b/>
          <w:bCs/>
          <w:lang w:val="pt-BR"/>
        </w:rPr>
        <w:t>Tome decisões informadas</w:t>
      </w:r>
      <w:r w:rsidRPr="00C80C86">
        <w:rPr>
          <w:lang w:val="pt-BR"/>
        </w:rPr>
        <w:t> sobre a reestruturação de campanhas ao identificar as que não estão performando de acordo com o esperado.</w:t>
      </w:r>
    </w:p>
    <w:p w14:paraId="46E6EBFD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23F836AF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C80C86">
        <w:rPr>
          <w:b/>
          <w:bCs/>
          <w:lang w:val="pt-BR"/>
        </w:rPr>
        <w:t>4. Visualização da Taxa de Rejeição e Duração de Sessão</w:t>
      </w:r>
    </w:p>
    <w:p w14:paraId="04569A7D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C80C86">
        <w:rPr>
          <w:lang w:val="pt-BR"/>
        </w:rPr>
        <w:t>Outro aspecto fundamental em BI é a análise de </w:t>
      </w:r>
      <w:r w:rsidRPr="00C80C86">
        <w:rPr>
          <w:b/>
          <w:bCs/>
          <w:lang w:val="pt-BR"/>
        </w:rPr>
        <w:t>Taxa de Rejeição</w:t>
      </w:r>
      <w:r w:rsidRPr="00C80C86">
        <w:rPr>
          <w:lang w:val="pt-BR"/>
        </w:rPr>
        <w:t> versus</w:t>
      </w:r>
      <w:r w:rsidRPr="00C80C86">
        <w:rPr>
          <w:b/>
          <w:bCs/>
          <w:lang w:val="pt-BR"/>
        </w:rPr>
        <w:t> Duração da Sessão</w:t>
      </w:r>
      <w:r w:rsidRPr="00C80C86">
        <w:rPr>
          <w:lang w:val="pt-BR"/>
        </w:rPr>
        <w:t>, que nos dá uma perspectiva de como os usuários interagem com a plataforma. Uma alta taxa de rejeição combinada com uma curta duração de sessão pode ser um </w:t>
      </w:r>
      <w:r w:rsidRPr="00C80C86">
        <w:rPr>
          <w:b/>
          <w:bCs/>
          <w:lang w:val="pt-BR"/>
        </w:rPr>
        <w:t>indicativo de problemas de usabilidade</w:t>
      </w:r>
      <w:r w:rsidRPr="00C80C86">
        <w:rPr>
          <w:lang w:val="pt-BR"/>
        </w:rPr>
        <w:t> ou de conteúdo não atraente.</w:t>
      </w:r>
    </w:p>
    <w:p w14:paraId="097168C2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5ECC888E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C80C86">
        <w:rPr>
          <w:lang w:val="pt-BR"/>
        </w:rPr>
        <w:t># Scatterplot para análise de Taxa de Rejeição vs. Duração Média da Sessão no setor de Saúde</w:t>
      </w:r>
      <w:r w:rsidRPr="00C80C86">
        <w:rPr>
          <w:lang w:val="pt-BR"/>
        </w:rPr>
        <w:br/>
        <w:t>plt.figure(figsize=(10, 6))</w:t>
      </w:r>
      <w:r w:rsidRPr="00C80C86">
        <w:rPr>
          <w:lang w:val="pt-BR"/>
        </w:rPr>
        <w:br/>
        <w:t>sns.scatterplot(data=saude_df, x=‘Taxa_Rejeicao’, y=‘Duracao_Media_Sessao’, size=‘Usuarios’, hue=‘Conversoes’, sizes=(20, 200), palette=‘viridis’, alpha=0.7)</w:t>
      </w:r>
      <w:r w:rsidRPr="00C80C86">
        <w:rPr>
          <w:lang w:val="pt-BR"/>
        </w:rPr>
        <w:br/>
        <w:t>plt.title(‘Taxa de Rejeição vs. Duração Média da Sessão - Saúde’)</w:t>
      </w:r>
      <w:r w:rsidRPr="00C80C86">
        <w:rPr>
          <w:lang w:val="pt-BR"/>
        </w:rPr>
        <w:br/>
        <w:t>plt.xlabel(‘Taxa de Rejeição (%)’)</w:t>
      </w:r>
      <w:r w:rsidRPr="00C80C86">
        <w:rPr>
          <w:lang w:val="pt-BR"/>
        </w:rPr>
        <w:br/>
        <w:t>plt.ylabel(‘Duração Média da Sessão (min)’)</w:t>
      </w:r>
      <w:r w:rsidRPr="00C80C86">
        <w:rPr>
          <w:lang w:val="pt-BR"/>
        </w:rPr>
        <w:br/>
        <w:t>plt.legend(title=‘Conversões’, bbox_to_anchor=(1.05, 1), loc=‘upper left’)</w:t>
      </w:r>
      <w:r w:rsidRPr="00C80C86">
        <w:rPr>
          <w:lang w:val="pt-BR"/>
        </w:rPr>
        <w:br/>
        <w:t>plt.tight_layout()</w:t>
      </w:r>
      <w:r w:rsidRPr="00C80C86">
        <w:rPr>
          <w:lang w:val="pt-BR"/>
        </w:rPr>
        <w:br/>
        <w:t>plt.show()</w:t>
      </w:r>
      <w:r w:rsidRPr="00C80C86">
        <w:rPr>
          <w:lang w:val="pt-BR"/>
        </w:rPr>
        <w:br/>
      </w:r>
      <w:r w:rsidRPr="00C80C86">
        <w:rPr>
          <w:rFonts w:ascii="Times New Roman" w:hAnsi="Times New Roman" w:cs="Times New Roman"/>
          <w:lang w:val="pt-BR"/>
        </w:rPr>
        <w:t>​</w:t>
      </w:r>
    </w:p>
    <w:p w14:paraId="679FA49F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C80C86">
        <w:rPr>
          <w:lang w:val="pt-BR"/>
        </w:rPr>
        <w:t>Esse gráfico permite aos nexialistas entender o </w:t>
      </w:r>
      <w:r w:rsidRPr="00C80C86">
        <w:rPr>
          <w:b/>
          <w:bCs/>
          <w:lang w:val="pt-BR"/>
        </w:rPr>
        <w:t>engajamento do usuário</w:t>
      </w:r>
      <w:r w:rsidRPr="00C80C86">
        <w:rPr>
          <w:lang w:val="pt-BR"/>
        </w:rPr>
        <w:t> e identificar </w:t>
      </w:r>
      <w:r w:rsidRPr="00C80C86">
        <w:rPr>
          <w:b/>
          <w:bCs/>
          <w:lang w:val="pt-BR"/>
        </w:rPr>
        <w:t>oportunidades de otimização</w:t>
      </w:r>
      <w:r w:rsidRPr="00C80C86">
        <w:rPr>
          <w:lang w:val="pt-BR"/>
        </w:rPr>
        <w:t>, como o ajuste de conteúdo ou o design da interface do usuário para melhorar a retenção.</w:t>
      </w:r>
      <w:r w:rsidRPr="00C80C86">
        <w:rPr>
          <w:lang w:val="pt-BR"/>
        </w:rPr>
        <w:br/>
      </w:r>
    </w:p>
    <w:p w14:paraId="727B5D52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C80C86">
        <w:rPr>
          <w:lang w:val="pt-BR"/>
        </w:rPr>
        <w:t>Como discutimos na aula, o número de métricas que podem ser medidas é literalmente infinito. O segredo é saber quais métricas são relevantes, como coletamos esses dados e ainda mais importante: como integramos essas métricas para orientar decisões importantes de forma informada.</w:t>
      </w:r>
    </w:p>
    <w:p w14:paraId="01B812C5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0DB4CC56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C80C86">
        <w:rPr>
          <w:lang w:val="pt-BR"/>
        </w:rPr>
        <w:t>Você pode acessar todo o código em nosso </w:t>
      </w:r>
      <w:hyperlink r:id="rId5" w:tgtFrame="_blank" w:history="1">
        <w:r w:rsidRPr="00C80C86">
          <w:rPr>
            <w:rStyle w:val="Hyperlink"/>
            <w:lang w:val="pt-BR"/>
          </w:rPr>
          <w:t>Google Colab (link)</w:t>
        </w:r>
      </w:hyperlink>
      <w:r w:rsidRPr="00C80C86">
        <w:rPr>
          <w:lang w:val="pt-BR"/>
        </w:rPr>
        <w:t> ou</w:t>
      </w:r>
      <w:r w:rsidRPr="00C80C86">
        <w:rPr>
          <w:b/>
          <w:bCs/>
          <w:lang w:val="pt-BR"/>
        </w:rPr>
        <w:t> </w:t>
      </w:r>
      <w:hyperlink r:id="rId6" w:tgtFrame="_blank" w:history="1">
        <w:r w:rsidRPr="00C80C86">
          <w:rPr>
            <w:rStyle w:val="Hyperlink"/>
            <w:lang w:val="pt-BR"/>
          </w:rPr>
          <w:t>neste documento online (link)</w:t>
        </w:r>
      </w:hyperlink>
      <w:r w:rsidRPr="00C80C86">
        <w:rPr>
          <w:lang w:val="pt-BR"/>
        </w:rPr>
        <w:t>.</w:t>
      </w:r>
    </w:p>
    <w:p w14:paraId="6C0FBEA2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331130F5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C80C86">
        <w:rPr>
          <w:b/>
          <w:bCs/>
          <w:lang w:val="pt-BR"/>
        </w:rPr>
        <w:lastRenderedPageBreak/>
        <w:t>Conclusão</w:t>
      </w:r>
      <w:r w:rsidRPr="00C80C86">
        <w:rPr>
          <w:lang w:val="pt-BR"/>
        </w:rPr>
        <w:br/>
        <w:t>Este módulo fornece uma base sólida para o uso de </w:t>
      </w:r>
      <w:r w:rsidRPr="00C80C86">
        <w:rPr>
          <w:b/>
          <w:bCs/>
          <w:lang w:val="pt-BR"/>
        </w:rPr>
        <w:t>Python em Business Intelligence</w:t>
      </w:r>
      <w:r w:rsidRPr="00C80C86">
        <w:rPr>
          <w:lang w:val="pt-BR"/>
        </w:rPr>
        <w:t>, com foco em visualizações e análises que ajudam os nexialistas a </w:t>
      </w:r>
      <w:r w:rsidRPr="00C80C86">
        <w:rPr>
          <w:b/>
          <w:bCs/>
          <w:lang w:val="pt-BR"/>
        </w:rPr>
        <w:t>prever tendências</w:t>
      </w:r>
      <w:r w:rsidRPr="00C80C86">
        <w:rPr>
          <w:lang w:val="pt-BR"/>
        </w:rPr>
        <w:t>, otimizar campanhas e identificar </w:t>
      </w:r>
      <w:r w:rsidRPr="00C80C86">
        <w:rPr>
          <w:b/>
          <w:bCs/>
          <w:lang w:val="pt-BR"/>
        </w:rPr>
        <w:t>padrões disruptivos</w:t>
      </w:r>
      <w:r w:rsidRPr="00C80C86">
        <w:rPr>
          <w:lang w:val="pt-BR"/>
        </w:rPr>
        <w:t> que podem não ser visíveis à primeira vista. A aplicação das ferramentas de BI neste módulo capacita os profissionais a tomar decisões estratégicas baseadas em dados, conectando diferentes áreas e promovendo a inovação.</w:t>
      </w:r>
    </w:p>
    <w:p w14:paraId="358FF442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6E9A45DD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</w:pPr>
      <w:r w:rsidRPr="00C80C86">
        <w:rPr>
          <w:b/>
          <w:bCs/>
        </w:rPr>
        <w:t>Dicas Práticas</w:t>
      </w:r>
    </w:p>
    <w:p w14:paraId="2F7730D6" w14:textId="77777777" w:rsidR="00C80C86" w:rsidRPr="00C80C86" w:rsidRDefault="00C80C86" w:rsidP="00C80C86">
      <w:pPr>
        <w:numPr>
          <w:ilvl w:val="0"/>
          <w:numId w:val="5"/>
        </w:numPr>
        <w:rPr>
          <w:lang w:val="pt-BR"/>
        </w:rPr>
      </w:pPr>
      <w:r w:rsidRPr="00C80C86">
        <w:rPr>
          <w:b/>
          <w:bCs/>
          <w:lang w:val="pt-BR"/>
        </w:rPr>
        <w:t>Use Visualizações Estratégicas</w:t>
      </w:r>
      <w:r w:rsidRPr="00C80C86">
        <w:rPr>
          <w:lang w:val="pt-BR"/>
        </w:rPr>
        <w:t>: Aplique gráficos temporais e scatterplots para explorar as correlações entre métricas e prever tendências.</w:t>
      </w:r>
    </w:p>
    <w:p w14:paraId="0A995DD5" w14:textId="77777777" w:rsidR="00C80C86" w:rsidRPr="00C80C86" w:rsidRDefault="00C80C86" w:rsidP="00C80C86">
      <w:pPr>
        <w:numPr>
          <w:ilvl w:val="0"/>
          <w:numId w:val="5"/>
        </w:numPr>
        <w:rPr>
          <w:lang w:val="pt-BR"/>
        </w:rPr>
      </w:pPr>
      <w:r w:rsidRPr="00C80C86">
        <w:rPr>
          <w:b/>
          <w:bCs/>
          <w:lang w:val="pt-BR"/>
        </w:rPr>
        <w:t>Aprofunde-se nas Métricas de Conversão:</w:t>
      </w:r>
      <w:r w:rsidRPr="00C80C86">
        <w:rPr>
          <w:lang w:val="pt-BR"/>
        </w:rPr>
        <w:t> Identifique as campanhas mais eficazes, correlacionando custo por conversão com impressões e CTR.</w:t>
      </w:r>
    </w:p>
    <w:p w14:paraId="38B170EC" w14:textId="77777777" w:rsidR="00C80C86" w:rsidRPr="00C80C86" w:rsidRDefault="00C80C86" w:rsidP="00C80C86">
      <w:pPr>
        <w:numPr>
          <w:ilvl w:val="0"/>
          <w:numId w:val="5"/>
        </w:numPr>
        <w:rPr>
          <w:lang w:val="pt-BR"/>
        </w:rPr>
      </w:pPr>
      <w:r w:rsidRPr="00C80C86">
        <w:rPr>
          <w:b/>
          <w:bCs/>
          <w:lang w:val="pt-BR"/>
        </w:rPr>
        <w:t>Otimize o Engajamento</w:t>
      </w:r>
      <w:r w:rsidRPr="00C80C86">
        <w:rPr>
          <w:lang w:val="pt-BR"/>
        </w:rPr>
        <w:t>: Analise a taxa de rejeição e a duração da sessão para identificar oportunidades de melhorias na experiência do usuário.</w:t>
      </w:r>
    </w:p>
    <w:p w14:paraId="0A45DE96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3578D398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C80C86">
        <w:rPr>
          <w:b/>
          <w:bCs/>
          <w:lang w:val="pt-BR"/>
        </w:rPr>
        <w:lastRenderedPageBreak/>
        <w:t>Conteúdo Bônus</w:t>
      </w:r>
      <w:r w:rsidRPr="00C80C86">
        <w:rPr>
          <w:lang w:val="pt-BR"/>
        </w:rPr>
        <w:br/>
        <w:t>Título: </w:t>
      </w:r>
      <w:r w:rsidRPr="00C80C86">
        <w:rPr>
          <w:b/>
          <w:bCs/>
          <w:lang w:val="pt-BR"/>
        </w:rPr>
        <w:t>Como Integrar PYTHON com Power BI para Análises Avançadas de Recomendação</w:t>
      </w:r>
      <w:r w:rsidRPr="00C80C86">
        <w:rPr>
          <w:lang w:val="pt-BR"/>
        </w:rPr>
        <w:br/>
        <w:t>Para quem busca desenvolver análises sofisticadas de recomendação, o canal </w:t>
      </w:r>
      <w:r w:rsidRPr="00C80C86">
        <w:rPr>
          <w:b/>
          <w:bCs/>
          <w:lang w:val="pt-BR"/>
        </w:rPr>
        <w:t>Xperiun | Data Analytics</w:t>
      </w:r>
      <w:r w:rsidRPr="00C80C86">
        <w:rPr>
          <w:lang w:val="pt-BR"/>
        </w:rPr>
        <w:t> oferece um guia essencial para integrar Python ao Power BI. Este conteúdo é ideal para analistas de dados e profissionais que querem explorar recomendações personalizadas, como as usadas por empresas de streaming e e-commerce. No vídeo, você aprenderá a criar um sistema de recomendação completo, identificando clientes com perfis similares e sugerindo produtos com precisão.</w:t>
      </w:r>
      <w:r w:rsidRPr="00C80C86">
        <w:rPr>
          <w:lang w:val="pt-BR"/>
        </w:rPr>
        <w:br/>
        <w:t>O conteúdo combina técnicas de machine learning em Python com a visualização dinâmica do Power BI, permitindo que suas análises alcancem um nível avançado. É uma excelente oportunidade para quem deseja aplicar ciência de dados em contextos empresariais e potencializar o uso do Power BI com ferramentas de aprendizado de máquina.</w:t>
      </w:r>
    </w:p>
    <w:p w14:paraId="775A4369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5CD90123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</w:pPr>
      <w:r w:rsidRPr="00C80C86">
        <w:rPr>
          <w:b/>
          <w:bCs/>
        </w:rPr>
        <w:t>Referências</w:t>
      </w:r>
    </w:p>
    <w:p w14:paraId="0C0D8E6F" w14:textId="77777777" w:rsidR="00C80C86" w:rsidRPr="00C80C86" w:rsidRDefault="00C80C86" w:rsidP="00C80C86">
      <w:pPr>
        <w:numPr>
          <w:ilvl w:val="0"/>
          <w:numId w:val="6"/>
        </w:numPr>
      </w:pPr>
      <w:r w:rsidRPr="00C80C86">
        <w:rPr>
          <w:b/>
          <w:bCs/>
        </w:rPr>
        <w:t>HARVARD BUSINESS REVIEW</w:t>
      </w:r>
      <w:r w:rsidRPr="00C80C86">
        <w:t>. Visualizations that really work. Disponível em: </w:t>
      </w:r>
      <w:hyperlink r:id="rId7" w:tgtFrame="_blank" w:history="1">
        <w:r w:rsidRPr="00C80C86">
          <w:rPr>
            <w:rStyle w:val="Hyperlink"/>
          </w:rPr>
          <w:t>https://hbr.org/2016/06/visualizations-that-really-work</w:t>
        </w:r>
      </w:hyperlink>
      <w:r w:rsidRPr="00C80C86">
        <w:t>. </w:t>
      </w:r>
      <w:r w:rsidRPr="00C80C86">
        <w:rPr>
          <w:b/>
          <w:bCs/>
        </w:rPr>
        <w:t>Acesso em: 10 set. 2024</w:t>
      </w:r>
      <w:r w:rsidRPr="00C80C86">
        <w:t>.</w:t>
      </w:r>
    </w:p>
    <w:p w14:paraId="7F1DEF51" w14:textId="77777777" w:rsidR="00C80C86" w:rsidRPr="00C80C86" w:rsidRDefault="00C80C86" w:rsidP="00C80C86">
      <w:pPr>
        <w:numPr>
          <w:ilvl w:val="0"/>
          <w:numId w:val="6"/>
        </w:numPr>
      </w:pPr>
      <w:r w:rsidRPr="00C80C86">
        <w:rPr>
          <w:b/>
          <w:bCs/>
        </w:rPr>
        <w:t>KAGGLE</w:t>
      </w:r>
      <w:r w:rsidRPr="00C80C86">
        <w:t>. Python for Data Science and BI: A Comprehensive Guide. Disponível em: </w:t>
      </w:r>
      <w:hyperlink r:id="rId8" w:tgtFrame="_blank" w:history="1">
        <w:r w:rsidRPr="00C80C86">
          <w:rPr>
            <w:rStyle w:val="Hyperlink"/>
          </w:rPr>
          <w:t>https://www.kaggle.com/learn/python-for-data-science</w:t>
        </w:r>
      </w:hyperlink>
      <w:r w:rsidRPr="00C80C86">
        <w:t>.</w:t>
      </w:r>
      <w:r w:rsidRPr="00C80C86">
        <w:rPr>
          <w:b/>
          <w:bCs/>
        </w:rPr>
        <w:t> Acesso em: 10 set. 2024</w:t>
      </w:r>
      <w:r w:rsidRPr="00C80C86">
        <w:t>.</w:t>
      </w:r>
    </w:p>
    <w:p w14:paraId="3A730311" w14:textId="77777777" w:rsidR="00C80C86" w:rsidRPr="00C80C86" w:rsidRDefault="00C80C86" w:rsidP="00C80C86">
      <w:pPr>
        <w:numPr>
          <w:ilvl w:val="0"/>
          <w:numId w:val="6"/>
        </w:numPr>
      </w:pPr>
      <w:r w:rsidRPr="00C80C86">
        <w:rPr>
          <w:b/>
          <w:bCs/>
        </w:rPr>
        <w:t>PYTHON Software Foundation</w:t>
      </w:r>
      <w:r w:rsidRPr="00C80C86">
        <w:t>. Documentation for matplotlib and seaborn. Disponível em:</w:t>
      </w:r>
      <w:hyperlink r:id="rId9" w:tgtFrame="_blank" w:history="1">
        <w:r w:rsidRPr="00C80C86">
          <w:rPr>
            <w:rStyle w:val="Hyperlink"/>
          </w:rPr>
          <w:t> https://matplotlib.org</w:t>
        </w:r>
      </w:hyperlink>
      <w:r w:rsidRPr="00C80C86">
        <w:rPr>
          <w:u w:val="single"/>
        </w:rPr>
        <w:t> </w:t>
      </w:r>
      <w:r w:rsidRPr="00C80C86">
        <w:t>e </w:t>
      </w:r>
      <w:hyperlink r:id="rId10" w:tgtFrame="_blank" w:history="1">
        <w:r w:rsidRPr="00C80C86">
          <w:rPr>
            <w:rStyle w:val="Hyperlink"/>
          </w:rPr>
          <w:t>https://seaborn.pydata.org</w:t>
        </w:r>
      </w:hyperlink>
      <w:r w:rsidRPr="00C80C86">
        <w:t>. </w:t>
      </w:r>
      <w:r w:rsidRPr="00C80C86">
        <w:rPr>
          <w:b/>
          <w:bCs/>
        </w:rPr>
        <w:t>Acesso em: 10 set. 2024</w:t>
      </w:r>
      <w:r w:rsidRPr="00C80C86">
        <w:t>.</w:t>
      </w:r>
      <w:r w:rsidRPr="00C80C86">
        <w:rPr>
          <w:rFonts w:ascii="Times New Roman" w:hAnsi="Times New Roman" w:cs="Times New Roman"/>
        </w:rPr>
        <w:t>​</w:t>
      </w:r>
    </w:p>
    <w:p w14:paraId="69497AC4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</w:pPr>
      <w:r w:rsidRPr="00C80C86">
        <w:rPr>
          <w:b/>
          <w:bCs/>
        </w:rPr>
        <w:t>Atividade Prática 8 - Prática de BI com Python Básico</w:t>
      </w:r>
    </w:p>
    <w:p w14:paraId="42F79801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</w:pPr>
      <w:r w:rsidRPr="00C80C86">
        <w:br/>
      </w:r>
      <w:r w:rsidRPr="00C80C86">
        <w:rPr>
          <w:b/>
          <w:bCs/>
        </w:rPr>
        <w:t>Título da Prática</w:t>
      </w:r>
      <w:r w:rsidRPr="00C80C86">
        <w:t>: Criação de Dashboards Integrados com Dados de Marketing, SEO e Georreferenciamento</w:t>
      </w:r>
    </w:p>
    <w:p w14:paraId="2F8F404C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</w:pPr>
      <w:r w:rsidRPr="00C80C86">
        <w:lastRenderedPageBreak/>
        <w:br/>
      </w:r>
      <w:r w:rsidRPr="00C80C86">
        <w:rPr>
          <w:b/>
          <w:bCs/>
        </w:rPr>
        <w:t>Objetivos</w:t>
      </w:r>
      <w:r w:rsidRPr="00C80C86">
        <w:t>:</w:t>
      </w:r>
    </w:p>
    <w:p w14:paraId="25A26699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</w:pPr>
      <w:r w:rsidRPr="00C80C86">
        <w:t>· Consolidar e visualizar dados de marketing, SEO e georreferenciamento em um dashboard integrado.</w:t>
      </w:r>
      <w:r w:rsidRPr="00C80C86">
        <w:br/>
        <w:t>· Interpretar métricas para insights de desempenho da aplicação e das campanhas de marketing.</w:t>
      </w:r>
      <w:r w:rsidRPr="00C80C86">
        <w:br/>
        <w:t>· Identificar áreas de otimização e tomar decisões informadas baseadas nos dados.</w:t>
      </w:r>
    </w:p>
    <w:p w14:paraId="6246BDE4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</w:pPr>
      <w:r w:rsidRPr="00C80C86">
        <w:br/>
      </w:r>
      <w:r w:rsidRPr="00C80C86">
        <w:rPr>
          <w:b/>
          <w:bCs/>
        </w:rPr>
        <w:t>Materiais, Métodos e Ferramentas</w:t>
      </w:r>
      <w:r w:rsidRPr="00C80C86">
        <w:t>:</w:t>
      </w:r>
    </w:p>
    <w:p w14:paraId="4EEFCA84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</w:pPr>
      <w:r w:rsidRPr="00C80C86">
        <w:t>· Python com bibliotecas </w:t>
      </w:r>
      <w:r w:rsidRPr="00C80C86">
        <w:rPr>
          <w:i/>
          <w:iCs/>
        </w:rPr>
        <w:t>pandas, matplotlib, e plotly</w:t>
      </w:r>
      <w:r w:rsidRPr="00C80C86">
        <w:t>.</w:t>
      </w:r>
    </w:p>
    <w:p w14:paraId="6038F900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</w:pPr>
      <w:r w:rsidRPr="00C80C86">
        <w:t>· Dados em formato CSV com informações de marketing (taxa de conversão, origem de tráfego, duração média da sessão, taxa de rejeição) e dados geográficos (localização dos usuários).</w:t>
      </w:r>
    </w:p>
    <w:p w14:paraId="04B5670B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</w:pPr>
      <w:r w:rsidRPr="00C80C86">
        <w:t>· Ambiente Jupyter Notebook ou Google Colab para execução e visualização dos códigos.</w:t>
      </w:r>
    </w:p>
    <w:p w14:paraId="3E3ED601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</w:pPr>
    </w:p>
    <w:p w14:paraId="0BA4C95F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</w:pPr>
      <w:r w:rsidRPr="00C80C86">
        <w:rPr>
          <w:b/>
          <w:bCs/>
        </w:rPr>
        <w:t>Atividade Prática</w:t>
      </w:r>
    </w:p>
    <w:p w14:paraId="4BCDEF4B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</w:pPr>
      <w:r w:rsidRPr="00C80C86">
        <w:rPr>
          <w:b/>
          <w:bCs/>
        </w:rPr>
        <w:br/>
        <w:t>Roteiro</w:t>
      </w:r>
    </w:p>
    <w:p w14:paraId="3661E969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</w:pPr>
    </w:p>
    <w:p w14:paraId="654440D3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</w:pPr>
      <w:r w:rsidRPr="00C80C86">
        <w:t>1º. Passo) </w:t>
      </w:r>
      <w:r w:rsidRPr="00C80C86">
        <w:rPr>
          <w:b/>
          <w:bCs/>
        </w:rPr>
        <w:t>Carregar e Preparar os Dados</w:t>
      </w:r>
      <w:r w:rsidRPr="00C80C86">
        <w:t>: Importe os dados fornecidos ou simulados para o Python, utilizando </w:t>
      </w:r>
      <w:r w:rsidRPr="00C80C86">
        <w:rPr>
          <w:i/>
          <w:iCs/>
        </w:rPr>
        <w:t>pandas</w:t>
      </w:r>
      <w:r w:rsidRPr="00C80C86">
        <w:t>. Verifique se o arquivo está formatado corretamente com colunas como “Taxa de Conversão”, “Origem de Tráfego”, “Duração Média da Sessão”, “Taxa de Rejeição” e coordenadas geográficas.</w:t>
      </w:r>
      <w:r w:rsidRPr="00C80C86">
        <w:br/>
        <w:t>2º. Passo) </w:t>
      </w:r>
      <w:r w:rsidRPr="00C80C86">
        <w:rPr>
          <w:b/>
          <w:bCs/>
        </w:rPr>
        <w:t>Criar Visualizações no Dashboard</w:t>
      </w:r>
      <w:r w:rsidRPr="00C80C86">
        <w:t>:</w:t>
      </w:r>
    </w:p>
    <w:p w14:paraId="0677DD23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C80C86">
        <w:rPr>
          <w:lang w:val="pt-BR"/>
        </w:rPr>
        <w:lastRenderedPageBreak/>
        <w:t>· </w:t>
      </w:r>
      <w:r w:rsidRPr="00C80C86">
        <w:rPr>
          <w:b/>
          <w:bCs/>
          <w:lang w:val="pt-BR"/>
        </w:rPr>
        <w:t>Gráfico de Linhas ou Barras</w:t>
      </w:r>
      <w:r w:rsidRPr="00C80C86">
        <w:rPr>
          <w:lang w:val="pt-BR"/>
        </w:rPr>
        <w:t>: Crie um gráfico para a Taxa de Conversão ao longo do tempo.</w:t>
      </w:r>
      <w:r w:rsidRPr="00C80C86">
        <w:rPr>
          <w:lang w:val="pt-BR"/>
        </w:rPr>
        <w:br/>
        <w:t>· </w:t>
      </w:r>
      <w:r w:rsidRPr="00C80C86">
        <w:rPr>
          <w:b/>
          <w:bCs/>
          <w:lang w:val="pt-BR"/>
        </w:rPr>
        <w:t>Mapa Georreferenciado</w:t>
      </w:r>
      <w:r w:rsidRPr="00C80C86">
        <w:rPr>
          <w:lang w:val="pt-BR"/>
        </w:rPr>
        <w:t>: Utilize o </w:t>
      </w:r>
      <w:r w:rsidRPr="00C80C86">
        <w:rPr>
          <w:i/>
          <w:iCs/>
          <w:lang w:val="pt-BR"/>
        </w:rPr>
        <w:t>plotly</w:t>
      </w:r>
      <w:r w:rsidRPr="00C80C86">
        <w:rPr>
          <w:lang w:val="pt-BR"/>
        </w:rPr>
        <w:t> para exibir um mapa interativo que mostra a localização dos usuários.</w:t>
      </w:r>
      <w:r w:rsidRPr="00C80C86">
        <w:rPr>
          <w:lang w:val="pt-BR"/>
        </w:rPr>
        <w:br/>
        <w:t>· </w:t>
      </w:r>
      <w:r w:rsidRPr="00C80C86">
        <w:rPr>
          <w:b/>
          <w:bCs/>
          <w:lang w:val="pt-BR"/>
        </w:rPr>
        <w:t>Gráfico de Pizza/Barras</w:t>
      </w:r>
      <w:r w:rsidRPr="00C80C86">
        <w:rPr>
          <w:lang w:val="pt-BR"/>
        </w:rPr>
        <w:t>: Exiba a origem de tráfego dos usuários (orgânico, pago, direto), diferenciando as fontes principais.</w:t>
      </w:r>
    </w:p>
    <w:p w14:paraId="3F6B2C35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C80C86">
        <w:rPr>
          <w:lang w:val="pt-BR"/>
        </w:rPr>
        <w:t>3º. Passo) </w:t>
      </w:r>
      <w:r w:rsidRPr="00C80C86">
        <w:rPr>
          <w:b/>
          <w:bCs/>
          <w:lang w:val="pt-BR"/>
        </w:rPr>
        <w:t>Análise e Interpretação</w:t>
      </w:r>
      <w:r w:rsidRPr="00C80C86">
        <w:rPr>
          <w:lang w:val="pt-BR"/>
        </w:rPr>
        <w:t>:</w:t>
      </w:r>
    </w:p>
    <w:p w14:paraId="0D8BB257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C80C86">
        <w:rPr>
          <w:lang w:val="pt-BR"/>
        </w:rPr>
        <w:t>· Avalie os dados visualizados e responda às seguintes questões:</w:t>
      </w:r>
      <w:r w:rsidRPr="00C80C86">
        <w:rPr>
          <w:lang w:val="pt-BR"/>
        </w:rPr>
        <w:br/>
        <w:t>- Quais são as principais fontes de tráfego com maior taxa de conversão?</w:t>
      </w:r>
    </w:p>
    <w:p w14:paraId="43457937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</w:pPr>
      <w:r w:rsidRPr="00C80C86">
        <w:t>- Que regiões apresentam maior número de usuários?</w:t>
      </w:r>
    </w:p>
    <w:p w14:paraId="5B480301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</w:pPr>
      <w:r w:rsidRPr="00C80C86">
        <w:t>- Como esses dados geográficos e de marketing podem ajudar a otimizar campanhas futuras?</w:t>
      </w:r>
    </w:p>
    <w:p w14:paraId="74A816E6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</w:pPr>
      <w:r w:rsidRPr="00C80C86">
        <w:t>4º. Passo) </w:t>
      </w:r>
      <w:r w:rsidRPr="00C80C86">
        <w:rPr>
          <w:b/>
          <w:bCs/>
        </w:rPr>
        <w:t>Conclusões e Recomendações</w:t>
      </w:r>
      <w:r w:rsidRPr="00C80C86">
        <w:t>: Escreva um relatório de 8 a 10 linhas respondendo às questões acima e faça sugestões para melhorar o desempenho das campanhas com base nos insights dos dados visualizados.</w:t>
      </w:r>
    </w:p>
    <w:p w14:paraId="6F837814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</w:pPr>
    </w:p>
    <w:p w14:paraId="21A2814B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</w:pPr>
      <w:r w:rsidRPr="00C80C86">
        <w:rPr>
          <w:b/>
          <w:bCs/>
        </w:rPr>
        <w:t>Gabarito Atividade Prática</w:t>
      </w:r>
    </w:p>
    <w:p w14:paraId="7246CE9E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</w:pPr>
    </w:p>
    <w:p w14:paraId="21718254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</w:pPr>
      <w:r w:rsidRPr="00C80C86">
        <w:t>Exemplo de Respostas:</w:t>
      </w:r>
    </w:p>
    <w:p w14:paraId="1AA19EF8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</w:pPr>
    </w:p>
    <w:p w14:paraId="455C4A63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</w:pPr>
      <w:r w:rsidRPr="00C80C86">
        <w:t>1. </w:t>
      </w:r>
      <w:r w:rsidRPr="00C80C86">
        <w:rPr>
          <w:b/>
          <w:bCs/>
        </w:rPr>
        <w:t>Fontes de Tráfego com Melhor Conversão</w:t>
      </w:r>
      <w:r w:rsidRPr="00C80C86">
        <w:t>: O tráfego orgânico demonstrou a maior taxa de conversão (15%), o que indica que o SEO da aplicação está efetivo e atraindo usuários relevantes.</w:t>
      </w:r>
    </w:p>
    <w:p w14:paraId="009E9DF2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</w:pPr>
      <w:r w:rsidRPr="00C80C86">
        <w:t>2. </w:t>
      </w:r>
      <w:r w:rsidRPr="00C80C86">
        <w:rPr>
          <w:b/>
          <w:bCs/>
        </w:rPr>
        <w:t>Distribuição Geográfica dos Usuários</w:t>
      </w:r>
      <w:r w:rsidRPr="00C80C86">
        <w:t>: A maior concentração de usuários está nas capitais do Sudeste, o que sugere que campanhas direcionadas ao interior poderiam ampliar a base de usuários.</w:t>
      </w:r>
    </w:p>
    <w:p w14:paraId="601E088E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</w:pPr>
      <w:r w:rsidRPr="00C80C86">
        <w:t>3. </w:t>
      </w:r>
      <w:r w:rsidRPr="00C80C86">
        <w:rPr>
          <w:b/>
          <w:bCs/>
        </w:rPr>
        <w:t>Recomendações</w:t>
      </w:r>
      <w:r w:rsidRPr="00C80C86">
        <w:t>:</w:t>
      </w:r>
    </w:p>
    <w:p w14:paraId="7B3B1FE7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</w:pPr>
      <w:r w:rsidRPr="00C80C86">
        <w:t>- Aumentar o investimento em SEO para atrair mais usuários orgânicos em regiões onde o tráfego é menor.</w:t>
      </w:r>
    </w:p>
    <w:p w14:paraId="2643D0F0" w14:textId="77777777" w:rsidR="00C80C86" w:rsidRPr="00C80C86" w:rsidRDefault="00C80C86" w:rsidP="00C80C86">
      <w:pPr>
        <w:numPr>
          <w:ilvl w:val="0"/>
          <w:numId w:val="4"/>
        </w:numPr>
        <w:tabs>
          <w:tab w:val="num" w:pos="360"/>
        </w:tabs>
      </w:pPr>
      <w:r w:rsidRPr="00C80C86">
        <w:lastRenderedPageBreak/>
        <w:t>- Implementar campanhas segmentadas para aumentar a taxa de retenção nas regiões com alta taxa de rejeição, otimizando os anúncios para melhor adequação ao público local.</w:t>
      </w:r>
      <w:r w:rsidRPr="00C80C86">
        <w:rPr>
          <w:rFonts w:ascii="Times New Roman" w:hAnsi="Times New Roman" w:cs="Times New Roman"/>
        </w:rPr>
        <w:t>​</w:t>
      </w:r>
    </w:p>
    <w:p w14:paraId="79852DF6" w14:textId="77777777" w:rsidR="000971F2" w:rsidRDefault="000971F2"/>
    <w:sectPr w:rsidR="000971F2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D3C7580"/>
    <w:multiLevelType w:val="multilevel"/>
    <w:tmpl w:val="FE66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26796D"/>
    <w:multiLevelType w:val="multilevel"/>
    <w:tmpl w:val="317E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1025402115">
    <w:abstractNumId w:val="1"/>
  </w:num>
  <w:num w:numId="6" w16cid:durableId="288778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133"/>
    <w:rsid w:val="00051304"/>
    <w:rsid w:val="000971F2"/>
    <w:rsid w:val="0012451D"/>
    <w:rsid w:val="002B4D8C"/>
    <w:rsid w:val="00323BDD"/>
    <w:rsid w:val="00413133"/>
    <w:rsid w:val="005447A6"/>
    <w:rsid w:val="00AA4329"/>
    <w:rsid w:val="00AE10B7"/>
    <w:rsid w:val="00B9317B"/>
    <w:rsid w:val="00C70315"/>
    <w:rsid w:val="00C80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1D0E59-4A9E-4F0B-AA25-ED3739475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133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133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133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133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133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1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133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133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1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0C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0C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learn/python-for-data-scienc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br.org/2016/06/visualizations-that-really-wor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ozmk1bcg3nD8EhCC8Cillt7joclLf1iOB525i71V53Q/edi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olab.research.google.com/drive/15LAif6c_pW2Vvr3MM9eYDLi1eT2zprQ3?usp=sharing" TargetMode="External"/><Relationship Id="rId10" Type="http://schemas.openxmlformats.org/officeDocument/2006/relationships/hyperlink" Target="https://seaborn.pydata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tplotlib.org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1632</Words>
  <Characters>9303</Characters>
  <Application>Microsoft Office Word</Application>
  <DocSecurity>0</DocSecurity>
  <Lines>77</Lines>
  <Paragraphs>21</Paragraphs>
  <ScaleCrop>false</ScaleCrop>
  <Company/>
  <LinksUpToDate>false</LinksUpToDate>
  <CharactersWithSpaces>10914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2026-04-16T21:48:00Z</dcterms:created>
  <dcterms:modified xsi:type="dcterms:W3CDTF">2026-04-16T21:48:00Z</dcterms:modified>
</cp:coreProperties>
</file>