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7FEB" w14:textId="77777777" w:rsidR="00235E59" w:rsidRPr="00235E59" w:rsidRDefault="00235E59" w:rsidP="00235E59">
      <w:pPr>
        <w:pStyle w:val="Ttulo1"/>
      </w:pPr>
      <w:r w:rsidRPr="00235E59">
        <w:t>No modelo de caixa do CSS, cada elemento HTML é representado como uma "caixa retangular". A propriedade box-</w:t>
      </w:r>
      <w:proofErr w:type="spellStart"/>
      <w:r w:rsidRPr="00235E59">
        <w:t>sizing</w:t>
      </w:r>
      <w:proofErr w:type="spellEnd"/>
      <w:r w:rsidRPr="00235E59">
        <w:t xml:space="preserve"> permite controlar como o tamanho total de uma caixa (largura e altura) é calculado. Por padrão, o modelo de caixa considera apenas o conteúdo do elemento, mas com ajustes na propriedade box-</w:t>
      </w:r>
      <w:proofErr w:type="spellStart"/>
      <w:r w:rsidRPr="00235E59">
        <w:t>sizing</w:t>
      </w:r>
      <w:proofErr w:type="spellEnd"/>
      <w:r w:rsidRPr="00235E59">
        <w:t>, é possível incluir bordas e preenchimento na dimensão total, facilitando o design de layouts responsivos. Qual é o efeito de configurar a propriedade box-</w:t>
      </w:r>
      <w:proofErr w:type="spellStart"/>
      <w:r w:rsidRPr="00235E59">
        <w:t>sizing</w:t>
      </w:r>
      <w:proofErr w:type="spellEnd"/>
      <w:r w:rsidRPr="00235E59">
        <w:t xml:space="preserve"> com o valor </w:t>
      </w:r>
      <w:proofErr w:type="spellStart"/>
      <w:r w:rsidRPr="00235E59">
        <w:t>border</w:t>
      </w:r>
      <w:proofErr w:type="spellEnd"/>
      <w:r w:rsidRPr="00235E59">
        <w:t>-box em um elemento HTML:</w:t>
      </w:r>
    </w:p>
    <w:p w14:paraId="75D11F87" w14:textId="77777777" w:rsidR="00235E59" w:rsidRPr="00235E59" w:rsidRDefault="00235E59" w:rsidP="00235E59">
      <w:pPr>
        <w:numPr>
          <w:ilvl w:val="0"/>
          <w:numId w:val="6"/>
        </w:numPr>
      </w:pPr>
      <w:r w:rsidRPr="00235E59">
        <w:t>Inclui bordas e preenchimento no cálculo do tamanho total da caixa, mantendo a largura e altura especificadas</w:t>
      </w:r>
    </w:p>
    <w:p w14:paraId="72B370FB" w14:textId="77777777" w:rsidR="00235E59" w:rsidRPr="00235E59" w:rsidRDefault="00235E59" w:rsidP="00235E59">
      <w:pPr>
        <w:numPr>
          <w:ilvl w:val="0"/>
          <w:numId w:val="6"/>
        </w:numPr>
      </w:pPr>
      <w:r w:rsidRPr="00235E59">
        <w:t>Faz com que apenas o conteúdo do elemento seja considerado no cálculo de largura e altura, ignorando bordas e preenchimento</w:t>
      </w:r>
    </w:p>
    <w:p w14:paraId="69023F99" w14:textId="77777777" w:rsidR="00235E59" w:rsidRPr="00235E59" w:rsidRDefault="00235E59" w:rsidP="00235E59">
      <w:pPr>
        <w:numPr>
          <w:ilvl w:val="0"/>
          <w:numId w:val="6"/>
        </w:numPr>
      </w:pPr>
      <w:r w:rsidRPr="00235E59">
        <w:t>Remove bordas e margens do cálculo de largura e altura, permitindo uma caixa mais flexível</w:t>
      </w:r>
    </w:p>
    <w:p w14:paraId="164EB883" w14:textId="77777777" w:rsidR="00235E59" w:rsidRPr="00235E59" w:rsidRDefault="00235E59" w:rsidP="00235E59">
      <w:pPr>
        <w:numPr>
          <w:ilvl w:val="0"/>
          <w:numId w:val="6"/>
        </w:numPr>
      </w:pPr>
      <w:r w:rsidRPr="00235E59">
        <w:t>Configura o elemento para ignorar completamente o modelo de caixa e calcular tamanho de forma personalizada</w:t>
      </w:r>
    </w:p>
    <w:p w14:paraId="65092A97" w14:textId="77777777" w:rsidR="00235E59" w:rsidRPr="00235E59" w:rsidRDefault="00235E59" w:rsidP="00235E59">
      <w:pPr>
        <w:numPr>
          <w:ilvl w:val="0"/>
          <w:numId w:val="6"/>
        </w:numPr>
      </w:pPr>
      <w:r w:rsidRPr="00235E59">
        <w:t>Impede que a largura e altura do elemento sejam definidas, forçando o tamanho a ser automático</w:t>
      </w:r>
    </w:p>
    <w:p w14:paraId="047E2069" w14:textId="2E5AFDEF" w:rsidR="000971F2" w:rsidRDefault="00235E59">
      <w:r>
        <w:t>Resposta: a</w:t>
      </w:r>
    </w:p>
    <w:p w14:paraId="088F0659" w14:textId="69643EB5" w:rsidR="00235E59" w:rsidRDefault="00235E59">
      <w:r w:rsidRPr="00235E59">
        <w:lastRenderedPageBreak/>
        <w:t>Quando box-</w:t>
      </w:r>
      <w:proofErr w:type="spellStart"/>
      <w:r w:rsidRPr="00235E59">
        <w:t>sizing</w:t>
      </w:r>
      <w:proofErr w:type="spellEnd"/>
      <w:r w:rsidRPr="00235E59">
        <w:t xml:space="preserve">: </w:t>
      </w:r>
      <w:proofErr w:type="spellStart"/>
      <w:r w:rsidRPr="00235E59">
        <w:t>border</w:t>
      </w:r>
      <w:proofErr w:type="spellEnd"/>
      <w:r w:rsidRPr="00235E59">
        <w:t>-box é aplicado, as dimensões especificadas para largura e altura incluem o conteúdo, preenchimento (</w:t>
      </w:r>
      <w:proofErr w:type="spellStart"/>
      <w:r w:rsidRPr="00235E59">
        <w:t>padding</w:t>
      </w:r>
      <w:proofErr w:type="spellEnd"/>
      <w:r w:rsidRPr="00235E59">
        <w:t>) e bordas, tornando o controle do tamanho mais intuitivo.</w:t>
      </w:r>
    </w:p>
    <w:p w14:paraId="027DCDF9" w14:textId="77777777" w:rsidR="00235E59" w:rsidRDefault="00235E59"/>
    <w:p w14:paraId="0B383587" w14:textId="362FEEB0" w:rsidR="00235E59" w:rsidRPr="00235E59" w:rsidRDefault="00235E59" w:rsidP="00235E59">
      <w:pPr>
        <w:pStyle w:val="Ttulo1"/>
      </w:pPr>
      <w:r w:rsidRPr="00235E59">
        <w:rPr>
          <w:rFonts w:ascii="Times New Roman" w:hAnsi="Times New Roman" w:cs="Times New Roman"/>
        </w:rPr>
        <w:t>​</w:t>
      </w:r>
      <w:r w:rsidRPr="00235E59">
        <w:t>Dada a seguinte configuração CSS para um contêiner com ‘box-</w:t>
      </w:r>
      <w:proofErr w:type="spellStart"/>
      <w:r w:rsidRPr="00235E59">
        <w:t>sizing</w:t>
      </w:r>
      <w:proofErr w:type="spellEnd"/>
      <w:r w:rsidRPr="00235E59">
        <w:t xml:space="preserve">: </w:t>
      </w:r>
      <w:proofErr w:type="spellStart"/>
      <w:r w:rsidRPr="00235E59">
        <w:t>content</w:t>
      </w:r>
      <w:proofErr w:type="spellEnd"/>
      <w:r w:rsidRPr="00235E59">
        <w:t>-box’ e um contêiner com ‘box-</w:t>
      </w:r>
      <w:proofErr w:type="spellStart"/>
      <w:r w:rsidRPr="00235E59">
        <w:t>sizing</w:t>
      </w:r>
      <w:proofErr w:type="spellEnd"/>
      <w:r w:rsidRPr="00235E59">
        <w:t xml:space="preserve">: </w:t>
      </w:r>
      <w:proofErr w:type="spellStart"/>
      <w:r w:rsidRPr="00235E59">
        <w:t>border</w:t>
      </w:r>
      <w:proofErr w:type="spellEnd"/>
      <w:r w:rsidRPr="00235E59">
        <w:t xml:space="preserve">-box’, qual será a largura total dos elementos? Considere uma largura definida de 200 pixels, 20 pixels de </w:t>
      </w:r>
      <w:proofErr w:type="spellStart"/>
      <w:r w:rsidRPr="00235E59">
        <w:t>padding</w:t>
      </w:r>
      <w:proofErr w:type="spellEnd"/>
      <w:r w:rsidRPr="00235E59">
        <w:t xml:space="preserve"> e 5 pixels de borda.</w:t>
      </w:r>
    </w:p>
    <w:p w14:paraId="066A3B10" w14:textId="77777777" w:rsidR="00235E59" w:rsidRPr="00235E59" w:rsidRDefault="00235E59" w:rsidP="00235E59">
      <w:pPr>
        <w:numPr>
          <w:ilvl w:val="0"/>
          <w:numId w:val="8"/>
        </w:numPr>
      </w:pPr>
      <w:r w:rsidRPr="00235E59">
        <w:t>Para ‘</w:t>
      </w:r>
      <w:proofErr w:type="spellStart"/>
      <w:r w:rsidRPr="00235E59">
        <w:t>content</w:t>
      </w:r>
      <w:proofErr w:type="spellEnd"/>
      <w:r w:rsidRPr="00235E59">
        <w:t>-box’, 225 pixels e para ‘</w:t>
      </w:r>
      <w:proofErr w:type="spellStart"/>
      <w:r w:rsidRPr="00235E59">
        <w:t>border</w:t>
      </w:r>
      <w:proofErr w:type="spellEnd"/>
      <w:r w:rsidRPr="00235E59">
        <w:t>-box’, 200 pixels</w:t>
      </w:r>
    </w:p>
    <w:p w14:paraId="34687F13" w14:textId="77777777" w:rsidR="00235E59" w:rsidRPr="00235E59" w:rsidRDefault="00235E59" w:rsidP="00235E59">
      <w:pPr>
        <w:numPr>
          <w:ilvl w:val="0"/>
          <w:numId w:val="8"/>
        </w:numPr>
      </w:pPr>
      <w:r w:rsidRPr="00235E59">
        <w:t>Para ‘</w:t>
      </w:r>
      <w:proofErr w:type="spellStart"/>
      <w:r w:rsidRPr="00235E59">
        <w:t>content</w:t>
      </w:r>
      <w:proofErr w:type="spellEnd"/>
      <w:r w:rsidRPr="00235E59">
        <w:t>-box’, 230 pixels e para ‘</w:t>
      </w:r>
      <w:proofErr w:type="spellStart"/>
      <w:r w:rsidRPr="00235E59">
        <w:t>border</w:t>
      </w:r>
      <w:proofErr w:type="spellEnd"/>
      <w:r w:rsidRPr="00235E59">
        <w:t>-box’, 220 pixels</w:t>
      </w:r>
    </w:p>
    <w:p w14:paraId="27DFC077" w14:textId="77777777" w:rsidR="00235E59" w:rsidRPr="00235E59" w:rsidRDefault="00235E59" w:rsidP="00235E59">
      <w:pPr>
        <w:numPr>
          <w:ilvl w:val="0"/>
          <w:numId w:val="8"/>
        </w:numPr>
      </w:pPr>
      <w:r w:rsidRPr="00235E59">
        <w:t>Para ‘</w:t>
      </w:r>
      <w:proofErr w:type="spellStart"/>
      <w:r w:rsidRPr="00235E59">
        <w:t>content</w:t>
      </w:r>
      <w:proofErr w:type="spellEnd"/>
      <w:r w:rsidRPr="00235E59">
        <w:t>-box’, 250 pixels e para ‘</w:t>
      </w:r>
      <w:proofErr w:type="spellStart"/>
      <w:r w:rsidRPr="00235E59">
        <w:t>border</w:t>
      </w:r>
      <w:proofErr w:type="spellEnd"/>
      <w:r w:rsidRPr="00235E59">
        <w:t>-box’, 200 pixels</w:t>
      </w:r>
    </w:p>
    <w:p w14:paraId="4DE7506C" w14:textId="77777777" w:rsidR="00235E59" w:rsidRPr="00235E59" w:rsidRDefault="00235E59" w:rsidP="00235E59">
      <w:pPr>
        <w:numPr>
          <w:ilvl w:val="0"/>
          <w:numId w:val="8"/>
        </w:numPr>
      </w:pPr>
      <w:r w:rsidRPr="00235E59">
        <w:t>Para ‘</w:t>
      </w:r>
      <w:proofErr w:type="spellStart"/>
      <w:r w:rsidRPr="00235E59">
        <w:t>content</w:t>
      </w:r>
      <w:proofErr w:type="spellEnd"/>
      <w:r w:rsidRPr="00235E59">
        <w:t>-box’, 220 pixels e para ‘</w:t>
      </w:r>
      <w:proofErr w:type="spellStart"/>
      <w:r w:rsidRPr="00235E59">
        <w:t>border</w:t>
      </w:r>
      <w:proofErr w:type="spellEnd"/>
      <w:r w:rsidRPr="00235E59">
        <w:t>-box’, 230 pixels</w:t>
      </w:r>
    </w:p>
    <w:p w14:paraId="3E052C1B" w14:textId="77777777" w:rsidR="00235E59" w:rsidRPr="00235E59" w:rsidRDefault="00235E59" w:rsidP="00235E59">
      <w:pPr>
        <w:numPr>
          <w:ilvl w:val="0"/>
          <w:numId w:val="8"/>
        </w:numPr>
      </w:pPr>
      <w:r w:rsidRPr="00235E59">
        <w:t>Para ‘</w:t>
      </w:r>
      <w:proofErr w:type="spellStart"/>
      <w:r w:rsidRPr="00235E59">
        <w:t>content</w:t>
      </w:r>
      <w:proofErr w:type="spellEnd"/>
      <w:r w:rsidRPr="00235E59">
        <w:t>-box’, 200 pixels e para ‘</w:t>
      </w:r>
      <w:proofErr w:type="spellStart"/>
      <w:r w:rsidRPr="00235E59">
        <w:t>border</w:t>
      </w:r>
      <w:proofErr w:type="spellEnd"/>
      <w:r w:rsidRPr="00235E59">
        <w:t>-box’, 230 pixels</w:t>
      </w:r>
    </w:p>
    <w:p w14:paraId="31E3E361" w14:textId="55AC71C6" w:rsidR="00235E59" w:rsidRDefault="00235E59">
      <w:r>
        <w:t>Resposta: c</w:t>
      </w:r>
    </w:p>
    <w:p w14:paraId="2FD856F3" w14:textId="73088623" w:rsidR="00235E59" w:rsidRDefault="00235E59">
      <w:r w:rsidRPr="00235E59">
        <w:t>Para ‘</w:t>
      </w:r>
      <w:proofErr w:type="spellStart"/>
      <w:r w:rsidRPr="00235E59">
        <w:t>content</w:t>
      </w:r>
      <w:proofErr w:type="spellEnd"/>
      <w:r w:rsidRPr="00235E59">
        <w:t>-box’, 250 pixels e para ‘</w:t>
      </w:r>
      <w:proofErr w:type="spellStart"/>
      <w:r w:rsidRPr="00235E59">
        <w:t>border</w:t>
      </w:r>
      <w:proofErr w:type="spellEnd"/>
      <w:r w:rsidRPr="00235E59">
        <w:t>-box’, 200 pixels.</w:t>
      </w:r>
      <w:r w:rsidRPr="00235E59">
        <w:br/>
        <w:t>Usando ‘box-</w:t>
      </w:r>
      <w:proofErr w:type="spellStart"/>
      <w:r w:rsidRPr="00235E59">
        <w:t>sizing</w:t>
      </w:r>
      <w:proofErr w:type="spellEnd"/>
      <w:r w:rsidRPr="00235E59">
        <w:t xml:space="preserve">: </w:t>
      </w:r>
      <w:proofErr w:type="spellStart"/>
      <w:r w:rsidRPr="00235E59">
        <w:t>content</w:t>
      </w:r>
      <w:proofErr w:type="spellEnd"/>
      <w:r w:rsidRPr="00235E59">
        <w:t>-box’, a largura total do elemento será a soma de todas as dimensões: 200 pixels (conteúdo) + 40 pixels (</w:t>
      </w:r>
      <w:proofErr w:type="spellStart"/>
      <w:r w:rsidRPr="00235E59">
        <w:t>padding</w:t>
      </w:r>
      <w:proofErr w:type="spellEnd"/>
      <w:r w:rsidRPr="00235E59">
        <w:t>) + 10 pixels (bordas), resultando em 250 pixels de largura total. Usando ‘box-</w:t>
      </w:r>
      <w:proofErr w:type="spellStart"/>
      <w:r w:rsidRPr="00235E59">
        <w:t>sizing</w:t>
      </w:r>
      <w:proofErr w:type="spellEnd"/>
      <w:r w:rsidRPr="00235E59">
        <w:t xml:space="preserve">: </w:t>
      </w:r>
      <w:proofErr w:type="spellStart"/>
      <w:r w:rsidRPr="00235E59">
        <w:t>border</w:t>
      </w:r>
      <w:proofErr w:type="spellEnd"/>
      <w:r w:rsidRPr="00235E59">
        <w:t xml:space="preserve">-box’, a largura total permanece em 200 pixels, pois o </w:t>
      </w:r>
      <w:proofErr w:type="spellStart"/>
      <w:r w:rsidRPr="00235E59">
        <w:t>padding</w:t>
      </w:r>
      <w:proofErr w:type="spellEnd"/>
      <w:r w:rsidRPr="00235E59">
        <w:t xml:space="preserve"> e a borda são incluídos dentro desse valor e somados a ele.</w:t>
      </w:r>
    </w:p>
    <w:p w14:paraId="7DA38AB7" w14:textId="77777777" w:rsidR="00235E59" w:rsidRDefault="00235E59"/>
    <w:p w14:paraId="67502308" w14:textId="0BC14D25" w:rsidR="00235E59" w:rsidRPr="00235E59" w:rsidRDefault="00235E59" w:rsidP="00235E59">
      <w:pPr>
        <w:pStyle w:val="Ttulo1"/>
      </w:pPr>
      <w:r w:rsidRPr="00235E59">
        <w:rPr>
          <w:rFonts w:ascii="Times New Roman" w:hAnsi="Times New Roman" w:cs="Times New Roman"/>
        </w:rPr>
        <w:t>​</w:t>
      </w:r>
      <w:r w:rsidRPr="00235E59">
        <w:t xml:space="preserve">Qual é a função principal dos </w:t>
      </w:r>
      <w:proofErr w:type="spellStart"/>
      <w:r w:rsidRPr="00235E59">
        <w:t>keyframes</w:t>
      </w:r>
      <w:proofErr w:type="spellEnd"/>
      <w:r w:rsidRPr="00235E59">
        <w:t xml:space="preserve"> nas animações CSS?</w:t>
      </w:r>
    </w:p>
    <w:p w14:paraId="6B131971" w14:textId="29E700F0" w:rsidR="00235E59" w:rsidRPr="00235E59" w:rsidRDefault="00235E59" w:rsidP="00235E59">
      <w:pPr>
        <w:numPr>
          <w:ilvl w:val="0"/>
          <w:numId w:val="10"/>
        </w:numPr>
      </w:pPr>
      <w:r w:rsidRPr="00235E59">
        <w:lastRenderedPageBreak/>
        <w:t>Alterar a cor de fundo dos elementos de forma contínua.</w:t>
      </w:r>
    </w:p>
    <w:p w14:paraId="3806AD65" w14:textId="1DA105B8" w:rsidR="00235E59" w:rsidRPr="00235E59" w:rsidRDefault="00235E59" w:rsidP="00235E59">
      <w:pPr>
        <w:numPr>
          <w:ilvl w:val="0"/>
          <w:numId w:val="10"/>
        </w:numPr>
      </w:pPr>
      <w:r w:rsidRPr="00235E59">
        <w:rPr>
          <w:rFonts w:ascii="Times New Roman" w:hAnsi="Times New Roman" w:cs="Times New Roman"/>
        </w:rPr>
        <w:t>​</w:t>
      </w:r>
      <w:r w:rsidRPr="00235E59">
        <w:t>Definir estados intermediários e finais de uma animação, utilizando propriedades específicas do CSS.</w:t>
      </w:r>
    </w:p>
    <w:p w14:paraId="177FCD0A" w14:textId="002B9C28" w:rsidR="00235E59" w:rsidRPr="00235E59" w:rsidRDefault="00235E59" w:rsidP="00235E59">
      <w:pPr>
        <w:numPr>
          <w:ilvl w:val="0"/>
          <w:numId w:val="10"/>
        </w:numPr>
      </w:pPr>
      <w:r w:rsidRPr="00235E59">
        <w:t>Criar transições suaves entre as propriedades dos elementos ao longo de um determinado período.</w:t>
      </w:r>
    </w:p>
    <w:p w14:paraId="4FA40FFE" w14:textId="23B0852E" w:rsidR="00235E59" w:rsidRPr="00235E59" w:rsidRDefault="00235E59" w:rsidP="00235E59">
      <w:pPr>
        <w:numPr>
          <w:ilvl w:val="0"/>
          <w:numId w:val="10"/>
        </w:numPr>
      </w:pPr>
      <w:r w:rsidRPr="00235E59">
        <w:t>Permitir que as animações sejam acionadas apenas quando ocorre uma ação específica do usuário.</w:t>
      </w:r>
    </w:p>
    <w:p w14:paraId="64066667" w14:textId="77777777" w:rsidR="00235E59" w:rsidRPr="00235E59" w:rsidRDefault="00235E59" w:rsidP="00235E59">
      <w:pPr>
        <w:numPr>
          <w:ilvl w:val="0"/>
          <w:numId w:val="10"/>
        </w:numPr>
      </w:pPr>
      <w:r w:rsidRPr="00235E59">
        <w:t>Estilizar elementos HTML sem a necessidade de arquivos CSS externos.</w:t>
      </w:r>
    </w:p>
    <w:p w14:paraId="51A906F7" w14:textId="45681618" w:rsidR="00235E59" w:rsidRDefault="00235E59">
      <w:r>
        <w:t>Resposta: b</w:t>
      </w:r>
    </w:p>
    <w:p w14:paraId="42DEE076" w14:textId="77777777" w:rsidR="00235E59" w:rsidRPr="00235E59" w:rsidRDefault="00235E59" w:rsidP="00235E59">
      <w:r w:rsidRPr="00235E59">
        <w:rPr>
          <w:rFonts w:ascii="Times New Roman" w:hAnsi="Times New Roman" w:cs="Times New Roman"/>
        </w:rPr>
        <w:t>​</w:t>
      </w:r>
      <w:r w:rsidRPr="00235E59">
        <w:t>Definir estados intermediários e finais de uma animação, utilizando propriedades específicas do CSS.</w:t>
      </w:r>
    </w:p>
    <w:p w14:paraId="7B55DF0A" w14:textId="77777777" w:rsidR="00235E59" w:rsidRPr="00235E59" w:rsidRDefault="00235E59" w:rsidP="00235E59">
      <w:r w:rsidRPr="00235E59">
        <w:t xml:space="preserve">Os </w:t>
      </w:r>
      <w:proofErr w:type="spellStart"/>
      <w:r w:rsidRPr="00235E59">
        <w:t>keyframes</w:t>
      </w:r>
      <w:proofErr w:type="spellEnd"/>
      <w:r w:rsidRPr="00235E59">
        <w:t xml:space="preserve"> no CSS são utilizados para definir os estados intermediários e finais de uma animação. Eles permitem especificar como o elemento deve se comportar em diferentes pontos da animação, utilizando propriedades específicas do CSS para criar efeitos dinâmicos e interativos.</w:t>
      </w:r>
      <w:r w:rsidRPr="00235E59">
        <w:rPr>
          <w:rFonts w:ascii="Times New Roman" w:hAnsi="Times New Roman" w:cs="Times New Roman"/>
        </w:rPr>
        <w:t>​</w:t>
      </w:r>
    </w:p>
    <w:p w14:paraId="240FD7D4" w14:textId="77777777" w:rsidR="00235E59" w:rsidRDefault="00235E59"/>
    <w:p w14:paraId="413AE32C" w14:textId="77777777" w:rsidR="00235E59" w:rsidRPr="00235E59" w:rsidRDefault="00235E59" w:rsidP="00235E59">
      <w:pPr>
        <w:pStyle w:val="Ttulo1"/>
      </w:pPr>
      <w:r w:rsidRPr="00235E59">
        <w:t>Qual das seguintes alternativas diferencia corretamente transições de animações no CSS?</w:t>
      </w:r>
    </w:p>
    <w:p w14:paraId="624B9305" w14:textId="07D77714" w:rsidR="00235E59" w:rsidRPr="00235E59" w:rsidRDefault="00235E59" w:rsidP="00235E59">
      <w:pPr>
        <w:numPr>
          <w:ilvl w:val="0"/>
          <w:numId w:val="12"/>
        </w:numPr>
      </w:pPr>
      <w:r w:rsidRPr="00235E59">
        <w:t>Transições ocorrem continuamente, enquanto animações dependem de ações específicas do usuário.</w:t>
      </w:r>
    </w:p>
    <w:p w14:paraId="1D05780A" w14:textId="78C2D5FE" w:rsidR="00235E59" w:rsidRPr="00235E59" w:rsidRDefault="00235E59" w:rsidP="00235E59">
      <w:pPr>
        <w:numPr>
          <w:ilvl w:val="0"/>
          <w:numId w:val="12"/>
        </w:numPr>
      </w:pPr>
      <w:r w:rsidRPr="00235E59">
        <w:t>Animações permitem alterar propriedades de estilo ao longo do tempo, enquanto transições não alteram propriedades de estilo.</w:t>
      </w:r>
    </w:p>
    <w:p w14:paraId="64EE2B82" w14:textId="6064EEEC" w:rsidR="00235E59" w:rsidRPr="00235E59" w:rsidRDefault="00235E59" w:rsidP="00235E59">
      <w:pPr>
        <w:numPr>
          <w:ilvl w:val="0"/>
          <w:numId w:val="12"/>
        </w:numPr>
      </w:pPr>
      <w:r w:rsidRPr="00235E59">
        <w:t>Transições ocorrem apenas quando há uma ação do usuário, enquanto animações podem ser contínuas e independentes de ações do usuário.</w:t>
      </w:r>
    </w:p>
    <w:p w14:paraId="2007FB43" w14:textId="77777777" w:rsidR="00235E59" w:rsidRPr="00235E59" w:rsidRDefault="00235E59" w:rsidP="00235E59">
      <w:pPr>
        <w:numPr>
          <w:ilvl w:val="0"/>
          <w:numId w:val="12"/>
        </w:numPr>
      </w:pPr>
      <w:r w:rsidRPr="00235E59">
        <w:t>Animações são usadas para mudanças bruscas de estilo, enquanto transições são usadas para mudanças suaves.</w:t>
      </w:r>
    </w:p>
    <w:p w14:paraId="235A70BA" w14:textId="40EA8F22" w:rsidR="00235E59" w:rsidRDefault="00235E59" w:rsidP="00235E59">
      <w:pPr>
        <w:numPr>
          <w:ilvl w:val="0"/>
          <w:numId w:val="12"/>
        </w:numPr>
      </w:pPr>
      <w:r w:rsidRPr="00235E59">
        <w:rPr>
          <w:rFonts w:ascii="Times New Roman" w:hAnsi="Times New Roman" w:cs="Times New Roman"/>
        </w:rPr>
        <w:lastRenderedPageBreak/>
        <w:t>​</w:t>
      </w:r>
      <w:r w:rsidRPr="00235E59">
        <w:t>Transições e animações são a mesma coisa e podem ser usadas de forma intercambiável no CSS</w:t>
      </w:r>
      <w:r>
        <w:t>.</w:t>
      </w:r>
    </w:p>
    <w:p w14:paraId="6FACB5AF" w14:textId="0011A1A5" w:rsidR="00235E59" w:rsidRDefault="00235E59" w:rsidP="00235E59">
      <w:r>
        <w:t>Resposta: c</w:t>
      </w:r>
    </w:p>
    <w:p w14:paraId="48C4F1BA" w14:textId="77777777" w:rsidR="00235E59" w:rsidRPr="00235E59" w:rsidRDefault="00235E59" w:rsidP="00235E59">
      <w:r w:rsidRPr="00235E59">
        <w:rPr>
          <w:rFonts w:ascii="Times New Roman" w:hAnsi="Times New Roman" w:cs="Times New Roman"/>
        </w:rPr>
        <w:t>​</w:t>
      </w:r>
      <w:r w:rsidRPr="00235E59">
        <w:t>Transições ocorrem apenas quando há uma ação do usuário, enquanto animações podem ser contínuas e independentes de ações do usuário.</w:t>
      </w:r>
    </w:p>
    <w:p w14:paraId="467A54DF" w14:textId="77777777" w:rsidR="00235E59" w:rsidRPr="00235E59" w:rsidRDefault="00235E59" w:rsidP="00235E59">
      <w:r w:rsidRPr="00235E59">
        <w:t xml:space="preserve">A principal diferença entre transições e animações no CSS é que as transições ocorrem apenas quando há uma ação específica do usuário que altera as propriedades especificadas, como passar o mouse sobre um elemento. As animações, por outro lado, podem ser configuradas para ocorrer de forma contínua e independem de ações do usuário, utilizando </w:t>
      </w:r>
      <w:proofErr w:type="spellStart"/>
      <w:r w:rsidRPr="00235E59">
        <w:t>keyframes</w:t>
      </w:r>
      <w:proofErr w:type="spellEnd"/>
      <w:r w:rsidRPr="00235E59">
        <w:t xml:space="preserve"> para definir os estados intermediários e finais.</w:t>
      </w:r>
      <w:r w:rsidRPr="00235E59">
        <w:rPr>
          <w:rFonts w:ascii="Times New Roman" w:hAnsi="Times New Roman" w:cs="Times New Roman"/>
        </w:rPr>
        <w:t>​</w:t>
      </w:r>
    </w:p>
    <w:p w14:paraId="3644804C" w14:textId="77777777" w:rsidR="00235E59" w:rsidRDefault="00235E59" w:rsidP="00235E59"/>
    <w:p w14:paraId="375D3F3F" w14:textId="77777777" w:rsidR="0068258D" w:rsidRPr="0068258D" w:rsidRDefault="0068258D" w:rsidP="0068258D">
      <w:pPr>
        <w:pStyle w:val="Ttulo1"/>
      </w:pPr>
      <w:r w:rsidRPr="0068258D">
        <w:rPr>
          <w:rFonts w:ascii="Times New Roman" w:hAnsi="Times New Roman" w:cs="Times New Roman"/>
        </w:rPr>
        <w:t>​</w:t>
      </w:r>
      <w:r w:rsidRPr="0068258D">
        <w:t>Qual é a diferença principal entre um gradiente linear e um gradiente radial no CSS?</w:t>
      </w:r>
    </w:p>
    <w:p w14:paraId="0F502A5B" w14:textId="77777777" w:rsidR="0068258D" w:rsidRPr="0068258D" w:rsidRDefault="0068258D" w:rsidP="0068258D">
      <w:pPr>
        <w:numPr>
          <w:ilvl w:val="0"/>
          <w:numId w:val="14"/>
        </w:numPr>
      </w:pPr>
      <w:r w:rsidRPr="0068258D">
        <w:t>O gradiente linear muda a cor gradualmente de cima para baixo, enquanto o gradiente radial muda a cor gradualmente de dentro para fora.</w:t>
      </w:r>
    </w:p>
    <w:p w14:paraId="6AF028D5" w14:textId="41E652AD" w:rsidR="0068258D" w:rsidRPr="0068258D" w:rsidRDefault="0068258D" w:rsidP="0068258D">
      <w:pPr>
        <w:numPr>
          <w:ilvl w:val="0"/>
          <w:numId w:val="14"/>
        </w:numPr>
      </w:pPr>
      <w:r w:rsidRPr="0068258D">
        <w:rPr>
          <w:rFonts w:ascii="Times New Roman" w:hAnsi="Times New Roman" w:cs="Times New Roman"/>
        </w:rPr>
        <w:t>​</w:t>
      </w:r>
      <w:r w:rsidRPr="0068258D">
        <w:t>O gradiente linear começa com uma cor clara e se torna mais escura, enquanto o gradiente radial começa com uma cor escura e se torna mais clara.</w:t>
      </w:r>
    </w:p>
    <w:p w14:paraId="3D299E05" w14:textId="46B99560" w:rsidR="0068258D" w:rsidRPr="0068258D" w:rsidRDefault="0068258D" w:rsidP="0068258D">
      <w:pPr>
        <w:numPr>
          <w:ilvl w:val="0"/>
          <w:numId w:val="14"/>
        </w:numPr>
      </w:pPr>
      <w:r w:rsidRPr="0068258D">
        <w:rPr>
          <w:rFonts w:ascii="Times New Roman" w:hAnsi="Times New Roman" w:cs="Times New Roman"/>
        </w:rPr>
        <w:t>​</w:t>
      </w:r>
      <w:r w:rsidRPr="0068258D">
        <w:t>O gradiente linear pode ser aplicado apenas a elementos de texto, enquanto o gradiente radial pode ser aplicado a qualquer tipo de elemento.</w:t>
      </w:r>
    </w:p>
    <w:p w14:paraId="009FFF49" w14:textId="77777777" w:rsidR="0068258D" w:rsidRPr="0068258D" w:rsidRDefault="0068258D" w:rsidP="0068258D">
      <w:pPr>
        <w:numPr>
          <w:ilvl w:val="0"/>
          <w:numId w:val="14"/>
        </w:numPr>
      </w:pPr>
      <w:r w:rsidRPr="0068258D">
        <w:t>O gradiente linear usa várias cores ao mesmo tempo, enquanto o gradiente radial utiliza apenas duas cores.</w:t>
      </w:r>
    </w:p>
    <w:p w14:paraId="1511425A" w14:textId="77777777" w:rsidR="0068258D" w:rsidRDefault="0068258D" w:rsidP="0068258D">
      <w:pPr>
        <w:numPr>
          <w:ilvl w:val="0"/>
          <w:numId w:val="14"/>
        </w:numPr>
      </w:pPr>
      <w:r w:rsidRPr="0068258D">
        <w:t>O gradiente linear transita de uma cor para outra em uma linha reta, enquanto o gradiente radial transita de uma cor para outra em um formato circular a partir do centro.</w:t>
      </w:r>
    </w:p>
    <w:p w14:paraId="058F144E" w14:textId="0FA506B6" w:rsidR="0068258D" w:rsidRDefault="0068258D" w:rsidP="0068258D">
      <w:r>
        <w:lastRenderedPageBreak/>
        <w:t>Resposta: e</w:t>
      </w:r>
    </w:p>
    <w:p w14:paraId="5462BDC4" w14:textId="77777777" w:rsidR="0068258D" w:rsidRPr="0068258D" w:rsidRDefault="0068258D" w:rsidP="0068258D">
      <w:r w:rsidRPr="0068258D">
        <w:t>O gradiente linear transita de uma cor para outra em uma linha reta, enquanto o gradiente radial transita de uma cor para outra em um formato circular a partir do centro.</w:t>
      </w:r>
    </w:p>
    <w:p w14:paraId="6B16F765" w14:textId="77777777" w:rsidR="0068258D" w:rsidRPr="0068258D" w:rsidRDefault="0068258D" w:rsidP="0068258D">
      <w:r w:rsidRPr="0068258D">
        <w:t>No gradiente linear, a transição de cor ocorre ao longo de uma linha reta, podendo ser de cima para baixo, de esquerda para direita ou em qualquer outro ângulo. No gradiente radial, a transição de cor ocorre em um formato circular, partindo do centro do elemento e se expandindo para fora.</w:t>
      </w:r>
    </w:p>
    <w:p w14:paraId="02BB0012" w14:textId="77777777" w:rsidR="0068258D" w:rsidRDefault="0068258D" w:rsidP="0068258D"/>
    <w:p w14:paraId="28B5B966" w14:textId="77777777" w:rsidR="0068258D" w:rsidRPr="0068258D" w:rsidRDefault="0068258D" w:rsidP="0068258D">
      <w:pPr>
        <w:pStyle w:val="Ttulo1"/>
      </w:pPr>
      <w:r w:rsidRPr="0068258D">
        <w:t>A propriedade box-</w:t>
      </w:r>
      <w:proofErr w:type="spellStart"/>
      <w:r w:rsidRPr="0068258D">
        <w:t>sizing</w:t>
      </w:r>
      <w:proofErr w:type="spellEnd"/>
      <w:r w:rsidRPr="0068258D">
        <w:t xml:space="preserve"> do CSS é usada para alterar a maneira como a largura e a altura de um elemento são calculadas. O valor padrão é </w:t>
      </w:r>
      <w:proofErr w:type="spellStart"/>
      <w:r w:rsidRPr="0068258D">
        <w:t>content</w:t>
      </w:r>
      <w:proofErr w:type="spellEnd"/>
      <w:r w:rsidRPr="0068258D">
        <w:t xml:space="preserve">-box, onde apenas o conteúdo é considerado nas dimensões, enquanto bordas e preenchimentos são adicionados à parte. Com o valor </w:t>
      </w:r>
      <w:proofErr w:type="spellStart"/>
      <w:r w:rsidRPr="0068258D">
        <w:t>border</w:t>
      </w:r>
      <w:proofErr w:type="spellEnd"/>
      <w:r w:rsidRPr="0068258D">
        <w:t xml:space="preserve">-box, tanto o conteúdo, o preenchimento, quanto as bordas são </w:t>
      </w:r>
      <w:proofErr w:type="gramStart"/>
      <w:r w:rsidRPr="0068258D">
        <w:t>incluídos</w:t>
      </w:r>
      <w:proofErr w:type="gramEnd"/>
      <w:r w:rsidRPr="0068258D">
        <w:t xml:space="preserve"> nas dimensões especificadas, facilitando o controle do layout. O que acontece quando a propriedade box-</w:t>
      </w:r>
      <w:proofErr w:type="spellStart"/>
      <w:r w:rsidRPr="0068258D">
        <w:t>sizing</w:t>
      </w:r>
      <w:proofErr w:type="spellEnd"/>
      <w:r w:rsidRPr="0068258D">
        <w:t xml:space="preserve"> é configurada como </w:t>
      </w:r>
      <w:proofErr w:type="spellStart"/>
      <w:r w:rsidRPr="0068258D">
        <w:t>border</w:t>
      </w:r>
      <w:proofErr w:type="spellEnd"/>
      <w:r w:rsidRPr="0068258D">
        <w:t>-box em um elemento:</w:t>
      </w:r>
    </w:p>
    <w:p w14:paraId="5E963C52" w14:textId="77777777" w:rsidR="0068258D" w:rsidRPr="0068258D" w:rsidRDefault="0068258D" w:rsidP="0068258D">
      <w:pPr>
        <w:numPr>
          <w:ilvl w:val="0"/>
          <w:numId w:val="16"/>
        </w:numPr>
      </w:pPr>
      <w:r w:rsidRPr="0068258D">
        <w:t>O modelo de caixa do CSS é desativado, permitindo um comportamento personalizado para as dimensões</w:t>
      </w:r>
    </w:p>
    <w:p w14:paraId="4494ED75" w14:textId="77777777" w:rsidR="0068258D" w:rsidRPr="0068258D" w:rsidRDefault="0068258D" w:rsidP="0068258D">
      <w:pPr>
        <w:numPr>
          <w:ilvl w:val="0"/>
          <w:numId w:val="16"/>
        </w:numPr>
      </w:pPr>
      <w:r w:rsidRPr="0068258D">
        <w:lastRenderedPageBreak/>
        <w:t>Apenas o conteúdo é considerado na largura e altura, enquanto bordas e preenchimento são adicionados fora das dimensões</w:t>
      </w:r>
    </w:p>
    <w:p w14:paraId="206668EA" w14:textId="77777777" w:rsidR="0068258D" w:rsidRPr="0068258D" w:rsidRDefault="0068258D" w:rsidP="0068258D">
      <w:pPr>
        <w:numPr>
          <w:ilvl w:val="0"/>
          <w:numId w:val="16"/>
        </w:numPr>
      </w:pPr>
      <w:r w:rsidRPr="0068258D">
        <w:t>Apenas o conteúdo é considerado na largura e altura, enquanto bordas e preenchimento são adicionados fora das dimensões</w:t>
      </w:r>
    </w:p>
    <w:p w14:paraId="13D39075" w14:textId="77777777" w:rsidR="0068258D" w:rsidRPr="0068258D" w:rsidRDefault="0068258D" w:rsidP="0068258D">
      <w:pPr>
        <w:numPr>
          <w:ilvl w:val="0"/>
          <w:numId w:val="16"/>
        </w:numPr>
      </w:pPr>
      <w:r w:rsidRPr="0068258D">
        <w:t>Margens externas do elemento são incluídas no cálculo de largura e altura</w:t>
      </w:r>
    </w:p>
    <w:p w14:paraId="36599BDE" w14:textId="77777777" w:rsidR="0068258D" w:rsidRPr="0068258D" w:rsidRDefault="0068258D" w:rsidP="0068258D">
      <w:pPr>
        <w:numPr>
          <w:ilvl w:val="0"/>
          <w:numId w:val="16"/>
        </w:numPr>
      </w:pPr>
      <w:r w:rsidRPr="0068258D">
        <w:t>A largura e altura passam a incluir conteúdo, preenchimento (</w:t>
      </w:r>
      <w:proofErr w:type="spellStart"/>
      <w:r w:rsidRPr="0068258D">
        <w:t>padding</w:t>
      </w:r>
      <w:proofErr w:type="spellEnd"/>
      <w:r w:rsidRPr="0068258D">
        <w:t>) e bordas, mantendo as dimensões totais especificadas</w:t>
      </w:r>
    </w:p>
    <w:p w14:paraId="04E48928" w14:textId="0E4E1DDF" w:rsidR="00235E59" w:rsidRDefault="0068258D">
      <w:r>
        <w:t>Resposta:  e</w:t>
      </w:r>
    </w:p>
    <w:p w14:paraId="5DAD7119" w14:textId="0F4CC1EC" w:rsidR="0068258D" w:rsidRDefault="0068258D">
      <w:r w:rsidRPr="0068258D">
        <w:t>Quando box-</w:t>
      </w:r>
      <w:proofErr w:type="spellStart"/>
      <w:r w:rsidRPr="0068258D">
        <w:t>sizing</w:t>
      </w:r>
      <w:proofErr w:type="spellEnd"/>
      <w:r w:rsidRPr="0068258D">
        <w:t xml:space="preserve">: </w:t>
      </w:r>
      <w:proofErr w:type="spellStart"/>
      <w:r w:rsidRPr="0068258D">
        <w:t>border</w:t>
      </w:r>
      <w:proofErr w:type="spellEnd"/>
      <w:r w:rsidRPr="0068258D">
        <w:t>-box é aplicado, o tamanho total de um elemento inclui bordas e preenchimento dentro das dimensões especificadas, tornando o controle mais prático.</w:t>
      </w:r>
    </w:p>
    <w:sectPr w:rsidR="00682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84B"/>
    <w:multiLevelType w:val="multilevel"/>
    <w:tmpl w:val="53B6E61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9A4403"/>
    <w:multiLevelType w:val="multilevel"/>
    <w:tmpl w:val="F77E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B53FC"/>
    <w:multiLevelType w:val="multilevel"/>
    <w:tmpl w:val="3FCE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9322B"/>
    <w:multiLevelType w:val="multilevel"/>
    <w:tmpl w:val="0B86575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9361DE9"/>
    <w:multiLevelType w:val="multilevel"/>
    <w:tmpl w:val="588A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61364"/>
    <w:multiLevelType w:val="multilevel"/>
    <w:tmpl w:val="26B6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45C98"/>
    <w:multiLevelType w:val="multilevel"/>
    <w:tmpl w:val="B3D6A3C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4F3F591B"/>
    <w:multiLevelType w:val="multilevel"/>
    <w:tmpl w:val="6FCA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A6EB9"/>
    <w:multiLevelType w:val="multilevel"/>
    <w:tmpl w:val="CE84566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6C275152"/>
    <w:multiLevelType w:val="multilevel"/>
    <w:tmpl w:val="6926416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80A784D"/>
    <w:multiLevelType w:val="multilevel"/>
    <w:tmpl w:val="F82406A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E0841D2"/>
    <w:multiLevelType w:val="multilevel"/>
    <w:tmpl w:val="3E1C25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21246150">
    <w:abstractNumId w:val="2"/>
  </w:num>
  <w:num w:numId="6" w16cid:durableId="1239748418">
    <w:abstractNumId w:val="4"/>
  </w:num>
  <w:num w:numId="7" w16cid:durableId="1163089205">
    <w:abstractNumId w:val="6"/>
  </w:num>
  <w:num w:numId="8" w16cid:durableId="95099213">
    <w:abstractNumId w:val="7"/>
  </w:num>
  <w:num w:numId="9" w16cid:durableId="1797285986">
    <w:abstractNumId w:val="5"/>
  </w:num>
  <w:num w:numId="10" w16cid:durableId="1300921406">
    <w:abstractNumId w:val="12"/>
  </w:num>
  <w:num w:numId="11" w16cid:durableId="1005669103">
    <w:abstractNumId w:val="11"/>
  </w:num>
  <w:num w:numId="12" w16cid:durableId="745341966">
    <w:abstractNumId w:val="0"/>
  </w:num>
  <w:num w:numId="13" w16cid:durableId="710615724">
    <w:abstractNumId w:val="8"/>
  </w:num>
  <w:num w:numId="14" w16cid:durableId="36856199">
    <w:abstractNumId w:val="10"/>
  </w:num>
  <w:num w:numId="15" w16cid:durableId="2137791836">
    <w:abstractNumId w:val="3"/>
  </w:num>
  <w:num w:numId="16" w16cid:durableId="195697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1A"/>
    <w:rsid w:val="00051304"/>
    <w:rsid w:val="000971F2"/>
    <w:rsid w:val="00235E59"/>
    <w:rsid w:val="002B4D8C"/>
    <w:rsid w:val="00323BDD"/>
    <w:rsid w:val="0068258D"/>
    <w:rsid w:val="009A6EAD"/>
    <w:rsid w:val="00AA4329"/>
    <w:rsid w:val="00AD331A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AE5C0"/>
  <w15:chartTrackingRefBased/>
  <w15:docId w15:val="{D4D1317D-F0F5-4172-9B13-0204765D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31A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31A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31A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31A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31A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3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3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31A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3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3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31A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1102</Words>
  <Characters>5709</Characters>
  <Application>Microsoft Office Word</Application>
  <DocSecurity>0</DocSecurity>
  <Lines>150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2026-02-01T16:29:00Z</dcterms:created>
  <dcterms:modified xsi:type="dcterms:W3CDTF">2026-02-01T16:47:00Z</dcterms:modified>
</cp:coreProperties>
</file>