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A8EF3" w14:textId="77777777" w:rsidR="00150681" w:rsidRDefault="00000000">
      <w:pPr>
        <w:pStyle w:val="Title"/>
      </w:pPr>
      <w:r>
        <w:t>Literary Fiction in 2026: What the Best New Books Are Actually Doing</w:t>
      </w:r>
    </w:p>
    <w:p w14:paraId="25BAC00B" w14:textId="77777777" w:rsidR="00150681" w:rsidRDefault="00000000">
      <w:pPr>
        <w:pStyle w:val="Author"/>
      </w:pPr>
      <w:r>
        <w:t>David Moran</w:t>
      </w:r>
    </w:p>
    <w:p w14:paraId="08662F94" w14:textId="77777777" w:rsidR="00150681" w:rsidRDefault="00000000">
      <w:pPr>
        <w:pStyle w:val="Date"/>
      </w:pPr>
      <w:r>
        <w:t>2026-03-14</w:t>
      </w:r>
    </w:p>
    <w:p w14:paraId="533C027A" w14:textId="77777777" w:rsidR="00150681" w:rsidRDefault="00000000">
      <w:pPr>
        <w:pStyle w:val="Heading1"/>
      </w:pPr>
      <w:bookmarkStart w:id="0" w:name="Xf4187240fb573b70b0d5d747c4aecf87178eb07"/>
      <w:r>
        <w:t>Literary Fiction in 2026: What the Best New Books Are Actually Doing</w:t>
      </w:r>
    </w:p>
    <w:p w14:paraId="4037E7A0" w14:textId="77777777" w:rsidR="00150681" w:rsidRDefault="00000000">
      <w:pPr>
        <w:pStyle w:val="FirstParagraph"/>
      </w:pPr>
      <w:r>
        <w:t>Every year produces its diagnostic essays about what literary fiction’s doing, and every year those essays tell you more about critical anxiety than about the actual books. Trends are named retrospectively, not observed in real time. The better question in 2026 is what formal choices the most-discussed novels are making, and what those choices suggest about where the form is going.</w:t>
      </w:r>
    </w:p>
    <w:p w14:paraId="3BBDAEC8" w14:textId="77777777" w:rsidR="00150681" w:rsidRDefault="00000000">
      <w:pPr>
        <w:pStyle w:val="BodyText"/>
      </w:pPr>
      <w:r>
        <w:t>What I’m interested in isn’t a taxonomy. It’s a craft inventory. Which sentences are writers reaching for, which structures are working, and which habits from the 2010s are finally being broken.</w:t>
      </w:r>
    </w:p>
    <w:p w14:paraId="76E6F755" w14:textId="77777777" w:rsidR="00150681" w:rsidRDefault="00000000">
      <w:pPr>
        <w:pStyle w:val="Heading2"/>
      </w:pPr>
      <w:bookmarkStart w:id="1" w:name="the-turn-toward-interiority"/>
      <w:r>
        <w:t>The turn toward interiority</w:t>
      </w:r>
    </w:p>
    <w:p w14:paraId="15AB7F6D" w14:textId="77777777" w:rsidR="00150681" w:rsidRDefault="00000000">
      <w:pPr>
        <w:pStyle w:val="FirstParagraph"/>
      </w:pPr>
      <w:r>
        <w:t xml:space="preserve">The most distinctive quality of the fiction generating serious critical conversation in early 2026 is a turn toward interior experience. Not the stream-of-consciousness interiority of the high modernists, but something more provisional. Hesitant. Quietly self-correcting. George Saunders’ </w:t>
      </w:r>
      <w:hyperlink r:id="rId7">
        <w:r>
          <w:rPr>
            <w:rStyle w:val="Hyperlink"/>
            <w:i/>
            <w:iCs/>
          </w:rPr>
          <w:t>Vigil</w:t>
        </w:r>
      </w:hyperlink>
      <w:r>
        <w:t xml:space="preserve"> is almost entirely interior. Samantha Harvey’s </w:t>
      </w:r>
      <w:hyperlink r:id="rId8">
        <w:r>
          <w:rPr>
            <w:rStyle w:val="Hyperlink"/>
            <w:i/>
            <w:iCs/>
          </w:rPr>
          <w:t>Orbital</w:t>
        </w:r>
      </w:hyperlink>
      <w:r>
        <w:t xml:space="preserve">, which won the Booker in 2024 and continues to shape the conversation, is six astronauts thinking for two hundred pages. Jenny Erpenbeck’s </w:t>
      </w:r>
      <w:hyperlink r:id="rId9">
        <w:r>
          <w:rPr>
            <w:rStyle w:val="Hyperlink"/>
            <w:i/>
            <w:iCs/>
          </w:rPr>
          <w:t>Kairos</w:t>
        </w:r>
      </w:hyperlink>
      <w:r>
        <w:t>, which took the International Booker in the same year, is a love affair recollected at elegiac distance.</w:t>
      </w:r>
    </w:p>
    <w:p w14:paraId="6F4442B3" w14:textId="77777777" w:rsidR="00150681" w:rsidRDefault="00000000">
      <w:pPr>
        <w:pStyle w:val="BodyText"/>
      </w:pPr>
      <w:r>
        <w:t>This is in part a reaction to the decade of plot-driven prestige publishing that preceded it. The thriller-inflected literary novel. The domestic noir dressed up in literary clothes. The propulsive narrative that apologised for its own literariness by moving fast. What’s replacing it is slower, more attentive, less reassured about resolution. The sentence is doing the work again.</w:t>
      </w:r>
    </w:p>
    <w:p w14:paraId="28BFBF85" w14:textId="77777777" w:rsidR="00150681" w:rsidRDefault="00000000">
      <w:pPr>
        <w:pStyle w:val="BodyText"/>
      </w:pPr>
      <w:r>
        <w:t>For writers who’ve spent years working in flash fiction or short stories, this is good news. The attention economy’s finally caught up with what short-form writers have always known: compression demands interiority, because there isn’t time to move anyone across a room. Readers now seem willing to sit inside a consciousness for long stretches without being handed a plot engine.</w:t>
      </w:r>
    </w:p>
    <w:p w14:paraId="5F2319C5" w14:textId="77777777" w:rsidR="00150681" w:rsidRDefault="00000000">
      <w:pPr>
        <w:pStyle w:val="Heading2"/>
      </w:pPr>
      <w:bookmarkStart w:id="2" w:name="the-collapse-of-genre-boundaries"/>
      <w:bookmarkEnd w:id="1"/>
      <w:r>
        <w:lastRenderedPageBreak/>
        <w:t>The collapse of genre boundaries</w:t>
      </w:r>
    </w:p>
    <w:p w14:paraId="60A08D34" w14:textId="77777777" w:rsidR="00150681" w:rsidRDefault="00000000">
      <w:pPr>
        <w:pStyle w:val="FirstParagraph"/>
      </w:pPr>
      <w:r>
        <w:t>Literary fiction in 2026 is more comfortable with genre elements than at any point in the last fifty years. Ghosts appear in realist novels without apology. Speculative elements are used to explore psychological states rather than to build worlds. The influence of writers like Kazuo Ishiguro, who’s always used genre scaffolding in service of literary preoccupations, is visible everywhere.</w:t>
      </w:r>
    </w:p>
    <w:p w14:paraId="0A5600A6" w14:textId="77777777" w:rsidR="00150681" w:rsidRDefault="00000000">
      <w:pPr>
        <w:pStyle w:val="BodyText"/>
      </w:pPr>
      <w:r>
        <w:t>Some of this is downstream of television. A decade of prestige adaptation has trained literary readers to accept the uncanny alongside the quotidian. Some of it’s generational: writers who grew up on Murakami and Atwood and Le Guin don’t carry the same anxiety about genre that their predecessors did. Whatever the cause, the result is that a reader in 2026 will follow you into stranger territory than a reader in 2016 would.</w:t>
      </w:r>
    </w:p>
    <w:p w14:paraId="2063A458" w14:textId="77777777" w:rsidR="00150681" w:rsidRDefault="00000000">
      <w:pPr>
        <w:pStyle w:val="BlockText"/>
      </w:pPr>
      <w:r>
        <w:t>The literary fiction reader of 2026 has been trained by a decade of genre-inflected prestige television and literary crossover. They’ll follow you into strange territory if the emotional stakes are real. The permission has expanded.</w:t>
      </w:r>
    </w:p>
    <w:p w14:paraId="29A474C0" w14:textId="77777777" w:rsidR="00150681" w:rsidRDefault="00000000">
      <w:pPr>
        <w:pStyle w:val="FirstParagraph"/>
      </w:pPr>
      <w:r>
        <w:t>For writers working in compressed forms, this is practical licence. Flash fiction has always benefited from the strange. A four-hundred-word piece can survive a ghost or a talking dog in ways a six-hundred-page novel cannot. The formal permission has expanded in both directions.</w:t>
      </w:r>
    </w:p>
    <w:p w14:paraId="251FA6BE" w14:textId="77777777" w:rsidR="00150681" w:rsidRDefault="00000000">
      <w:pPr>
        <w:pStyle w:val="Heading2"/>
      </w:pPr>
      <w:bookmarkStart w:id="3" w:name="the-moral-novels-limits"/>
      <w:bookmarkEnd w:id="2"/>
      <w:r>
        <w:t>The moral novel’s limits</w:t>
      </w:r>
    </w:p>
    <w:p w14:paraId="4A4C9B51" w14:textId="77777777" w:rsidR="00150681" w:rsidRDefault="00000000">
      <w:pPr>
        <w:pStyle w:val="FirstParagraph"/>
      </w:pPr>
      <w:r>
        <w:t xml:space="preserve">One pattern visible in critical reception, the mixed response to </w:t>
      </w:r>
      <w:r>
        <w:rPr>
          <w:i/>
          <w:iCs/>
        </w:rPr>
        <w:t>Vigil</w:t>
      </w:r>
      <w:r>
        <w:t xml:space="preserve"> being the clearest example, is a growing impatience with fiction that arrives at its moral positions in advance. The most critically contested books of 2026 are the ones where the author’s conclusions are visible in the structure before the reader’s had the experience of arriving there independently. Critics are asking, with increasing directness, for fiction that risks something. That goes somewhere the author couldn’t have mapped before writing.</w:t>
      </w:r>
    </w:p>
    <w:p w14:paraId="77EF5986" w14:textId="77777777" w:rsidR="00150681" w:rsidRDefault="00000000">
      <w:pPr>
        <w:pStyle w:val="BodyText"/>
      </w:pPr>
      <w:r>
        <w:t>For writers, this is practical advice: build your moral framework after writing the story, not before. The best flash fiction discovers its meaning in the writing. The worst announces its meaning at the outset and then illustrates it.</w:t>
      </w:r>
    </w:p>
    <w:p w14:paraId="344A677C" w14:textId="77777777" w:rsidR="00150681" w:rsidRDefault="00000000">
      <w:pPr>
        <w:pStyle w:val="BodyText"/>
      </w:pPr>
      <w:r>
        <w:t>There’s a related impatience with fiction that performs its political urgency. Not because the politics are wrong, but because the performance signals a writer too anxious about reception to trust the work. The novels that survive critical scrutiny in 2026 are the ones where the politics emerge from the texture rather than the premise.</w:t>
      </w:r>
    </w:p>
    <w:p w14:paraId="2570D8FD" w14:textId="77777777" w:rsidR="00150681" w:rsidRDefault="00000000">
      <w:pPr>
        <w:pStyle w:val="Heading2"/>
      </w:pPr>
      <w:bookmarkStart w:id="4" w:name="the-short-novels-return"/>
      <w:bookmarkEnd w:id="3"/>
      <w:r>
        <w:t>The short novel’s return</w:t>
      </w:r>
    </w:p>
    <w:p w14:paraId="75412CB0" w14:textId="77777777" w:rsidR="00150681" w:rsidRDefault="00000000">
      <w:pPr>
        <w:pStyle w:val="FirstParagraph"/>
      </w:pPr>
      <w:r>
        <w:t xml:space="preserve">The dominant length of literary prestige fiction in 2026 is the short novel. Two hundred pages. Sometimes one hundred and fifty. Claire Keegan’s </w:t>
      </w:r>
      <w:hyperlink r:id="rId10">
        <w:r>
          <w:rPr>
            <w:rStyle w:val="Hyperlink"/>
            <w:i/>
            <w:iCs/>
          </w:rPr>
          <w:t>Small Things Like These</w:t>
        </w:r>
      </w:hyperlink>
      <w:r>
        <w:t xml:space="preserve"> and </w:t>
      </w:r>
      <w:hyperlink r:id="rId11">
        <w:r>
          <w:rPr>
            <w:rStyle w:val="Hyperlink"/>
            <w:i/>
            <w:iCs/>
          </w:rPr>
          <w:t>Foster</w:t>
        </w:r>
      </w:hyperlink>
      <w:r>
        <w:t xml:space="preserve"> both sit under a hundred and twenty pages and continue to outsell books three times their length. Jon Fosse’s </w:t>
      </w:r>
      <w:hyperlink r:id="rId12">
        <w:r>
          <w:rPr>
            <w:rStyle w:val="Hyperlink"/>
            <w:i/>
            <w:iCs/>
          </w:rPr>
          <w:t>Septology</w:t>
        </w:r>
      </w:hyperlink>
      <w:r>
        <w:t>, obviously longer, still works in short fragmentary sequences. The novella is being treated with more seriousness than it has been in a generation.</w:t>
      </w:r>
    </w:p>
    <w:p w14:paraId="605C406A" w14:textId="77777777" w:rsidR="00150681" w:rsidRDefault="00000000">
      <w:pPr>
        <w:pStyle w:val="BodyText"/>
      </w:pPr>
      <w:r>
        <w:lastRenderedPageBreak/>
        <w:t>This matters for two reasons. First, it acknowledges that long doesn’t mean serious. A short book can be a whole world. Second, it vindicates the compressed register. Writers who’ve spent the last decade working in flash fiction and short stories are now finding publishers willing to consider book-length work that still respects compression.</w:t>
      </w:r>
    </w:p>
    <w:p w14:paraId="4E2012AD" w14:textId="77777777" w:rsidR="00150681" w:rsidRDefault="00000000">
      <w:pPr>
        <w:pStyle w:val="BodyText"/>
      </w:pPr>
      <w:r>
        <w:t>If you’ve been writing pieces that hit hard and end fast, 2026 is the year to collect them. The appetite’s there.</w:t>
      </w:r>
    </w:p>
    <w:p w14:paraId="3F794D77" w14:textId="77777777" w:rsidR="00150681" w:rsidRDefault="00000000">
      <w:pPr>
        <w:pStyle w:val="Heading2"/>
      </w:pPr>
      <w:bookmarkStart w:id="5" w:name="translation-and-the-widening-field"/>
      <w:bookmarkEnd w:id="4"/>
      <w:r>
        <w:t>Translation and the widening field</w:t>
      </w:r>
    </w:p>
    <w:p w14:paraId="2B9DA72C" w14:textId="77777777" w:rsidR="00150681" w:rsidRDefault="00000000">
      <w:pPr>
        <w:pStyle w:val="FirstParagraph"/>
      </w:pPr>
      <w:r>
        <w:t>The International Booker has done more to change what Anglophone literary fiction reads like than any prize has managed in fifty years. The 2026 shortlist included novels originally written in Bulgarian, Danish, French, Japanese, Korean, and Romanian. The formal variety inside that list is extraordinary: experimental, meditative, fragmented, polyphonic, austere.</w:t>
      </w:r>
    </w:p>
    <w:p w14:paraId="5A230DC3" w14:textId="77777777" w:rsidR="00150681" w:rsidRDefault="00000000">
      <w:pPr>
        <w:pStyle w:val="BodyText"/>
      </w:pPr>
      <w:r>
        <w:t>English-language literary fiction is, slowly, learning from translation. You can see it in sentence length that doesn’t apologise for pausing. In narrative structures that don’t resolve in the expected places. In punctuation that breathes differently. Writers like Yiyun Li and Jenny Erpenbeck and Fosse are being read by MFA students alongside the Anglophone canon, and it shows.</w:t>
      </w:r>
    </w:p>
    <w:p w14:paraId="0DD3D652" w14:textId="77777777" w:rsidR="00150681" w:rsidRDefault="00000000">
      <w:pPr>
        <w:pStyle w:val="BodyText"/>
      </w:pPr>
      <w:r>
        <w:t>For a writer working in the UK, this is one of the quietest and most important shifts of the last decade. The window of what counts as a literary sentence has widened, and with it the room to move.</w:t>
      </w:r>
    </w:p>
    <w:p w14:paraId="12D1D186" w14:textId="77777777" w:rsidR="00150681" w:rsidRDefault="00000000">
      <w:pPr>
        <w:pStyle w:val="Heading2"/>
      </w:pPr>
      <w:bookmarkStart w:id="6" w:name="sentence-level-craft"/>
      <w:bookmarkEnd w:id="5"/>
      <w:r>
        <w:t>Sentence-level craft</w:t>
      </w:r>
    </w:p>
    <w:p w14:paraId="165FAAF8" w14:textId="77777777" w:rsidR="00150681" w:rsidRDefault="00000000">
      <w:pPr>
        <w:pStyle w:val="FirstParagraph"/>
      </w:pPr>
      <w:r>
        <w:t>At the level of the sentence, 2026’s literary fiction is pulling in two directions at once. On one side, the long, accretive sentence is back. Look at Fosse, at Erpenbeck, at McBride. These are sentences that trust their own breath, that let subordinate clauses stack without apology, that accept a reader will either keep up or put the book down. They owe more to European prose than to the American minimalist tradition, and they’re being published by writers who wouldn’t have got past a commercial editor a decade ago.</w:t>
      </w:r>
    </w:p>
    <w:p w14:paraId="6F2EA2CA" w14:textId="77777777" w:rsidR="00150681" w:rsidRDefault="00000000">
      <w:pPr>
        <w:pStyle w:val="BodyText"/>
      </w:pPr>
      <w:r>
        <w:t>On the other side, the short declarative sentence is finding a new seriousness. The minimalist inheritance from Carver and Hemingway, refracted through writers like Claire Keegan and Colm Tóibín, is producing books where restraint is doing the emotional work that ornament used to do. Neither mode is winning. What’s interesting is that both are available now, and the writer who can move between them has more range than at any point I can remember.</w:t>
      </w:r>
    </w:p>
    <w:p w14:paraId="6B281026" w14:textId="77777777" w:rsidR="00150681" w:rsidRDefault="00000000">
      <w:pPr>
        <w:pStyle w:val="BodyText"/>
      </w:pPr>
      <w:r>
        <w:t>The middle register, the competent, flat, workshop-safe sentence that dominated MFA fiction for twenty years, is starting to look like a compromise nobody asked for. Readers want either the rigour of compression or the generosity of accumulation. The defensive prose style that sat between them is being noticed now, and not kindly.</w:t>
      </w:r>
    </w:p>
    <w:p w14:paraId="7B0069E0" w14:textId="77777777" w:rsidR="00150681" w:rsidRDefault="00000000">
      <w:pPr>
        <w:pStyle w:val="Heading2"/>
      </w:pPr>
      <w:bookmarkStart w:id="7" w:name="the-autofiction-question-answered"/>
      <w:bookmarkEnd w:id="6"/>
      <w:r>
        <w:lastRenderedPageBreak/>
        <w:t>The autofiction question, answered</w:t>
      </w:r>
    </w:p>
    <w:p w14:paraId="59EAC21D" w14:textId="77777777" w:rsidR="00150681" w:rsidRDefault="00000000">
      <w:pPr>
        <w:pStyle w:val="FirstParagraph"/>
      </w:pPr>
      <w:r>
        <w:t xml:space="preserve">The autofiction wave that dominated the late 2010s has quietly ebbed. Writers who built careers on the I-as-protagonist approach are either expanding their range (Sally Rooney’s </w:t>
      </w:r>
      <w:hyperlink r:id="rId13">
        <w:r>
          <w:rPr>
            <w:rStyle w:val="Hyperlink"/>
            <w:i/>
            <w:iCs/>
          </w:rPr>
          <w:t>Intermezzo</w:t>
        </w:r>
      </w:hyperlink>
      <w:r>
        <w:t xml:space="preserve"> is her most plot-driven novel yet) or doubling down into more experimental territory (Cusk, Levy). The pure autofictional novel, narrated by a lightly-disguised version of the author with no particular narrative engine, is no longer the dominant literary mode it was five years ago.</w:t>
      </w:r>
    </w:p>
    <w:p w14:paraId="1E25C999" w14:textId="77777777" w:rsidR="00150681" w:rsidRDefault="00000000">
      <w:pPr>
        <w:pStyle w:val="BodyText"/>
      </w:pPr>
      <w:r>
        <w:t>What’s replaced it isn’t a return to the nineteenth-century novel. It’s something stranger: a third-person that feels close to autofiction, a first-person that’s willing to invent. The I and the not-I are more fluid than before. The reader isn’t preoccupied with whether it happened to the author. They want to know whether it’s true.</w:t>
      </w:r>
    </w:p>
    <w:p w14:paraId="2AB3BE1D" w14:textId="77777777" w:rsidR="00150681" w:rsidRDefault="00000000">
      <w:pPr>
        <w:pStyle w:val="Heading2"/>
      </w:pPr>
      <w:bookmarkStart w:id="8" w:name="what-this-means-for-writers"/>
      <w:bookmarkEnd w:id="7"/>
      <w:r>
        <w:t>What this means for writers</w:t>
      </w:r>
    </w:p>
    <w:p w14:paraId="4C91159B" w14:textId="77777777" w:rsidR="00150681" w:rsidRDefault="00000000">
      <w:pPr>
        <w:pStyle w:val="FirstParagraph"/>
      </w:pPr>
      <w:r>
        <w:t>If I had to compress what these formal choices suggest for someone at a desk with a half-finished story, it’d be this.</w:t>
      </w:r>
    </w:p>
    <w:p w14:paraId="74F6C88D" w14:textId="77777777" w:rsidR="00150681" w:rsidRDefault="00000000">
      <w:pPr>
        <w:pStyle w:val="BodyText"/>
      </w:pPr>
      <w:r>
        <w:t>Let the sentence slow down. Resist the pressure to make every scene earn its place through plot. Trust the interior. Allow the strange if the emotional stakes are real. Don’t announce your meaning. Finish the story shorter than you think it should be.</w:t>
      </w:r>
    </w:p>
    <w:p w14:paraId="3A78C2FB" w14:textId="77777777" w:rsidR="00150681" w:rsidRDefault="00000000">
      <w:pPr>
        <w:pStyle w:val="BodyText"/>
      </w:pPr>
      <w:r>
        <w:t>None of this is a trend. It’s what serious fiction has always rewarded when the conditions were right. In 2026, the conditions are right.</w:t>
      </w:r>
    </w:p>
    <w:p w14:paraId="45DCF777" w14:textId="77777777" w:rsidR="00150681" w:rsidRDefault="00000000">
      <w:pPr>
        <w:pStyle w:val="BodyText"/>
      </w:pPr>
      <w:r>
        <w:t xml:space="preserve">For more on craft in contemporary literary fiction, read </w:t>
      </w:r>
      <w:hyperlink r:id="rId14">
        <w:r>
          <w:rPr>
            <w:rStyle w:val="Hyperlink"/>
          </w:rPr>
          <w:t xml:space="preserve">the craft-focused review of Saunders’ </w:t>
        </w:r>
        <w:r>
          <w:rPr>
            <w:rStyle w:val="Hyperlink"/>
            <w:i/>
            <w:iCs/>
          </w:rPr>
          <w:t>Vigil</w:t>
        </w:r>
      </w:hyperlink>
      <w:r>
        <w:t xml:space="preserve"> and </w:t>
      </w:r>
      <w:hyperlink r:id="rId15">
        <w:r>
          <w:rPr>
            <w:rStyle w:val="Hyperlink"/>
          </w:rPr>
          <w:t>minimalist fiction: the techniques that actually work</w:t>
        </w:r>
      </w:hyperlink>
      <w:r>
        <w:t>.</w:t>
      </w:r>
    </w:p>
    <w:p w14:paraId="490E79BB" w14:textId="77777777" w:rsidR="00150681" w:rsidRDefault="00000000">
      <w:pPr>
        <w:pStyle w:val="BodyText"/>
      </w:pPr>
      <w:r>
        <w:t xml:space="preserve">All the books mentioned in this piece are available through my </w:t>
      </w:r>
      <w:hyperlink r:id="rId16">
        <w:r>
          <w:rPr>
            <w:rStyle w:val="Hyperlink"/>
          </w:rPr>
          <w:t>Bookshop.org UK affiliate shop</w:t>
        </w:r>
      </w:hyperlink>
      <w:r>
        <w:t>. Purchases support independent bookshops and contribute a small commission to Tumbleweed Words at no extra cost.</w:t>
      </w:r>
      <w:bookmarkEnd w:id="0"/>
      <w:bookmarkEnd w:id="8"/>
    </w:p>
    <w:sectPr w:rsidR="0015068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1860E" w14:textId="77777777" w:rsidR="00E36760" w:rsidRDefault="00E36760">
      <w:pPr>
        <w:spacing w:after="0"/>
      </w:pPr>
      <w:r>
        <w:separator/>
      </w:r>
    </w:p>
  </w:endnote>
  <w:endnote w:type="continuationSeparator" w:id="0">
    <w:p w14:paraId="706A4EA8" w14:textId="77777777" w:rsidR="00E36760" w:rsidRDefault="00E367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12822" w14:textId="77777777" w:rsidR="00E36760" w:rsidRDefault="00E36760">
      <w:r>
        <w:separator/>
      </w:r>
    </w:p>
  </w:footnote>
  <w:footnote w:type="continuationSeparator" w:id="0">
    <w:p w14:paraId="5AC04ED0" w14:textId="77777777" w:rsidR="00E36760" w:rsidRDefault="00E367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3AA9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58119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681"/>
    <w:rsid w:val="00150681"/>
    <w:rsid w:val="00A96BE6"/>
    <w:rsid w:val="00C57824"/>
    <w:rsid w:val="00E367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FC73"/>
  <w15:docId w15:val="{625E0157-CB85-4FE0-BD79-972603ECD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bookshop.org/search?keywords=Orbital+Samantha+Harvey&amp;affiliate=17219" TargetMode="External"/><Relationship Id="rId13" Type="http://schemas.openxmlformats.org/officeDocument/2006/relationships/hyperlink" Target="https://uk.bookshop.org/search?keywords=Intermezzo+Sally+Rooney&amp;affiliate=17219"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k.bookshop.org/search?keywords=Vigil+George+Saunders&amp;affiliate=17219" TargetMode="External"/><Relationship Id="rId12" Type="http://schemas.openxmlformats.org/officeDocument/2006/relationships/hyperlink" Target="https://uk.bookshop.org/search?keywords=Septology+Jon+Fosse&amp;affiliate=1721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k.bookshop.org/shop/tumbleweedwords?affiliate=172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k.bookshop.org/search?keywords=Foster+Claire+Keegan&amp;affiliate=17219" TargetMode="External"/><Relationship Id="rId5" Type="http://schemas.openxmlformats.org/officeDocument/2006/relationships/footnotes" Target="footnotes.xml"/><Relationship Id="rId15" Type="http://schemas.openxmlformats.org/officeDocument/2006/relationships/hyperlink" Target="https://tumbleweedwords.com/post-minimalist-fiction.html" TargetMode="External"/><Relationship Id="rId10" Type="http://schemas.openxmlformats.org/officeDocument/2006/relationships/hyperlink" Target="https://uk.bookshop.org/search?keywords=Small+Things+Like+These+Claire+Keegan&amp;affiliate=17219" TargetMode="External"/><Relationship Id="rId4" Type="http://schemas.openxmlformats.org/officeDocument/2006/relationships/webSettings" Target="webSettings.xml"/><Relationship Id="rId9" Type="http://schemas.openxmlformats.org/officeDocument/2006/relationships/hyperlink" Target="https://uk.bookshop.org/search?keywords=Kairos+Jenny+Erpenbeck&amp;affiliate=17219" TargetMode="External"/><Relationship Id="rId14" Type="http://schemas.openxmlformats.org/officeDocument/2006/relationships/hyperlink" Target="https://tumbleweedwords.com/george-saunders-vigil-re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1714</Words>
  <Characters>8814</Characters>
  <Application>Microsoft Office Word</Application>
  <DocSecurity>0</DocSecurity>
  <Lines>166</Lines>
  <Paragraphs>106</Paragraphs>
  <ScaleCrop>false</ScaleCrop>
  <Company/>
  <LinksUpToDate>false</LinksUpToDate>
  <CharactersWithSpaces>10422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Literary Fiction in 2026: What the Best New Books Are Actually Doing</dc:title>
  <dc:creator>David Moran</dc:creator>
  <cp:keywords/>
  <cp:lastModifiedBy>David Moran</cp:lastModifiedBy>
  <cp:revision>2</cp:revision>
  <dcterms:created xsi:type="dcterms:W3CDTF">2026-04-14T07:25:00Z</dcterms:created>
  <dcterms:modified xsi:type="dcterms:W3CDTF">2026-04-14T07:25:00Z</dcterms:modified>
  <cp:category>essays-and-culture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nonical">
    <vt:lpwstr>https://tumbleweedwords.com/literary-fiction-2026-trends.html</vt:lpwstr>
  </property>
  <property fmtid="{D5CDD505-2E9C-101B-9397-08002B2CF9AE}" pid="3" name="date">
    <vt:lpwstr>2026-03-14</vt:lpwstr>
  </property>
  <property fmtid="{D5CDD505-2E9C-101B-9397-08002B2CF9AE}" pid="4" name="date_modified">
    <vt:lpwstr>2026-04-14</vt:lpwstr>
  </property>
  <property fmtid="{D5CDD505-2E9C-101B-9397-08002B2CF9AE}" pid="5" name="language">
    <vt:lpwstr>en-GB</vt:lpwstr>
  </property>
  <property fmtid="{D5CDD505-2E9C-101B-9397-08002B2CF9AE}" pid="6" name="meta_description">
    <vt:lpwstr>A craft-focused survey of what literary fiction’s doing in 2026. The formal choices being made by the most-discussed new books, from interiority to compression to translation.</vt:lpwstr>
  </property>
  <property fmtid="{D5CDD505-2E9C-101B-9397-08002B2CF9AE}" pid="7" name="schema_type">
    <vt:lpwstr>Article</vt:lpwstr>
  </property>
  <property fmtid="{D5CDD505-2E9C-101B-9397-08002B2CF9AE}" pid="8" name="seo_title">
    <vt:lpwstr>Literary Fiction in 2026: What the Best New Books Are Actually Doing | Tumbleweed Words</vt:lpwstr>
  </property>
  <property fmtid="{D5CDD505-2E9C-101B-9397-08002B2CF9AE}" pid="9" name="slug">
    <vt:lpwstr>literary-fiction-2026-trends</vt:lpwstr>
  </property>
  <property fmtid="{D5CDD505-2E9C-101B-9397-08002B2CF9AE}" pid="10" name="tags">
    <vt:lpwstr/>
  </property>
</Properties>
</file>