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C4" w:rsidRDefault="00A0107F" w:rsidP="003A3FD9">
      <w:pPr>
        <w:pStyle w:val="1"/>
        <w:jc w:val="center"/>
      </w:pPr>
      <w:r>
        <w:rPr>
          <w:rFonts w:hint="eastAsia"/>
        </w:rPr>
        <w:t>.N</w:t>
      </w:r>
      <w:r w:rsidR="003A3FD9">
        <w:rPr>
          <w:rFonts w:hint="eastAsia"/>
        </w:rPr>
        <w:t>et4.5</w:t>
      </w:r>
      <w:r w:rsidR="003A3FD9">
        <w:rPr>
          <w:rFonts w:hint="eastAsia"/>
        </w:rPr>
        <w:t>新功能</w:t>
      </w:r>
    </w:p>
    <w:p w:rsidR="003A3FD9" w:rsidRDefault="003A3FD9" w:rsidP="003A3FD9">
      <w:pPr>
        <w:pStyle w:val="2"/>
      </w:pPr>
      <w:r>
        <w:rPr>
          <w:rFonts w:hint="eastAsia"/>
        </w:rPr>
        <w:t>针对</w:t>
      </w:r>
      <w:r>
        <w:t>web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为新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HTML5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窗体类型的支持。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为</w:t>
      </w:r>
      <w:proofErr w:type="gramStart"/>
      <w:r>
        <w:rPr>
          <w:rStyle w:val="sentence"/>
          <w:rFonts w:ascii="Arial" w:hAnsi="Arial" w:cs="Arial"/>
          <w:color w:val="000000"/>
          <w:sz w:val="21"/>
          <w:szCs w:val="21"/>
        </w:rPr>
        <w:t>模型联编程序</w:t>
      </w:r>
      <w:proofErr w:type="gramEnd"/>
      <w:r>
        <w:rPr>
          <w:rStyle w:val="sentence"/>
          <w:rFonts w:ascii="Arial" w:hAnsi="Arial" w:cs="Arial"/>
          <w:color w:val="000000"/>
          <w:sz w:val="21"/>
          <w:szCs w:val="21"/>
        </w:rPr>
        <w:t>支持在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Web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窗体中。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这些允许您直接将数据控件绑定到数据访问方法，并自动将用户输入转换到和来自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.NET Framework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数据类型。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为客户端验证脚本的不显眼的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" w:tgtFrame="_blank" w:tooltip="JavaScript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</w:rPr>
          <w:t>JavaScript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支持。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改进客户端脚本的处理通过改进页性能的绑定和缩减。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从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entence"/>
          <w:rFonts w:ascii="Arial" w:hAnsi="Arial" w:cs="Arial"/>
          <w:color w:val="000000"/>
          <w:sz w:val="21"/>
          <w:szCs w:val="21"/>
        </w:rPr>
        <w:t>AntiXSS</w:t>
      </w:r>
      <w:proofErr w:type="spellEnd"/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库（以前的外部库）中集成编码例程</w:t>
      </w:r>
      <w:proofErr w:type="gramStart"/>
      <w:r>
        <w:rPr>
          <w:rStyle w:val="sentence"/>
          <w:rFonts w:ascii="Arial" w:hAnsi="Arial" w:cs="Arial"/>
          <w:color w:val="000000"/>
          <w:sz w:val="21"/>
          <w:szCs w:val="21"/>
        </w:rPr>
        <w:t>可以从跨站点</w:t>
      </w:r>
      <w:proofErr w:type="gramEnd"/>
      <w:r>
        <w:rPr>
          <w:rStyle w:val="sentence"/>
          <w:rFonts w:ascii="Arial" w:hAnsi="Arial" w:cs="Arial"/>
          <w:color w:val="000000"/>
          <w:sz w:val="21"/>
          <w:szCs w:val="21"/>
        </w:rPr>
        <w:t>式脚本攻击中保护。</w:t>
      </w:r>
      <w:bookmarkStart w:id="0" w:name="_GoBack"/>
      <w:bookmarkEnd w:id="0"/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为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entence"/>
          <w:rFonts w:ascii="Arial" w:hAnsi="Arial" w:cs="Arial"/>
          <w:color w:val="000000"/>
          <w:sz w:val="21"/>
          <w:szCs w:val="21"/>
        </w:rPr>
        <w:t>WebSockets</w:t>
      </w:r>
      <w:proofErr w:type="spellEnd"/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协议支持。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用于读取和写入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HTTP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请求和响应支持异步。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对于异步模块和处理程序。</w:t>
      </w:r>
    </w:p>
    <w:p w:rsidR="003A3FD9" w:rsidRDefault="003A3FD9" w:rsidP="003A3FD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entence"/>
          <w:rFonts w:ascii="Arial" w:hAnsi="Arial" w:cs="Arial"/>
          <w:color w:val="000000"/>
          <w:sz w:val="21"/>
          <w:szCs w:val="21"/>
        </w:rPr>
        <w:t>为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entence"/>
          <w:rFonts w:ascii="Arial" w:hAnsi="Arial" w:cs="Arial"/>
          <w:color w:val="000000"/>
          <w:sz w:val="21"/>
          <w:szCs w:val="21"/>
        </w:rPr>
        <w:t>ScriptManager</w:t>
      </w:r>
      <w:proofErr w:type="spellEnd"/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控件的内容分布式</w:t>
      </w:r>
      <w:r>
        <w:rPr>
          <w:rStyle w:val="sentence"/>
          <w:rFonts w:ascii="Arial" w:hAnsi="Arial" w:cs="Arial"/>
          <w:color w:val="000000"/>
          <w:sz w:val="21"/>
          <w:szCs w:val="21"/>
        </w:rPr>
        <w:t xml:space="preserve"> Web (CDN) </w:t>
      </w:r>
      <w:r>
        <w:rPr>
          <w:rStyle w:val="sentence"/>
          <w:rFonts w:ascii="Arial" w:hAnsi="Arial" w:cs="Arial"/>
          <w:color w:val="000000"/>
          <w:sz w:val="21"/>
          <w:szCs w:val="21"/>
        </w:rPr>
        <w:t>回退支持。</w:t>
      </w:r>
    </w:p>
    <w:p w:rsidR="003A3FD9" w:rsidRDefault="003A3FD9" w:rsidP="003A3FD9">
      <w:pPr>
        <w:pStyle w:val="2"/>
      </w:pPr>
      <w:r>
        <w:rPr>
          <w:rFonts w:hint="eastAsia"/>
        </w:rPr>
        <w:t>新增</w:t>
      </w:r>
      <w:r>
        <w:t>的五个主要特性</w:t>
      </w:r>
    </w:p>
    <w:p w:rsidR="003A3FD9" w:rsidRDefault="003A3FD9" w:rsidP="003A3FD9">
      <w:r>
        <w:rPr>
          <w:rFonts w:hint="eastAsia"/>
        </w:rPr>
        <w:t>1</w:t>
      </w:r>
      <w:r w:rsidR="002A050C">
        <w:t xml:space="preserve"> </w:t>
      </w:r>
      <w:proofErr w:type="gramStart"/>
      <w:r w:rsidR="002A050C">
        <w:rPr>
          <w:rFonts w:hint="eastAsia"/>
        </w:rPr>
        <w:t>异步</w:t>
      </w:r>
      <w:r w:rsidR="002A050C">
        <w:t>和</w:t>
      </w:r>
      <w:proofErr w:type="gramEnd"/>
      <w:r w:rsidR="002A050C">
        <w:t>等待（</w:t>
      </w:r>
      <w:r w:rsidR="002A050C">
        <w:rPr>
          <w:rFonts w:hint="eastAsia"/>
        </w:rPr>
        <w:t>代码</w:t>
      </w:r>
      <w:r w:rsidR="002A050C">
        <w:t>标记）</w:t>
      </w:r>
    </w:p>
    <w:p w:rsidR="002A050C" w:rsidRDefault="002A050C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关键字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异步（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async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）和等待（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await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）是用来标记代码在一个任务（线程）完成后，需要继续执行代码的所在位置的标记量。</w:t>
      </w:r>
    </w:p>
    <w:p w:rsidR="002A050C" w:rsidRDefault="002A050C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 ZIP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附属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功能（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ZIP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压缩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）</w:t>
      </w:r>
    </w:p>
    <w:p w:rsidR="002A050C" w:rsidRDefault="002A050C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4.5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中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可以直接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引用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System.IO.Compression</w:t>
      </w:r>
      <w:proofErr w:type="spellEnd"/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命名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空间来完成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文件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压缩的一系列操作。</w:t>
      </w:r>
    </w:p>
    <w:p w:rsidR="002A050C" w:rsidRDefault="002A050C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正则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表达式超时</w:t>
      </w:r>
    </w:p>
    <w:p w:rsidR="002A050C" w:rsidRDefault="002A050C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4.5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中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可以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为正则验证添加一个超时属性。所以，如果你收到任何类型的恶意注入时，你的应用不会陷入死循环。</w:t>
      </w:r>
      <w:r w:rsidR="00A0107F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防止恶意</w:t>
      </w:r>
      <w:r w:rsidR="00A0107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的</w:t>
      </w:r>
      <w:r w:rsidR="00A0107F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DOS</w:t>
      </w:r>
      <w:r w:rsidR="00A0107F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攻击</w:t>
      </w:r>
      <w:r w:rsidR="00A0107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。</w:t>
      </w: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 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配置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文件的优化</w:t>
      </w: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在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.NET4.5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中。我们有了一个叫做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“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配置文件优化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”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的一个利器。文件中只包含了程序启动时所需方法的列表。所以，当程序启动时，后台的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JIT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将会把这些方法翻译成机器语言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/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本地编码并运行。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后台运行的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JIT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将跳过多数控制器，直接编译启动项配置文件里的方法，因此可以大大缩减所需时间。</w:t>
      </w: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 xml:space="preserve">5 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垃圾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回收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器（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后台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处理）</w:t>
      </w: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在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.NET4.0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中，当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清理垃圾时，所有应用程序的线程是被中止的。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在某些事件节点上，后台的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运行并开始清理。当这些后台的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开始清理时，它们将中止所有应用程序的线程，这将导致在此时间节点上服务器和应用程序间的响应时间将会拉长。</w:t>
      </w: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A0107F" w:rsidRDefault="00A0107F" w:rsidP="003A3FD9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A0107F" w:rsidRPr="00A0107F" w:rsidRDefault="00A0107F" w:rsidP="003A3FD9">
      <w:pPr>
        <w:rPr>
          <w:rFonts w:hint="eastAsia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为了解决以上问题，服务器端的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应运而生。服务器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会多开启一个后台运行的线程。这个线程将在后台运行，并且持续清理二代对象。因此，减少了主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线程的负载。由于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采用双线程运行，主程序的线程被中止的频率将大大境地。从而提高了应用程序的运行效率。</w:t>
      </w:r>
    </w:p>
    <w:sectPr w:rsidR="00A0107F" w:rsidRPr="00A0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C240F"/>
    <w:multiLevelType w:val="multilevel"/>
    <w:tmpl w:val="2C5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2E"/>
    <w:rsid w:val="002A050C"/>
    <w:rsid w:val="003A3FD9"/>
    <w:rsid w:val="0059272E"/>
    <w:rsid w:val="006179C4"/>
    <w:rsid w:val="00924C54"/>
    <w:rsid w:val="00A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AA91-D6FD-40C2-A140-AA1630DD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F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A3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3A3FD9"/>
  </w:style>
  <w:style w:type="character" w:customStyle="1" w:styleId="apple-converted-space">
    <w:name w:val="apple-converted-space"/>
    <w:basedOn w:val="a0"/>
    <w:rsid w:val="003A3FD9"/>
  </w:style>
  <w:style w:type="character" w:styleId="a4">
    <w:name w:val="Hyperlink"/>
    <w:basedOn w:val="a0"/>
    <w:uiPriority w:val="99"/>
    <w:semiHidden/>
    <w:unhideWhenUsed/>
    <w:rsid w:val="003A3FD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A3F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3F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A3F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赵瑞强</dc:creator>
  <cp:keywords/>
  <dc:description/>
  <cp:lastModifiedBy>赵瑞强</cp:lastModifiedBy>
  <cp:revision>2</cp:revision>
  <dcterms:created xsi:type="dcterms:W3CDTF">2016-04-27T01:49:00Z</dcterms:created>
  <dcterms:modified xsi:type="dcterms:W3CDTF">2016-04-27T03:25:00Z</dcterms:modified>
</cp:coreProperties>
</file>